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2023-172</w:t>
      </w:r>
    </w:p>
    <w:p>
      <w:r>
        <w:rPr>
          <w:b/>
        </w:rPr>
        <w:t xml:space="preserve">Proposal Title: </w:t>
      </w:r>
      <w:r>
        <w:t>St. Louis River Re-Connect Phase II</w:t>
      </w:r>
    </w:p>
    <w:p/>
    <w:p>
      <w:pPr>
        <w:pStyle w:val="Heading2"/>
        <w:spacing w:before="0" w:after="80"/>
      </w:pPr>
      <w:r>
        <w:rPr>
          <w:b/>
          <w:color w:val="2C559C"/>
          <w:sz w:val="28"/>
        </w:rPr>
        <w:t>Project Manager Information</w:t>
      </w:r>
    </w:p>
    <w:p>
      <w:r>
        <w:rPr>
          <w:b/>
        </w:rPr>
        <w:t xml:space="preserve">Name: </w:t>
      </w:r>
      <w:r>
        <w:t>Cliff Knettel</w:t>
      </w:r>
    </w:p>
    <w:p>
      <w:r>
        <w:rPr>
          <w:b/>
        </w:rPr>
        <w:t xml:space="preserve">Organization: </w:t>
      </w:r>
      <w:r>
        <w:t>City of Duluth</w:t>
      </w:r>
    </w:p>
    <w:p>
      <w:r>
        <w:rPr>
          <w:b/>
        </w:rPr>
        <w:t xml:space="preserve">Office Telephone: </w:t>
      </w:r>
      <w:r>
        <w:t>(218) 730-4312</w:t>
      </w:r>
    </w:p>
    <w:p>
      <w:r>
        <w:rPr>
          <w:b/>
        </w:rPr>
        <w:t xml:space="preserve">Email: </w:t>
      </w:r>
      <w:r>
        <w:t>cknettel@DuluthMN.gov</w:t>
      </w:r>
    </w:p>
    <w:p/>
    <w:p>
      <w:pPr>
        <w:pStyle w:val="Heading2"/>
        <w:spacing w:before="0" w:after="80"/>
      </w:pPr>
      <w:r>
        <w:rPr>
          <w:b/>
          <w:color w:val="2C559C"/>
          <w:sz w:val="28"/>
        </w:rPr>
        <w:t>Project Basic Information</w:t>
      </w:r>
    </w:p>
    <w:p>
      <w:r>
        <w:rPr>
          <w:b/>
        </w:rPr>
        <w:t xml:space="preserve">Project Summary: </w:t>
      </w:r>
      <w:r>
        <w:t>Acquire, preserve and enhance strategic quality natural resources and expand outdoor recreational access to the St. Louis River through additions and connections to state, regional, and local parks and trails.</w:t>
      </w:r>
    </w:p>
    <w:p>
      <w:r>
        <w:rPr>
          <w:b/>
        </w:rPr>
        <w:t xml:space="preserve">Funds Requested: </w:t>
      </w:r>
      <w:r>
        <w:t>$1,469,000</w:t>
      </w:r>
    </w:p>
    <w:p>
      <w:r>
        <w:rPr>
          <w:b/>
        </w:rPr>
        <w:t xml:space="preserve">Proposed Project Completion: </w:t>
      </w:r>
      <w:r>
        <w:t>June 30,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St. Louis River Estuary Area of Concern (AOC) is one of the most severely impacted areas in the Great Lakes Basin. Historical municipal and industrial waste disposal and unchecked land use practices, including dredging and filling habitat, resulted in AOC listing in 1987 for nine beneficial use impairments. These include fish consumption advisories, deformities, and tumors; excessive nutrient and sediment loading; degraded fish and wildlife populations and habitats; and beach closings and body contact. Residents recall being admonished by parents, "don't touch the water." </w:t>
        <w:br/>
        <w:br/>
        <w:t>West Duluth neighborhoods that line the AOC once had vibrant commercial corridors linked to industry and maritime commerce. After mining collapsed, the retail areas were abandoned and housing and infrastructure fell into disrepair. Many nearby residents suffer high rates of poverty, un- and under-employment, poor educational attainment, and poor health. Adults and youth do not have access to quality outdoor environments and activities that research shows are so important to developing environmental values. This is especially true in low-income neighborhoods where quality green space is lacking and residents have limited access to transportation. Historically, low-income populations have not had access to waterfront opportunities that will exist when AOC work and this project are complete.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Waabizheshikana and the Water Trail expand access to the recovering river and promote education, interest, and support for AOC remediation and habitat restoration.  Waabizheshikana adds 7 miles to the existing Western Waterfront trail, creating a 10-mile-long accessible trail from the 63rd Ave West to Jay Cooke State Park.  The Trail is divided into seven segments built as resources allow. Interpretive elements will be implemented concurrently with trail construction, explaining the geography, ecology, history of human impacts and AOC reclamation efforts completed and forthcoming.  Generous rest stops along the way invite learning and reflection and serve as outdoor classrooms. </w:t>
        <w:br/>
        <w:br/>
        <w:t>Trail development includes Water Trail access to highlight the river’s recovery from legacy contamination, and encourages visitors to get out on the water. The Water Trail covers 16.5 miles, over 12,000 acres, with 11 distinct routes that cover 73 miles. Enhanced river recreation and education opportunities improve quality of life and promote and enhance river restoration and preservation efforts for residents who have been disconnected from the river.</w:t>
        <w:br/>
        <w:br/>
        <w:t>Connection to the estuary by nearby low-income residents is critical. Access to waterfronts is typically reserved for the wealthy, while this project provides access to all incomes, ethnicity or disabilities.</w:t>
      </w:r>
    </w:p>
    <w:p>
      <w:pPr>
        <w:spacing w:after="60"/>
      </w:pPr>
      <w:r>
        <w:rPr>
          <w:b/>
        </w:rPr>
        <w:t xml:space="preserve">What are the specific project outcomes as they relate to the public purpose of protection, conservation, preservation, and enhancement of the state’s natural resources? </w:t>
      </w:r>
    </w:p>
    <w:p>
      <w:r>
        <w:t>Long-term results</w:t>
        <w:br/>
        <w:t>Outcome: Increased visibility and visits increase resources to achieve the vision for the AOC restoration.</w:t>
        <w:br/>
        <w:t>Outcome: Further the awareness of the many recreational uses, environmental, and conservation steps completed and underway.</w:t>
        <w:br/>
        <w:br/>
        <w:t>Measurable results</w:t>
        <w:br/>
        <w:t>Outcome: Number of west Duluth residents reconnected to river by outreach and events, mobile app, marketing plan.</w:t>
        <w:br/>
        <w:t>Outcome: Outdoor classroom/rest stop with interpretive elements.</w:t>
        <w:br/>
        <w:t>Outcome: Accessibility improvements on .27 miles of trail.</w:t>
        <w:br/>
        <w:t>Outcome: Three new or improved trailheads.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Access and Accessibility Improvements</w:t>
      </w:r>
    </w:p>
    <w:p>
      <w:r>
        <w:rPr>
          <w:b/>
        </w:rPr>
        <w:t xml:space="preserve">Activity Budget: </w:t>
      </w:r>
      <w:r>
        <w:t>$903,000</w:t>
      </w:r>
    </w:p>
    <w:p>
      <w:r>
        <w:rPr>
          <w:b/>
        </w:rPr>
        <w:t xml:space="preserve">Activity Description: </w:t>
        <w:br/>
      </w:r>
      <w:r>
        <w:t>Three new trailheads at Munger Landing, Blackmer Park, and Strykker Bay.  Improvements at Munger and Blackmer include directional signage, parking with ABA access, accessible vault toilets and picnic areas, with an accessible paddle launch at Munger with power chair lockers. At Munger, there will be a staging area for outfitting and group education outdoor classroom. Strykker Bay slopes will be regraded and Indian Point Pier will be improved for accessibility.  Stryyker and Blackmer will have storm water improvements, green infrastructure, and culvert replacement. The entire project area will be completed with invasive species removal and native landscape restoration plantings.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Indian Point Pier accessibility improvements</w:t>
            </w:r>
          </w:p>
        </w:tc>
        <w:tc>
          <w:tcPr>
            <w:tcW w:type="dxa" w:w="2160"/>
          </w:tcPr>
          <w:p>
            <w:pPr>
              <w:jc w:val="right"/>
            </w:pPr>
            <w:r>
              <w:rPr>
                <w:sz w:val="20"/>
              </w:rPr>
              <w:t>August 31, 2023</w:t>
            </w:r>
          </w:p>
        </w:tc>
      </w:tr>
      <w:tr>
        <w:tc>
          <w:tcPr>
            <w:tcW w:type="dxa" w:w="8640"/>
          </w:tcPr>
          <w:p>
            <w:r>
              <w:rPr>
                <w:sz w:val="20"/>
              </w:rPr>
              <w:t>Strykker slope regrade</w:t>
            </w:r>
          </w:p>
        </w:tc>
        <w:tc>
          <w:tcPr>
            <w:tcW w:type="dxa" w:w="2160"/>
          </w:tcPr>
          <w:p>
            <w:pPr>
              <w:jc w:val="right"/>
            </w:pPr>
            <w:r>
              <w:rPr>
                <w:sz w:val="20"/>
              </w:rPr>
              <w:t>October 31, 2023</w:t>
            </w:r>
          </w:p>
        </w:tc>
      </w:tr>
      <w:tr>
        <w:tc>
          <w:tcPr>
            <w:tcW w:type="dxa" w:w="8640"/>
          </w:tcPr>
          <w:p>
            <w:r>
              <w:rPr>
                <w:sz w:val="20"/>
              </w:rPr>
              <w:t>Accessible parking (Munger/Blackmer)</w:t>
            </w:r>
          </w:p>
        </w:tc>
        <w:tc>
          <w:tcPr>
            <w:tcW w:type="dxa" w:w="2160"/>
          </w:tcPr>
          <w:p>
            <w:pPr>
              <w:jc w:val="right"/>
            </w:pPr>
            <w:r>
              <w:rPr>
                <w:sz w:val="20"/>
              </w:rPr>
              <w:t>October 31, 2024</w:t>
            </w:r>
          </w:p>
        </w:tc>
      </w:tr>
      <w:tr>
        <w:tc>
          <w:tcPr>
            <w:tcW w:type="dxa" w:w="8640"/>
          </w:tcPr>
          <w:p>
            <w:r>
              <w:rPr>
                <w:sz w:val="20"/>
              </w:rPr>
              <w:t>Signage and wayfinding (Munger/Blackmer)</w:t>
            </w:r>
          </w:p>
        </w:tc>
        <w:tc>
          <w:tcPr>
            <w:tcW w:type="dxa" w:w="2160"/>
          </w:tcPr>
          <w:p>
            <w:pPr>
              <w:jc w:val="right"/>
            </w:pPr>
            <w:r>
              <w:rPr>
                <w:sz w:val="20"/>
              </w:rPr>
              <w:t>October 31, 2024</w:t>
            </w:r>
          </w:p>
        </w:tc>
      </w:tr>
      <w:tr>
        <w:tc>
          <w:tcPr>
            <w:tcW w:type="dxa" w:w="8640"/>
          </w:tcPr>
          <w:p>
            <w:r>
              <w:rPr>
                <w:sz w:val="20"/>
              </w:rPr>
              <w:t>Outdoor classroom (Munger)</w:t>
            </w:r>
          </w:p>
        </w:tc>
        <w:tc>
          <w:tcPr>
            <w:tcW w:type="dxa" w:w="2160"/>
          </w:tcPr>
          <w:p>
            <w:pPr>
              <w:jc w:val="right"/>
            </w:pPr>
            <w:r>
              <w:rPr>
                <w:sz w:val="20"/>
              </w:rPr>
              <w:t>October 31, 2024</w:t>
            </w:r>
          </w:p>
        </w:tc>
      </w:tr>
      <w:tr>
        <w:tc>
          <w:tcPr>
            <w:tcW w:type="dxa" w:w="8640"/>
          </w:tcPr>
          <w:p>
            <w:r>
              <w:rPr>
                <w:sz w:val="20"/>
              </w:rPr>
              <w:t>Benches/picnic tables/trash (Munger/Blackmer)</w:t>
            </w:r>
          </w:p>
        </w:tc>
        <w:tc>
          <w:tcPr>
            <w:tcW w:type="dxa" w:w="2160"/>
          </w:tcPr>
          <w:p>
            <w:pPr>
              <w:jc w:val="right"/>
            </w:pPr>
            <w:r>
              <w:rPr>
                <w:sz w:val="20"/>
              </w:rPr>
              <w:t>October 31, 2024</w:t>
            </w:r>
          </w:p>
        </w:tc>
      </w:tr>
      <w:tr>
        <w:tc>
          <w:tcPr>
            <w:tcW w:type="dxa" w:w="8640"/>
          </w:tcPr>
          <w:p>
            <w:r>
              <w:rPr>
                <w:sz w:val="20"/>
              </w:rPr>
              <w:t>Accessible Kayak Launch and power chair lockers  (Munger)</w:t>
            </w:r>
          </w:p>
        </w:tc>
        <w:tc>
          <w:tcPr>
            <w:tcW w:type="dxa" w:w="2160"/>
          </w:tcPr>
          <w:p>
            <w:pPr>
              <w:jc w:val="right"/>
            </w:pPr>
            <w:r>
              <w:rPr>
                <w:sz w:val="20"/>
              </w:rPr>
              <w:t>October 31, 2024</w:t>
            </w:r>
          </w:p>
        </w:tc>
      </w:tr>
      <w:tr>
        <w:tc>
          <w:tcPr>
            <w:tcW w:type="dxa" w:w="8640"/>
          </w:tcPr>
          <w:p>
            <w:r>
              <w:rPr>
                <w:sz w:val="20"/>
              </w:rPr>
              <w:t>Vault Toilets (Munger/Blackmer)</w:t>
            </w:r>
          </w:p>
        </w:tc>
        <w:tc>
          <w:tcPr>
            <w:tcW w:type="dxa" w:w="2160"/>
          </w:tcPr>
          <w:p>
            <w:pPr>
              <w:jc w:val="right"/>
            </w:pPr>
            <w:r>
              <w:rPr>
                <w:sz w:val="20"/>
              </w:rPr>
              <w:t>October 31, 2024</w:t>
            </w:r>
          </w:p>
        </w:tc>
      </w:tr>
    </w:tbl>
    <w:p/>
    <w:p>
      <w:pPr>
        <w:pStyle w:val="Heading3"/>
        <w:spacing w:after="60"/>
      </w:pPr>
      <w:r>
        <w:rPr>
          <w:b/>
          <w:color w:val="254885"/>
          <w:sz w:val="26"/>
        </w:rPr>
        <w:t>Activity 2: Interpretive Trail Elements</w:t>
      </w:r>
    </w:p>
    <w:p>
      <w:r>
        <w:rPr>
          <w:b/>
        </w:rPr>
        <w:t xml:space="preserve">Activity Budget: </w:t>
      </w:r>
      <w:r>
        <w:t>$280,000</w:t>
      </w:r>
    </w:p>
    <w:p>
      <w:r>
        <w:rPr>
          <w:b/>
        </w:rPr>
        <w:t xml:space="preserve">Activity Description: </w:t>
        <w:br/>
      </w:r>
      <w:r>
        <w:t xml:space="preserve">Interpretation will create a historical trail experience for a range of audience interests and backgrounds. Everything visitors see along the trail has a history and holds a story. Interpretation will present past, present, and future perspectives of the river, including its diverse occupants (including Native and African American) and its decent into an AOC and the ongoing recovery process. Integrating artworks, historical accounts, and the natural materials cultivates new ways of seeing the landscape from diverse and sometimes unexpected perspectives.  </w:t>
        <w:br/>
        <w:br/>
        <w:t>Interpretation is organized around a series of River Places; trailheads, overlooks, and rest stops—that will host outdoor classrooms, community and cultural gathering spaces, or nature play areas. Classrooms will be utilized by the St. Louis River Alliance as well as neighbor youth serving agencies and cultural organizations. Interpretive elements—story poles, cairns, freestanding signs, and concrete inlays—are designed from materials drawn from the estuary and from products of the local industries. By telling stories with materials from the location, the interpretive elements are true to their place and durable. The combination of materials, fabrication techniques, and cultural content promises to enrich educational opportunities.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Munger Landing Outdoor Classroom</w:t>
            </w:r>
          </w:p>
        </w:tc>
        <w:tc>
          <w:tcPr>
            <w:tcW w:type="dxa" w:w="2160"/>
          </w:tcPr>
          <w:p>
            <w:pPr>
              <w:jc w:val="right"/>
            </w:pPr>
            <w:r>
              <w:rPr>
                <w:sz w:val="20"/>
              </w:rPr>
              <w:t>July 31, 2024</w:t>
            </w:r>
          </w:p>
        </w:tc>
      </w:tr>
      <w:tr>
        <w:tc>
          <w:tcPr>
            <w:tcW w:type="dxa" w:w="8640"/>
          </w:tcPr>
          <w:p>
            <w:r>
              <w:rPr>
                <w:sz w:val="20"/>
              </w:rPr>
              <w:t>Granite cairns</w:t>
            </w:r>
          </w:p>
        </w:tc>
        <w:tc>
          <w:tcPr>
            <w:tcW w:type="dxa" w:w="2160"/>
          </w:tcPr>
          <w:p>
            <w:pPr>
              <w:jc w:val="right"/>
            </w:pPr>
            <w:r>
              <w:rPr>
                <w:sz w:val="20"/>
              </w:rPr>
              <w:t>July 31, 2024</w:t>
            </w:r>
          </w:p>
        </w:tc>
      </w:tr>
      <w:tr>
        <w:tc>
          <w:tcPr>
            <w:tcW w:type="dxa" w:w="8640"/>
          </w:tcPr>
          <w:p>
            <w:r>
              <w:rPr>
                <w:sz w:val="20"/>
              </w:rPr>
              <w:t>Indian Point Seven Fires Pause Area</w:t>
            </w:r>
          </w:p>
        </w:tc>
        <w:tc>
          <w:tcPr>
            <w:tcW w:type="dxa" w:w="2160"/>
          </w:tcPr>
          <w:p>
            <w:pPr>
              <w:jc w:val="right"/>
            </w:pPr>
            <w:r>
              <w:rPr>
                <w:sz w:val="20"/>
              </w:rPr>
              <w:t>October 31, 2024</w:t>
            </w:r>
          </w:p>
        </w:tc>
      </w:tr>
      <w:tr>
        <w:tc>
          <w:tcPr>
            <w:tcW w:type="dxa" w:w="8640"/>
          </w:tcPr>
          <w:p>
            <w:r>
              <w:rPr>
                <w:sz w:val="20"/>
              </w:rPr>
              <w:t>Turtle mound sculpture</w:t>
            </w:r>
          </w:p>
        </w:tc>
        <w:tc>
          <w:tcPr>
            <w:tcW w:type="dxa" w:w="2160"/>
          </w:tcPr>
          <w:p>
            <w:pPr>
              <w:jc w:val="right"/>
            </w:pPr>
            <w:r>
              <w:rPr>
                <w:sz w:val="20"/>
              </w:rPr>
              <w:t>October 31, 2024</w:t>
            </w:r>
          </w:p>
        </w:tc>
      </w:tr>
      <w:tr>
        <w:tc>
          <w:tcPr>
            <w:tcW w:type="dxa" w:w="8640"/>
          </w:tcPr>
          <w:p>
            <w:r>
              <w:rPr>
                <w:sz w:val="20"/>
              </w:rPr>
              <w:t>Thunderbird Sculpture</w:t>
            </w:r>
          </w:p>
        </w:tc>
        <w:tc>
          <w:tcPr>
            <w:tcW w:type="dxa" w:w="2160"/>
          </w:tcPr>
          <w:p>
            <w:pPr>
              <w:jc w:val="right"/>
            </w:pPr>
            <w:r>
              <w:rPr>
                <w:sz w:val="20"/>
              </w:rPr>
              <w:t>October 31, 2024</w:t>
            </w:r>
          </w:p>
        </w:tc>
      </w:tr>
    </w:tbl>
    <w:p/>
    <w:p>
      <w:pPr>
        <w:pStyle w:val="Heading3"/>
        <w:spacing w:after="60"/>
      </w:pPr>
      <w:r>
        <w:rPr>
          <w:b/>
          <w:color w:val="254885"/>
          <w:sz w:val="26"/>
        </w:rPr>
        <w:t>Activity 3: Water Trail Implementation</w:t>
      </w:r>
    </w:p>
    <w:p>
      <w:r>
        <w:rPr>
          <w:b/>
        </w:rPr>
        <w:t xml:space="preserve">Activity Budget: </w:t>
      </w:r>
      <w:r>
        <w:t>$286,000</w:t>
      </w:r>
    </w:p>
    <w:p>
      <w:r>
        <w:rPr>
          <w:b/>
        </w:rPr>
        <w:t xml:space="preserve">Activity Description: </w:t>
        <w:br/>
      </w:r>
      <w:r>
        <w:t xml:space="preserve">Phase I (complete) focused on obtaining National designation (2020), formalizing a leadership board, creating public information avenues (website, social media, news releases, kick-off event) and creating a route map. Phase II will hire a St. Louis River Alliance 1FTE. Coordinator to coordinate the implementation of the Water Trail with the development of Waabizheshikana. Tasks: Begin public outreach/marketing about the Trail, especially to west Duluth residents, but regionally and nationally as well. Explore low-cost capital investments such as creating paddling launches at existing public access points and new landing sites such as rest stops, and portages developed in conjunction with the expansion of Waabizheshikana. </w:t>
        <w:br/>
        <w:br/>
        <w:t>Ambassadors recruited from west Duluth neighborhoods will inform residents and facilitate access to the river including day trips to and on the river as well as community events that bring together residents, stakeholders, and partners for feedback and planning on implementation. Ambassadors are modeled on a successful model for engaging marginalized communities in new experiences. The Alliance will facilitate a national marketing plan, update the paper maps and develop a mobile app that includes the water routes, landings, access to Wassbizheshikana and connections to other trails and parks.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Retain qualified staff (coordinator)</w:t>
            </w:r>
          </w:p>
        </w:tc>
        <w:tc>
          <w:tcPr>
            <w:tcW w:type="dxa" w:w="2160"/>
          </w:tcPr>
          <w:p>
            <w:pPr>
              <w:jc w:val="right"/>
            </w:pPr>
            <w:r>
              <w:rPr>
                <w:sz w:val="20"/>
              </w:rPr>
              <w:t>June 30, 2025</w:t>
            </w:r>
          </w:p>
        </w:tc>
      </w:tr>
      <w:tr>
        <w:tc>
          <w:tcPr>
            <w:tcW w:type="dxa" w:w="8640"/>
          </w:tcPr>
          <w:p>
            <w:r>
              <w:rPr>
                <w:sz w:val="20"/>
              </w:rPr>
              <w:t>Recruit Ambassadores</w:t>
            </w:r>
          </w:p>
        </w:tc>
        <w:tc>
          <w:tcPr>
            <w:tcW w:type="dxa" w:w="2160"/>
          </w:tcPr>
          <w:p>
            <w:pPr>
              <w:jc w:val="right"/>
            </w:pPr>
            <w:r>
              <w:rPr>
                <w:sz w:val="20"/>
              </w:rPr>
              <w:t>June 30, 2025</w:t>
            </w:r>
          </w:p>
        </w:tc>
      </w:tr>
      <w:tr>
        <w:tc>
          <w:tcPr>
            <w:tcW w:type="dxa" w:w="8640"/>
          </w:tcPr>
          <w:p>
            <w:r>
              <w:rPr>
                <w:sz w:val="20"/>
              </w:rPr>
              <w:t>int paper map</w:t>
            </w:r>
          </w:p>
        </w:tc>
        <w:tc>
          <w:tcPr>
            <w:tcW w:type="dxa" w:w="2160"/>
          </w:tcPr>
          <w:p>
            <w:pPr>
              <w:jc w:val="right"/>
            </w:pPr>
            <w:r>
              <w:rPr>
                <w:sz w:val="20"/>
              </w:rPr>
              <w:t>June 30, 2025</w:t>
            </w:r>
          </w:p>
        </w:tc>
      </w:tr>
      <w:tr>
        <w:tc>
          <w:tcPr>
            <w:tcW w:type="dxa" w:w="8640"/>
          </w:tcPr>
          <w:p>
            <w:r>
              <w:rPr>
                <w:sz w:val="20"/>
              </w:rPr>
              <w:t>Day trip events (6/year) stakeholder meetings – bi-monthly</w:t>
            </w:r>
          </w:p>
        </w:tc>
        <w:tc>
          <w:tcPr>
            <w:tcW w:type="dxa" w:w="2160"/>
          </w:tcPr>
          <w:p>
            <w:pPr>
              <w:jc w:val="right"/>
            </w:pPr>
            <w:r>
              <w:rPr>
                <w:sz w:val="20"/>
              </w:rPr>
              <w:t>June 30, 2025</w:t>
            </w:r>
          </w:p>
        </w:tc>
      </w:tr>
      <w:tr>
        <w:tc>
          <w:tcPr>
            <w:tcW w:type="dxa" w:w="8640"/>
          </w:tcPr>
          <w:p>
            <w:r>
              <w:rPr>
                <w:sz w:val="20"/>
              </w:rPr>
              <w:t>Marketing</w:t>
            </w:r>
          </w:p>
        </w:tc>
        <w:tc>
          <w:tcPr>
            <w:tcW w:type="dxa" w:w="2160"/>
          </w:tcPr>
          <w:p>
            <w:pPr>
              <w:jc w:val="right"/>
            </w:pPr>
            <w:r>
              <w:rPr>
                <w:sz w:val="20"/>
              </w:rPr>
              <w:t>June 30, 2025</w:t>
            </w:r>
          </w:p>
        </w:tc>
      </w:tr>
      <w:tr>
        <w:tc>
          <w:tcPr>
            <w:tcW w:type="dxa" w:w="8640"/>
          </w:tcPr>
          <w:p>
            <w:r>
              <w:rPr>
                <w:sz w:val="20"/>
              </w:rPr>
              <w:t>Mobile app development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Kris Eilers</w:t>
            </w:r>
          </w:p>
        </w:tc>
        <w:tc>
          <w:tcPr>
            <w:tcW w:type="dxa" w:w="1440"/>
          </w:tcPr>
          <w:p>
            <w:r>
              <w:rPr>
                <w:sz w:val="20"/>
              </w:rPr>
              <w:t>St. Louis River Alliance</w:t>
            </w:r>
          </w:p>
        </w:tc>
        <w:tc>
          <w:tcPr>
            <w:tcW w:type="dxa" w:w="6840"/>
          </w:tcPr>
          <w:p>
            <w:r>
              <w:rPr>
                <w:sz w:val="20"/>
              </w:rPr>
              <w:t>Executive Director. The Alliance is charged with implementing the St. Louis River Estuary National Water Trail.</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Implementation will be executed in segments, with facilities/amenities particular to each trail constructed concurrently. </w:t>
        <w:br/>
        <w:t>Long-term development and sustainability of the Trails depends heavily on strong partnerships. Planning efforts identified over 60 partners in the St. Louis River Watershed alone, all with the capacity to assist in continued planning and implementation, marketing and promotional aspects, and on-going maintenance and stewardship. Funding likely will be from a combination of government partners, leveraging grant dollars, on-going operations of partners like the County and DNR, in-kind dollars from voluntary efforts of supporting nonprofits, and private donations.</w:t>
      </w:r>
    </w:p>
    <w:p>
      <w:pPr>
        <w:pStyle w:val="Heading2"/>
        <w:spacing w:before="0" w:after="80"/>
      </w:pPr>
      <w:r>
        <w:rPr>
          <w:b/>
          <w:color w:val="2C559C"/>
          <w:sz w:val="28"/>
        </w:rPr>
        <w:t>Project Manager and Organization Qualifications</w:t>
      </w:r>
    </w:p>
    <w:p>
      <w:r>
        <w:rPr>
          <w:b/>
        </w:rPr>
        <w:t xml:space="preserve">Project Manager Name: </w:t>
      </w:r>
      <w:r>
        <w:t>Cliff Knettel</w:t>
      </w:r>
    </w:p>
    <w:p>
      <w:r>
        <w:rPr>
          <w:b/>
        </w:rPr>
        <w:t xml:space="preserve">Job Title: </w:t>
      </w:r>
      <w:r>
        <w:t>Senior Parks Planner</w:t>
      </w:r>
    </w:p>
    <w:p>
      <w:r>
        <w:rPr>
          <w:b/>
        </w:rPr>
        <w:t xml:space="preserve">Provide description of the project manager’s qualifications to manage the proposed project. </w:t>
        <w:br/>
      </w:r>
      <w:r>
        <w:t>Cliff Kuettel: 1997 UMD BS Geography and minor in Geology. 1997: Mid-Minnesota Development Commission and Arrowhead Regional Development Commission focused on comprehensive planning, housing studies and grant writing/administration.  1999: City of Superior, WI Planner and later as the Planning and Port Director.  Headed the City’s planning and zoning, economic development, land resource management and housing programs.  2003: Development Director, St. Cloud Housing and Redevelopment Authority, leading economic and housing development programs. 2009: Executive Director of Neighborhood Housing Services (NHS), and later Deputy Director of One Roof Community Housing. Led the agencies’ neighborhood revitalization planning, residential lending, housing development and homeownership promotion programs. 2018 Community Development specialist with MSA Professional Services, specializing in grant writing and administration for parks and infrastructure projects.   2020: City of Duluth Parks and Recreation division as a Senior Park Planner, where he leads park planning processes and citizen engagement in park development projects.</w:t>
      </w:r>
    </w:p>
    <w:p>
      <w:r>
        <w:rPr>
          <w:b/>
        </w:rPr>
        <w:t xml:space="preserve">Organization: </w:t>
      </w:r>
      <w:r>
        <w:t>City of Duluth</w:t>
      </w:r>
    </w:p>
    <w:p>
      <w:r>
        <w:rPr>
          <w:b/>
        </w:rPr>
        <w:t xml:space="preserve">Organization Description: </w:t>
        <w:br/>
      </w:r>
      <w:r>
        <w:t>Duluth has 11,000 acres of green space and 129 parks alongside Lake Superior and the St, Louis River that provide multiple outdoor experiences including myriad trails: 10 miles of horseback, 30 miles paved, and 16 miles gravel accessible; 38 miles (61k) of cross-country ski; 85 miles of bike-optimized; and 150 miles of hiking! Parks vary from small neighborhood playgrounds to extensive wildlands. Parks &amp; Recreation offers a range of programs for youth to adults.</w:t>
        <w:br/>
        <w:t>Duluth’s history and future are tied to the health, sustainability, and stewardship of the St. Louis River and Lake Superior. The St. Louis River Corridor Initiative (Initiative) invests in park and trail improvements from Lincoln Park to the Fond du Lac neighborhood to reconnect residents and visitors to the river, support restoration, enrich neighborhood quality of life, establish new visitor destinations, and stimulate appropriate development. Three interconnected master plans for the St. Louis River Corridor: St. Louis River Estuary National Water Trail Master Plan (Water Trail), the Heritage Interpretation Master Plan (Heritage Trail), and Waabizheshikana - The Marten Trail Mini-master Plan (Waabizheshikana), provide an opportunity to expand the Initiative and realize its goals.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 Louis River Alliance</w:t>
            </w:r>
          </w:p>
        </w:tc>
        <w:tc>
          <w:tcPr>
            <w:tcW w:type="dxa" w:w="1440"/>
          </w:tcPr>
          <w:p>
            <w:r>
              <w:rPr>
                <w:sz w:val="20"/>
              </w:rPr>
              <w:t>Sub award</w:t>
            </w:r>
          </w:p>
        </w:tc>
        <w:tc>
          <w:tcPr>
            <w:tcW w:type="dxa" w:w="5472"/>
          </w:tcPr>
          <w:p>
            <w:r>
              <w:rPr>
                <w:sz w:val="20"/>
              </w:rPr>
              <w:t>Project coordinator: 1fte ($22/hr + 20% fringe). Manage Phase II Water Trail implementation: Convene Steering Committee, lead public events and day trips, manage Ambassadors, oversee development of mobile app and marketing plan. Coordinate all facility development with City of Duluth Waabizheshikana extension and interpretation.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$169,727</w:t>
            </w:r>
          </w:p>
        </w:tc>
      </w:tr>
      <w:tr>
        <w:tc>
          <w:tcPr>
            <w:tcW w:type="dxa" w:w="864"/>
          </w:tcPr>
          <w:p>
            <w:r>
              <w:rPr>
                <w:sz w:val="20"/>
              </w:rPr>
              <w:t>St. Louis River Alliance</w:t>
            </w:r>
          </w:p>
        </w:tc>
        <w:tc>
          <w:tcPr>
            <w:tcW w:type="dxa" w:w="1440"/>
          </w:tcPr>
          <w:p>
            <w:r>
              <w:rPr>
                <w:sz w:val="20"/>
              </w:rPr>
              <w:t>Sub award</w:t>
            </w:r>
          </w:p>
        </w:tc>
        <w:tc>
          <w:tcPr>
            <w:tcW w:type="dxa" w:w="5472"/>
          </w:tcPr>
          <w:p>
            <w:r>
              <w:rPr>
                <w:sz w:val="20"/>
              </w:rPr>
              <w:t>Executive Director: Administration and  Oversight</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$30,000</w:t>
            </w:r>
          </w:p>
        </w:tc>
      </w:tr>
      <w:tr>
        <w:tc>
          <w:tcPr>
            <w:tcW w:type="dxa" w:w="864"/>
          </w:tcPr>
          <w:p>
            <w:r>
              <w:rPr>
                <w:sz w:val="20"/>
              </w:rPr>
              <w:t>St. Louis River Alliance</w:t>
            </w:r>
          </w:p>
        </w:tc>
        <w:tc>
          <w:tcPr>
            <w:tcW w:type="dxa" w:w="1440"/>
          </w:tcPr>
          <w:p>
            <w:r>
              <w:rPr>
                <w:sz w:val="20"/>
              </w:rPr>
              <w:t>Sub award</w:t>
            </w:r>
          </w:p>
        </w:tc>
        <w:tc>
          <w:tcPr>
            <w:tcW w:type="dxa" w:w="5472"/>
          </w:tcPr>
          <w:p>
            <w:r>
              <w:rPr>
                <w:sz w:val="20"/>
              </w:rPr>
              <w:t>Ambassadors (2 @ $18/hr x 8 hr/week) no benefits. Ambassadors are from the community and work to engage marginalized communities in River events and activities.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1.8</w:t>
            </w:r>
          </w:p>
        </w:tc>
        <w:tc>
          <w:tcPr>
            <w:tcW w:type="dxa" w:w="360"/>
          </w:tcPr>
          <w:p>
            <w:r>
              <w:rPr>
                <w:sz w:val="20"/>
              </w:rPr>
            </w:r>
          </w:p>
        </w:tc>
        <w:tc>
          <w:tcPr>
            <w:tcW w:type="dxa" w:w="1152"/>
          </w:tcPr>
          <w:p>
            <w:pPr>
              <w:jc w:val="right"/>
            </w:pPr>
            <w:r>
              <w:rPr>
                <w:sz w:val="20"/>
              </w:rPr>
              <w:t>$45,000</w:t>
            </w:r>
          </w:p>
        </w:tc>
      </w:tr>
      <w:tr>
        <w:tc>
          <w:tcPr>
            <w:tcW w:type="dxa" w:w="864"/>
          </w:tcPr>
          <w:p>
            <w:r>
              <w:rPr>
                <w:sz w:val="20"/>
              </w:rPr>
              <w:t>St. Louis River Alliance</w:t>
            </w:r>
          </w:p>
        </w:tc>
        <w:tc>
          <w:tcPr>
            <w:tcW w:type="dxa" w:w="1440"/>
          </w:tcPr>
          <w:p>
            <w:r>
              <w:rPr>
                <w:sz w:val="20"/>
              </w:rPr>
              <w:t>Sub award</w:t>
            </w:r>
          </w:p>
        </w:tc>
        <w:tc>
          <w:tcPr>
            <w:tcW w:type="dxa" w:w="5472"/>
          </w:tcPr>
          <w:p>
            <w:r>
              <w:rPr>
                <w:sz w:val="20"/>
              </w:rPr>
              <w:t>Annually update and print Water Trail Route Maps.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$10,500</w:t>
            </w:r>
          </w:p>
        </w:tc>
      </w:tr>
      <w:tr>
        <w:tc>
          <w:tcPr>
            <w:tcW w:type="dxa" w:w="864"/>
          </w:tcPr>
          <w:p>
            <w:r>
              <w:rPr>
                <w:sz w:val="20"/>
              </w:rPr>
              <w:t>St. Louis River Alliance</w:t>
            </w:r>
          </w:p>
        </w:tc>
        <w:tc>
          <w:tcPr>
            <w:tcW w:type="dxa" w:w="1440"/>
          </w:tcPr>
          <w:p>
            <w:r>
              <w:rPr>
                <w:sz w:val="20"/>
              </w:rPr>
              <w:t>Sub award</w:t>
            </w:r>
          </w:p>
        </w:tc>
        <w:tc>
          <w:tcPr>
            <w:tcW w:type="dxa" w:w="5472"/>
          </w:tcPr>
          <w:p>
            <w:r>
              <w:rPr>
                <w:sz w:val="20"/>
              </w:rPr>
              <w:t>Outreach events, daytrip events on the river, public/Water Trail Steering Committee meetings to guide Trail implementation.</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Strykker Bay trail reconstruction - Existing trail ABA compliant slope modifications, .27 miles. Reroute the existing trail away from the collapsing shoreline.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$190,000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Strykker Bay stormwater improvements - Existing trail drainage improvements and culvert replacement.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$85,000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Indian Point Pier accessibility modifications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Interpretive installations: Indian Point rest stop/outdoor classroom @ $80,000k 1 Thunderbird sculpture @ $36,000, 1 granite cairn @ $4,000; 1 Turtle mound sculpture @ $80,000.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$240,000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Munger Landing Outdoor Classroom - Outdoor education, recreation classes. Community gathering place.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$40,773</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 xml:space="preserve">Munger Landing Trailhead - Accessible Kayak Launch + installation, Power Chair Storage Boxes, Accessible Vault Toilet/Changing Room, New Trailhead Parking Lot (10 ABA spaces), </w:t>
              <w:br/>
              <w:t>Picnic area - Tables, Grills, waste disposal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$250,000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Blackmer Park Trailhead -  New Parking Lot Incl. Curb and Gutter, Green stormwater infrastructure, Accessible Vault Toilet, Waste management,  Signage and Wayfinding, Accessible Picnic Area.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$278,000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$1,469,000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Project coordinator: 1fte ($22/hr + 20% fringe). Manage Phase II Water Trail implementation: Convene Steering Committee, lead public events and day trips, manage Ambassadors, oversee development of mobile app and marketing plan. Coordinate all facility development with City of Duluth Waabizheshikana extension and interpretation.</w:t>
            </w:r>
          </w:p>
        </w:tc>
        <w:tc>
          <w:tcPr>
            <w:tcW w:type="dxa" w:w="7560"/>
          </w:tcPr>
          <w:p>
            <w:r>
              <w:rPr>
                <w:sz w:val="20"/>
              </w:rPr>
              <w:t xml:space="preserve">. The Alliance was selected by the Water Trail Steering Committee to implement the Water Trail Plan as well as manage the trail ongoing. The Alliance's longevity, experience, knowledge of the river, and relationships with local, state, and federal agencies are unique and ensure proper management and sustainability. The Alliance began as a Citizen Advisory Committee in 1987 to assist Minnesota and Wisconsin state agencies to develop a Remedial Action Plan (RAP) for the AOC. Members include individuals, families, businesses, organizations, local and tribal governments. </w:t>
              <w:br/>
              <w:t>The Alliance has:</w:t>
              <w:br/>
              <w:t>•</w:t>
              <w:tab/>
              <w:t>Helped develop the RAP that identified the BUIs and their removal targets and actions.</w:t>
              <w:br/>
              <w:t>•</w:t>
              <w:tab/>
              <w:t>Prepared the Lower St. Louis River Habitat Plan for inclusion in the RAP.</w:t>
              <w:br/>
              <w:t>•</w:t>
              <w:tab/>
              <w:t>Led annual activities that connect people to the river.</w:t>
              <w:br/>
              <w:t>•</w:t>
              <w:tab/>
              <w:t>Monitors the endangered Piping Plover population.</w:t>
              <w:br/>
              <w:t>•</w:t>
              <w:tab/>
              <w:t xml:space="preserve">Assists with wild rice establishment and education efforts </w:t>
              <w:br/>
              <w:t>•</w:t>
              <w:tab/>
              <w:t>Participates in monthly AOC meetings and on BUI technical teams</w:t>
              <w:br/>
              <w:t>•</w:t>
              <w:tab/>
              <w:t xml:space="preserve">Advocates for BUI removals </w:t>
              <w:br/>
              <w:t>•</w:t>
              <w:tab/>
              <w:t>Helped secure $25.4 million in Bond Funds to leverage $47.2 million in Great Lakes Restoration Initiative Funds to remediate contaminated sediment.</w:t>
              <w:br/>
              <w:t>•</w:t>
              <w:tab/>
              <w:t>Implemented Phase I of the Water Trail</w:t>
              <w:br/>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Executive Director: Administration and  Oversight</w:t>
            </w:r>
          </w:p>
        </w:tc>
        <w:tc>
          <w:tcPr>
            <w:tcW w:type="dxa" w:w="7560"/>
          </w:tcPr>
          <w:p>
            <w:r>
              <w:rPr>
                <w:sz w:val="20"/>
              </w:rPr>
              <w:t xml:space="preserve">Kris Eilers, Alliance Executive Director: Engaged in policy and program delivery in environmental protection, water quality, remediation and habitat restoration, intergovernmental affairs and community engagement/outreach in the Duluth area for a decade.  Strong business and administrative skills, combined with 20+ years in the private corporate sector, set her and the Alliance up for many successes. Secured and managed an array of federal, state and local programs, including the bonding effort to fund the AOC clean-up. </w:t>
              <w:br/>
              <w:t>Kris has been instrumental to attracting thousands of people to the river through boat tours, volunteer opportunities, canoe/kayak trips and winter hikes.  She has also dramatically grown the membership of the organization by over 500 percent over the past 5 years.  Kris is driven by her life-long passion for water, and a child-hood dream of helping to restore the polluted waters of the St. Louis River that runs into Lake Superior.</w:t>
              <w:br/>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Ambassadors (2 @ $18/hr x 8 hr/week) no benefits. Ambassadors are from the community and work to engage marginalized communities in River events and activities.</w:t>
            </w:r>
          </w:p>
        </w:tc>
        <w:tc>
          <w:tcPr>
            <w:tcW w:type="dxa" w:w="7560"/>
          </w:tcPr>
          <w:p>
            <w:r>
              <w:rPr>
                <w:sz w:val="20"/>
              </w:rPr>
              <w:t>One of the foundational goals of the St. Louis River Alliance is to build connections between community members and the St. Louis River through multiple, annual, education, outreach and stewardship events. These events lead to actions and behaviors that contribute to a sustainable, healthy and resilient environment.</w:t>
              <w:br/>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Annually update and print Water Trail Route Maps.</w:t>
            </w:r>
          </w:p>
        </w:tc>
        <w:tc>
          <w:tcPr>
            <w:tcW w:type="dxa" w:w="7560"/>
          </w:tcPr>
          <w:p>
            <w:r>
              <w:rPr>
                <w:sz w:val="20"/>
              </w:rPr>
              <w:t>The Alliance developed and houses the Route Maps</w:t>
              <w:br/>
            </w:r>
          </w:p>
        </w:tc>
      </w:tr>
      <w:tr>
        <w:tc>
          <w:tcPr>
            <w:tcW w:type="dxa" w:w="1800"/>
          </w:tcPr>
          <w:p>
            <w:r>
              <w:rPr>
                <w:b/>
                <w:sz w:val="20"/>
              </w:rPr>
              <w:t>Contracts and Services</w:t>
            </w:r>
            <w:r>
              <w:rPr>
                <w:sz w:val="20"/>
              </w:rPr>
              <w:t xml:space="preserve"> - St. Louis River Alliance</w:t>
            </w:r>
          </w:p>
        </w:tc>
        <w:tc>
          <w:tcPr>
            <w:tcW w:type="dxa" w:w="1800"/>
          </w:tcPr>
          <w:p>
            <w:r>
              <w:rPr>
                <w:sz w:val="20"/>
              </w:rPr>
              <w:t>Sub award</w:t>
            </w:r>
          </w:p>
        </w:tc>
        <w:tc>
          <w:tcPr>
            <w:tcW w:type="dxa" w:w="3240"/>
          </w:tcPr>
          <w:p>
            <w:r>
              <w:rPr>
                <w:sz w:val="20"/>
              </w:rPr>
              <w:t>Outreach events, daytrip events on the river, public/Water Trail Steering Committee meetings to guide Trail implementation.</w:t>
            </w:r>
          </w:p>
        </w:tc>
        <w:tc>
          <w:tcPr>
            <w:tcW w:type="dxa" w:w="7560"/>
          </w:tcPr>
          <w:p>
            <w:r>
              <w:rPr>
                <w:sz w:val="20"/>
              </w:rPr>
              <w:t>The Alliance was selected by the Water Trail Steering Committee to implement the Water Trail Plan as well as manage the trail ongoing. The Alliance provides multiple annual education, outreach and stewardship events about the river.</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MN Historical Society</w:t>
            </w:r>
          </w:p>
        </w:tc>
        <w:tc>
          <w:tcPr>
            <w:tcW w:type="dxa" w:w="6120"/>
          </w:tcPr>
          <w:p>
            <w:r>
              <w:rPr>
                <w:sz w:val="20"/>
              </w:rPr>
              <w:t>Interpretive elements</w:t>
            </w:r>
          </w:p>
        </w:tc>
        <w:tc>
          <w:tcPr>
            <w:tcW w:type="dxa" w:w="1080"/>
          </w:tcPr>
          <w:p>
            <w:r>
              <w:rPr>
                <w:sz w:val="20"/>
              </w:rPr>
              <w:t>Secured</w:t>
            </w:r>
          </w:p>
        </w:tc>
        <w:tc>
          <w:tcPr>
            <w:tcW w:type="dxa" w:w="1440"/>
          </w:tcPr>
          <w:p>
            <w:pPr>
              <w:jc w:val="right"/>
            </w:pPr>
            <w:r>
              <w:rPr>
                <w:sz w:val="20"/>
              </w:rPr>
              <w:t>$130,000</w:t>
            </w:r>
          </w:p>
        </w:tc>
      </w:tr>
      <w:tr>
        <w:tc>
          <w:tcPr>
            <w:tcW w:type="dxa" w:w="1080"/>
          </w:tcPr>
          <w:p>
            <w:r>
              <w:rPr>
                <w:sz w:val="20"/>
              </w:rPr>
              <w:t>Cash</w:t>
            </w:r>
          </w:p>
        </w:tc>
        <w:tc>
          <w:tcPr>
            <w:tcW w:type="dxa" w:w="4680"/>
          </w:tcPr>
          <w:p>
            <w:r>
              <w:rPr>
                <w:sz w:val="20"/>
              </w:rPr>
              <w:t>MPCA/EPA</w:t>
            </w:r>
          </w:p>
        </w:tc>
        <w:tc>
          <w:tcPr>
            <w:tcW w:type="dxa" w:w="6120"/>
          </w:tcPr>
          <w:p>
            <w:r>
              <w:rPr>
                <w:sz w:val="20"/>
              </w:rPr>
              <w:t>Munger Landing improvements and remediation</w:t>
            </w:r>
          </w:p>
        </w:tc>
        <w:tc>
          <w:tcPr>
            <w:tcW w:type="dxa" w:w="1080"/>
          </w:tcPr>
          <w:p>
            <w:r>
              <w:rPr>
                <w:sz w:val="20"/>
              </w:rPr>
              <w:t>Secured</w:t>
            </w:r>
          </w:p>
        </w:tc>
        <w:tc>
          <w:tcPr>
            <w:tcW w:type="dxa" w:w="1440"/>
          </w:tcPr>
          <w:p>
            <w:pPr>
              <w:jc w:val="right"/>
            </w:pPr>
            <w:r>
              <w:rPr>
                <w:sz w:val="20"/>
              </w:rPr>
              <w:t>$785,000</w:t>
            </w:r>
          </w:p>
        </w:tc>
      </w:tr>
      <w:tr>
        <w:tc>
          <w:tcPr>
            <w:tcW w:type="dxa" w:w="1080"/>
          </w:tcPr>
          <w:p>
            <w:r>
              <w:rPr>
                <w:sz w:val="20"/>
              </w:rPr>
              <w:t>Cash</w:t>
            </w:r>
          </w:p>
        </w:tc>
        <w:tc>
          <w:tcPr>
            <w:tcW w:type="dxa" w:w="4680"/>
          </w:tcPr>
          <w:p>
            <w:r>
              <w:rPr>
                <w:sz w:val="20"/>
              </w:rPr>
              <w:t>LCCMR 2022 Award</w:t>
            </w:r>
          </w:p>
        </w:tc>
        <w:tc>
          <w:tcPr>
            <w:tcW w:type="dxa" w:w="6120"/>
          </w:tcPr>
          <w:p>
            <w:r>
              <w:rPr>
                <w:sz w:val="20"/>
              </w:rPr>
              <w:t>Waabizheshikana extension Spring 2023 construction.</w:t>
            </w:r>
          </w:p>
        </w:tc>
        <w:tc>
          <w:tcPr>
            <w:tcW w:type="dxa" w:w="1080"/>
          </w:tcPr>
          <w:p>
            <w:r>
              <w:rPr>
                <w:sz w:val="20"/>
              </w:rPr>
              <w:t>Secured</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$1,415,000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FEMA</w:t>
            </w:r>
          </w:p>
        </w:tc>
        <w:tc>
          <w:tcPr>
            <w:tcW w:type="dxa" w:w="6120"/>
          </w:tcPr>
          <w:p>
            <w:r>
              <w:rPr>
                <w:sz w:val="20"/>
              </w:rPr>
              <w:t>Spirit Cove shoreline mitigation</w:t>
            </w:r>
          </w:p>
        </w:tc>
        <w:tc>
          <w:tcPr>
            <w:tcW w:type="dxa" w:w="1080"/>
          </w:tcPr>
          <w:p>
            <w:r>
              <w:rPr>
                <w:sz w:val="20"/>
              </w:rPr>
              <w:t>Secured</w:t>
            </w:r>
          </w:p>
        </w:tc>
        <w:tc>
          <w:tcPr>
            <w:tcW w:type="dxa" w:w="1440"/>
          </w:tcPr>
          <w:p>
            <w:pPr>
              <w:jc w:val="right"/>
            </w:pPr>
            <w:r>
              <w:rPr>
                <w:sz w:val="20"/>
              </w:rPr>
              <w:t>$600,000</w:t>
            </w:r>
          </w:p>
        </w:tc>
      </w:tr>
      <w:tr>
        <w:tc>
          <w:tcPr>
            <w:tcW w:type="dxa" w:w="1080"/>
          </w:tcPr>
          <w:p>
            <w:r>
              <w:rPr>
                <w:sz w:val="20"/>
              </w:rPr>
              <w:t>Cash</w:t>
            </w:r>
          </w:p>
        </w:tc>
        <w:tc>
          <w:tcPr>
            <w:tcW w:type="dxa" w:w="4680"/>
          </w:tcPr>
          <w:p>
            <w:r>
              <w:rPr>
                <w:sz w:val="20"/>
              </w:rPr>
              <w:t>City of Duluth</w:t>
            </w:r>
          </w:p>
        </w:tc>
        <w:tc>
          <w:tcPr>
            <w:tcW w:type="dxa" w:w="6120"/>
          </w:tcPr>
          <w:p>
            <w:r>
              <w:rPr>
                <w:sz w:val="20"/>
              </w:rPr>
              <w:t>Segment 1 extension construction Fall/Spring 2022/2023 Const</w:t>
              <w:br/>
              <w:t>Segment 0 (Spring Street Re-route) Fall 2022 Construction</w:t>
            </w:r>
          </w:p>
        </w:tc>
        <w:tc>
          <w:tcPr>
            <w:tcW w:type="dxa" w:w="1080"/>
          </w:tcPr>
          <w:p>
            <w:r>
              <w:rPr>
                <w:sz w:val="20"/>
              </w:rPr>
              <w:t>Secured</w:t>
            </w:r>
          </w:p>
        </w:tc>
        <w:tc>
          <w:tcPr>
            <w:tcW w:type="dxa" w:w="1440"/>
          </w:tcPr>
          <w:p>
            <w:pPr>
              <w:jc w:val="right"/>
            </w:pPr>
            <w:r>
              <w:rPr>
                <w:sz w:val="20"/>
              </w:rPr>
              <w:t>$550,000</w:t>
            </w:r>
          </w:p>
        </w:tc>
      </w:tr>
      <w:tr>
        <w:tc>
          <w:tcPr>
            <w:tcW w:type="dxa" w:w="1080"/>
          </w:tcPr>
          <w:p>
            <w:r>
              <w:rPr>
                <w:sz w:val="20"/>
              </w:rPr>
              <w:t>Cash</w:t>
            </w:r>
          </w:p>
        </w:tc>
        <w:tc>
          <w:tcPr>
            <w:tcW w:type="dxa" w:w="4680"/>
          </w:tcPr>
          <w:p>
            <w:r>
              <w:rPr>
                <w:sz w:val="20"/>
              </w:rPr>
              <w:t>US Steel</w:t>
            </w:r>
          </w:p>
        </w:tc>
        <w:tc>
          <w:tcPr>
            <w:tcW w:type="dxa" w:w="6120"/>
          </w:tcPr>
          <w:p>
            <w:r>
              <w:rPr>
                <w:sz w:val="20"/>
              </w:rPr>
              <w:t>Interpretive elements (Segment 3)  Spring 2023 Installation</w:t>
              <w:br/>
              <w:t>Segment 3 Trail Construction – Fall 2022 construction start</w:t>
            </w:r>
          </w:p>
        </w:tc>
        <w:tc>
          <w:tcPr>
            <w:tcW w:type="dxa" w:w="1080"/>
          </w:tcPr>
          <w:p>
            <w:r>
              <w:rPr>
                <w:sz w:val="20"/>
              </w:rPr>
              <w:t>Secured</w:t>
            </w:r>
          </w:p>
        </w:tc>
        <w:tc>
          <w:tcPr>
            <w:tcW w:type="dxa" w:w="1440"/>
          </w:tcPr>
          <w:p>
            <w:pPr>
              <w:jc w:val="right"/>
            </w:pPr>
            <w:r>
              <w:rPr>
                <w:sz w:val="20"/>
              </w:rPr>
              <w:t>$605,000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$1,755,000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$3,170,000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5e82e266-998.pdf</w:t>
          </w:r>
        </w:hyperlink>
      </w:r>
    </w:p>
    <w:p>
      <w:pPr>
        <w:pStyle w:val="Heading4"/>
        <w:spacing w:before="40" w:after="20"/>
      </w:pPr>
      <w:r>
        <w:rPr>
          <w:b/>
          <w:i/>
          <w:color w:val="000000"/>
          <w:sz w:val="24"/>
        </w:rPr>
        <w:t>Alternate Text for Visual Component</w:t>
      </w:r>
    </w:p>
    <w:p>
      <w:r>
        <w:t>Maps include the overall scope of Waabizheshikana and the Water Trail, and close ups of Trailhead improvements...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Duluth Resolution</w:t>
            </w:r>
          </w:p>
        </w:tc>
        <w:tc>
          <w:tcPr>
            <w:tcW w:type="dxa" w:w="5400"/>
          </w:tcPr>
          <w:p>
            <w:r>
              <w:rPr>
                <w:sz w:val="20"/>
              </w:rPr>
            </w:r>
            <w:r>
              <w:rPr>
                <w:color w:val="000000" w:themeColor="hyperlink"/>
                <w:sz w:val="20"/>
                <w:u w:val="single"/>
              </w:rPr>
              <w:hyperlink r:id="rId13">
                <w:r>
                  <w:rPr/>
                  <w:t>a3c414eb-5c7.pdf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w:t>
            </w:r>
          </w:p>
        </w:tc>
        <w:tc>
          <w:tcPr>
            <w:tcW w:type="dxa" w:w="5400"/>
          </w:tcPr>
          <w:p>
            <w:r>
              <w:rPr>
                <w:sz w:val="20"/>
              </w:rPr>
            </w:r>
            <w:r>
              <w:rPr>
                <w:color w:val="000000" w:themeColor="hyperlink"/>
                <w:sz w:val="20"/>
                <w:u w:val="single"/>
              </w:rPr>
              <w:hyperlink r:id="rId14">
                <w:r>
                  <w:rPr/>
                  <w:t>bef377b5-d2b.pdf</w:t>
                </w:r>
              </w:hyperlink>
            </w:r>
          </w:p>
        </w:tc>
      </w:tr>
      <w:tr>
        <w:tc>
          <w:tcPr>
            <w:tcW w:type="dxa" w:w="5400"/>
          </w:tcPr>
          <w:p>
            <w:r>
              <w:rPr>
                <w:sz w:val="20"/>
              </w:rPr>
              <w:t>Rest stop graphics</w:t>
            </w:r>
          </w:p>
        </w:tc>
        <w:tc>
          <w:tcPr>
            <w:tcW w:type="dxa" w:w="5400"/>
          </w:tcPr>
          <w:p>
            <w:r>
              <w:rPr>
                <w:sz w:val="20"/>
              </w:rPr>
            </w:r>
            <w:r>
              <w:rPr>
                <w:color w:val="000000" w:themeColor="hyperlink"/>
                <w:sz w:val="20"/>
                <w:u w:val="single"/>
              </w:rPr>
              <w:hyperlink r:id="rId15">
                <w:r>
                  <w:rPr/>
                  <w:t>9945c4df-d7c.pdf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e82e266-998.pdf" TargetMode="External"/><Relationship Id="rId13" Type="http://schemas.openxmlformats.org/officeDocument/2006/relationships/hyperlink" Target="https://lccmrprojectmgmt.leg.mn/media/attachments/a3c414eb-5c7.pdf" TargetMode="External"/><Relationship Id="rId14" Type="http://schemas.openxmlformats.org/officeDocument/2006/relationships/hyperlink" Target="https://lccmrprojectmgmt.leg.mn/media/attachments/bef377b5-d2b.pdf" TargetMode="External"/><Relationship Id="rId15" Type="http://schemas.openxmlformats.org/officeDocument/2006/relationships/hyperlink" Target="https://lccmrprojectmgmt.leg.mn/media/attachments/9945c4df-d7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 Louis River Re-Connect Phase II</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