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2023-126</w:t>
      </w:r>
    </w:p>
    <w:p>
      <w:r>
        <w:rPr>
          <w:b/>
        </w:rPr>
        <w:t xml:space="preserve">Proposal Title: </w:t>
      </w:r>
      <w:r>
        <w:t>Establishing the Center for Renewable Energy Storage Technology</w:t>
      </w:r>
    </w:p>
    <w:p/>
    <w:p>
      <w:pPr>
        <w:pStyle w:val="Heading2"/>
        <w:spacing w:before="0" w:after="80"/>
      </w:pPr>
      <w:r>
        <w:rPr>
          <w:b/>
          <w:color w:val="2C559C"/>
          <w:sz w:val="28"/>
        </w:rPr>
        <w:t>Project Manager Information</w:t>
      </w:r>
    </w:p>
    <w:p>
      <w:r>
        <w:rPr>
          <w:b/>
        </w:rPr>
        <w:t xml:space="preserve">Name: </w:t>
      </w:r>
      <w:r>
        <w:t>Bryan Herrmann</w:t>
      </w:r>
    </w:p>
    <w:p>
      <w:r>
        <w:rPr>
          <w:b/>
        </w:rPr>
        <w:t xml:space="preserve">Organization: </w:t>
      </w:r>
      <w:r>
        <w:t>U of MN - Morris</w:t>
      </w:r>
    </w:p>
    <w:p>
      <w:r>
        <w:rPr>
          <w:b/>
        </w:rPr>
        <w:t xml:space="preserve">Office Telephone: </w:t>
      </w:r>
      <w:r>
        <w:t>(320) 589-6038</w:t>
      </w:r>
    </w:p>
    <w:p>
      <w:r>
        <w:rPr>
          <w:b/>
        </w:rPr>
        <w:t xml:space="preserve">Email: </w:t>
      </w:r>
      <w:r>
        <w:t>herrmanb@morris.umn.edu</w:t>
      </w:r>
    </w:p>
    <w:p/>
    <w:p>
      <w:pPr>
        <w:pStyle w:val="Heading2"/>
        <w:spacing w:before="0" w:after="80"/>
      </w:pPr>
      <w:r>
        <w:rPr>
          <w:b/>
          <w:color w:val="2C559C"/>
          <w:sz w:val="28"/>
        </w:rPr>
        <w:t>Project Basic Information</w:t>
      </w:r>
    </w:p>
    <w:p>
      <w:r>
        <w:rPr>
          <w:b/>
        </w:rPr>
        <w:t xml:space="preserve">Project Summary: </w:t>
      </w:r>
      <w:r>
        <w:t>The focus of this project is to establish the University of Minnesota Center for Renewable Energy Storage Technology in Morris, Minnesota (CREST) and to hire its first coordinator and interns.</w:t>
      </w:r>
    </w:p>
    <w:p>
      <w:r>
        <w:rPr>
          <w:b/>
        </w:rPr>
        <w:t xml:space="preserve">Funds Requested: </w:t>
      </w:r>
      <w:r>
        <w:t>$472,000</w:t>
      </w:r>
    </w:p>
    <w:p>
      <w:r>
        <w:rPr>
          <w:b/>
        </w:rPr>
        <w:t xml:space="preserve">Proposed Project Completion: </w:t>
      </w:r>
      <w:r>
        <w:t>July 31, 2026</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To help advance energy storage solutions in Minnesota our team will establish a new initiative, the Center for Renewable Energy Storage Technology (CREST). To achieve an energy-resilient Minnesota, energy storage projects need to be developed and implemented. The results of those projects need to be broadly communicated for wider adoption by the energy marketplace and businesses. University of Minnesota Morris (UMN Morris) and University of Minnesota West Central Research and Outreach Center (WCROC) have a history of clean energy research, development, demonstrations, and success. There are several interconnected challenges we seek to address with energy storage. First, we need an energy-resilient grid that stores energy (via batteries, hydrogen, or ammonia) and can integrate clean energy into the grid when it is not sunny or windy. Second, we need clean energy technologies that help conserve water resources. Traditional energy production demands a significant amount of water to run effectively.  Third, communities need information and projects to implement storage solutions on the ground, including on the farm, in homes, in water treatment plants, in wastewater plants and in rural and urban cities. CREST will help address these challenges of intermittency, water conservation and protection, and disparate land-uses.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To address the challenges identified above, we see a window of opportunity to launch CREST and establish a new center within the University of Minnesota that would serve the state of Minnesota. The work of CREST would focus on several main areas. One) Establish CREST: Develop a communication platform, including a website. Two) Launch the CREST Conference and Communication Series. Develop both in-person and online events to highlight and communicate energy storage developments in Minnesota, the Upper Midwest, and around the world. Developments in storage are moving quickly, and it requires constant attention to help energy storage participants stay current. Three) Launch the CREST Community Support Initiative: Support, connect and communicate with other energy storage pilot project sites within Minnesota. There needs to be a connector and convener. Fourth) Launch the CREST Energy Storage Destination Program: Provide services to visitors, organizations, and school groups who visit Morris. We need to provide access to groups who want to learn more about energy storage.  Providing tours requires time and resources, including curriculum for youth. This is a critical piece. People need to “kick the tires" in Minnesota, not some other state.</w:t>
      </w:r>
    </w:p>
    <w:p>
      <w:pPr>
        <w:spacing w:after="60"/>
      </w:pPr>
      <w:r>
        <w:rPr>
          <w:b/>
        </w:rPr>
        <w:t xml:space="preserve">What are the specific project outcomes as they relate to the public purpose of protection, conservation, preservation, and enhancement of the state’s natural resources? </w:t>
      </w:r>
    </w:p>
    <w:p>
      <w:r>
        <w:t>Minnesota has abundant natural resources, including wind and solar. As a state, Minnesota has a lot of progress to make in integrating energy storage solutions into our energy grids. By integrating energy storage, we reduce pressure on our water resources -- protecting and conserving those water resources for other needs. Energy storage solutions also provide opportunities for creative land use and conservation in our communities. Energy storage is an economic development opportunity.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Establish the Center for Renewable Energy Storage Technology</w:t>
      </w:r>
    </w:p>
    <w:p>
      <w:r>
        <w:rPr>
          <w:b/>
        </w:rPr>
        <w:t xml:space="preserve">Activity Budget: </w:t>
      </w:r>
      <w:r>
        <w:t>$188,800</w:t>
      </w:r>
    </w:p>
    <w:p>
      <w:r>
        <w:rPr>
          <w:b/>
        </w:rPr>
        <w:t xml:space="preserve">Activity Description: </w:t>
        <w:br/>
      </w:r>
      <w:r>
        <w:t>This activity is focused on establishing CREST as a new Center in our state, under the auspices of the University of Minnesota. We will convene faculty and staff within the UMN system who have or may be interested in partnering with the Center. We will develop a communication platform, including a website. We will connect with partners across Minnesota and globally who are similarly invested in energy storage efforts, especially around battery storage technologies and emerging hydrogen- and ammonia-storage technologies.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Hire CREST Coordinator</w:t>
            </w:r>
          </w:p>
        </w:tc>
        <w:tc>
          <w:tcPr>
            <w:tcW w:type="dxa" w:w="2160"/>
          </w:tcPr>
          <w:p>
            <w:pPr>
              <w:jc w:val="right"/>
            </w:pPr>
            <w:r>
              <w:rPr>
                <w:sz w:val="20"/>
              </w:rPr>
              <w:t>October 31, 2023</w:t>
            </w:r>
          </w:p>
        </w:tc>
      </w:tr>
      <w:tr>
        <w:tc>
          <w:tcPr>
            <w:tcW w:type="dxa" w:w="8640"/>
          </w:tcPr>
          <w:p>
            <w:r>
              <w:rPr>
                <w:sz w:val="20"/>
              </w:rPr>
              <w:t>Convene energy-storage active UMN faculty and staff</w:t>
            </w:r>
          </w:p>
        </w:tc>
        <w:tc>
          <w:tcPr>
            <w:tcW w:type="dxa" w:w="2160"/>
          </w:tcPr>
          <w:p>
            <w:pPr>
              <w:jc w:val="right"/>
            </w:pPr>
            <w:r>
              <w:rPr>
                <w:sz w:val="20"/>
              </w:rPr>
              <w:t>December 31, 2023</w:t>
            </w:r>
          </w:p>
        </w:tc>
      </w:tr>
      <w:tr>
        <w:tc>
          <w:tcPr>
            <w:tcW w:type="dxa" w:w="8640"/>
          </w:tcPr>
          <w:p>
            <w:r>
              <w:rPr>
                <w:sz w:val="20"/>
              </w:rPr>
              <w:t>Develop communication platform/website</w:t>
            </w:r>
          </w:p>
        </w:tc>
        <w:tc>
          <w:tcPr>
            <w:tcW w:type="dxa" w:w="2160"/>
          </w:tcPr>
          <w:p>
            <w:pPr>
              <w:jc w:val="right"/>
            </w:pPr>
            <w:r>
              <w:rPr>
                <w:sz w:val="20"/>
              </w:rPr>
              <w:t>December 31, 2023</w:t>
            </w:r>
          </w:p>
        </w:tc>
      </w:tr>
      <w:tr>
        <w:tc>
          <w:tcPr>
            <w:tcW w:type="dxa" w:w="8640"/>
          </w:tcPr>
          <w:p>
            <w:r>
              <w:rPr>
                <w:sz w:val="20"/>
              </w:rPr>
              <w:t>Launch CREST website</w:t>
            </w:r>
          </w:p>
        </w:tc>
        <w:tc>
          <w:tcPr>
            <w:tcW w:type="dxa" w:w="2160"/>
          </w:tcPr>
          <w:p>
            <w:pPr>
              <w:jc w:val="right"/>
            </w:pPr>
            <w:r>
              <w:rPr>
                <w:sz w:val="20"/>
              </w:rPr>
              <w:t>May 31, 2024</w:t>
            </w:r>
          </w:p>
        </w:tc>
      </w:tr>
      <w:tr>
        <w:tc>
          <w:tcPr>
            <w:tcW w:type="dxa" w:w="8640"/>
          </w:tcPr>
          <w:p>
            <w:r>
              <w:rPr>
                <w:sz w:val="20"/>
              </w:rPr>
              <w:t>Establish connections with external partners</w:t>
            </w:r>
          </w:p>
        </w:tc>
        <w:tc>
          <w:tcPr>
            <w:tcW w:type="dxa" w:w="2160"/>
          </w:tcPr>
          <w:p>
            <w:pPr>
              <w:jc w:val="right"/>
            </w:pPr>
            <w:r>
              <w:rPr>
                <w:sz w:val="20"/>
              </w:rPr>
              <w:t>July 31, 2024</w:t>
            </w:r>
          </w:p>
        </w:tc>
      </w:tr>
      <w:tr>
        <w:tc>
          <w:tcPr>
            <w:tcW w:type="dxa" w:w="8640"/>
          </w:tcPr>
          <w:p>
            <w:r>
              <w:rPr>
                <w:sz w:val="20"/>
              </w:rPr>
              <w:t>Develop network mapping of partners</w:t>
            </w:r>
          </w:p>
        </w:tc>
        <w:tc>
          <w:tcPr>
            <w:tcW w:type="dxa" w:w="2160"/>
          </w:tcPr>
          <w:p>
            <w:pPr>
              <w:jc w:val="right"/>
            </w:pPr>
            <w:r>
              <w:rPr>
                <w:sz w:val="20"/>
              </w:rPr>
              <w:t>July 31, 2025</w:t>
            </w:r>
          </w:p>
        </w:tc>
      </w:tr>
    </w:tbl>
    <w:p/>
    <w:p>
      <w:pPr>
        <w:pStyle w:val="Heading3"/>
        <w:spacing w:after="60"/>
      </w:pPr>
      <w:r>
        <w:rPr>
          <w:b/>
          <w:color w:val="254885"/>
          <w:sz w:val="26"/>
        </w:rPr>
        <w:t>Activity 2: Launch the CREST Conference and Communication Series</w:t>
      </w:r>
    </w:p>
    <w:p>
      <w:r>
        <w:rPr>
          <w:b/>
        </w:rPr>
        <w:t xml:space="preserve">Activity Budget: </w:t>
      </w:r>
      <w:r>
        <w:t>$94,400</w:t>
      </w:r>
    </w:p>
    <w:p>
      <w:r>
        <w:rPr>
          <w:b/>
        </w:rPr>
        <w:t xml:space="preserve">Activity Description: </w:t>
        <w:br/>
      </w:r>
      <w:r>
        <w:t>This activity is focused on launching the CREST Conference and Communication Series – and on developing connections with organizations and individuals across Minnesota. We will organize both in-person and on-line events to highlight and communicate energy storage developments in Minnesota, the Upper Midwest, and around the world. Developments in storage are moving quickly, and they require constant attention to help energy storage participants stay current. The CREST Conference and Communication Series will provide stakeholders an opportunity to learn more about current activity in energy storage, including alternative battery technologies and developments in hydrogen and ammonia as energy storage carriers. There is not currently an organization that is specifically focused on bringing these threads together. Our energy storage future will need to bring together short-term and mid- to long-term energy storage options to explore how these solutions can be applied to different aspects of community life, for example, what can work on the farm, a water treatment plant, a Minnesota military base, or a school.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Launch 1st CREST Conference</w:t>
            </w:r>
          </w:p>
        </w:tc>
        <w:tc>
          <w:tcPr>
            <w:tcW w:type="dxa" w:w="2160"/>
          </w:tcPr>
          <w:p>
            <w:pPr>
              <w:jc w:val="right"/>
            </w:pPr>
            <w:r>
              <w:rPr>
                <w:sz w:val="20"/>
              </w:rPr>
              <w:t>July 31, 2024</w:t>
            </w:r>
          </w:p>
        </w:tc>
      </w:tr>
      <w:tr>
        <w:tc>
          <w:tcPr>
            <w:tcW w:type="dxa" w:w="8640"/>
          </w:tcPr>
          <w:p>
            <w:r>
              <w:rPr>
                <w:sz w:val="20"/>
              </w:rPr>
              <w:t>Launch CREST Communication Series</w:t>
            </w:r>
          </w:p>
        </w:tc>
        <w:tc>
          <w:tcPr>
            <w:tcW w:type="dxa" w:w="2160"/>
          </w:tcPr>
          <w:p>
            <w:pPr>
              <w:jc w:val="right"/>
            </w:pPr>
            <w:r>
              <w:rPr>
                <w:sz w:val="20"/>
              </w:rPr>
              <w:t>July 31, 2025</w:t>
            </w:r>
          </w:p>
        </w:tc>
      </w:tr>
      <w:tr>
        <w:tc>
          <w:tcPr>
            <w:tcW w:type="dxa" w:w="8640"/>
          </w:tcPr>
          <w:p>
            <w:r>
              <w:rPr>
                <w:sz w:val="20"/>
              </w:rPr>
              <w:t>2nd CREST Conference</w:t>
            </w:r>
          </w:p>
        </w:tc>
        <w:tc>
          <w:tcPr>
            <w:tcW w:type="dxa" w:w="2160"/>
          </w:tcPr>
          <w:p>
            <w:pPr>
              <w:jc w:val="right"/>
            </w:pPr>
            <w:r>
              <w:rPr>
                <w:sz w:val="20"/>
              </w:rPr>
              <w:t>July 31, 2025</w:t>
            </w:r>
          </w:p>
        </w:tc>
      </w:tr>
      <w:tr>
        <w:tc>
          <w:tcPr>
            <w:tcW w:type="dxa" w:w="8640"/>
          </w:tcPr>
          <w:p>
            <w:r>
              <w:rPr>
                <w:sz w:val="20"/>
              </w:rPr>
              <w:t>3rd CREST Conference</w:t>
            </w:r>
          </w:p>
        </w:tc>
        <w:tc>
          <w:tcPr>
            <w:tcW w:type="dxa" w:w="2160"/>
          </w:tcPr>
          <w:p>
            <w:pPr>
              <w:jc w:val="right"/>
            </w:pPr>
            <w:r>
              <w:rPr>
                <w:sz w:val="20"/>
              </w:rPr>
              <w:t>July 31, 2026</w:t>
            </w:r>
          </w:p>
        </w:tc>
      </w:tr>
    </w:tbl>
    <w:p/>
    <w:p>
      <w:pPr>
        <w:pStyle w:val="Heading3"/>
        <w:spacing w:after="60"/>
      </w:pPr>
      <w:r>
        <w:rPr>
          <w:b/>
          <w:color w:val="254885"/>
          <w:sz w:val="26"/>
        </w:rPr>
        <w:t>Activity 3: Launch the CREST Community Support Initiative</w:t>
      </w:r>
    </w:p>
    <w:p>
      <w:r>
        <w:rPr>
          <w:b/>
        </w:rPr>
        <w:t xml:space="preserve">Activity Budget: </w:t>
      </w:r>
      <w:r>
        <w:t>$94,400</w:t>
      </w:r>
    </w:p>
    <w:p>
      <w:r>
        <w:rPr>
          <w:b/>
        </w:rPr>
        <w:t xml:space="preserve">Activity Description: </w:t>
        <w:br/>
      </w:r>
      <w:r>
        <w:t>This activity is focused on supporting, connecting, and communicating with other energy storage pilots and project sites within Minnesota. For example, there are current energy storage projects in Morris, Red Lake, and North Minneapolis. Some utilities are exploring storage projects and have many questions about their technical options. There are also some higher education institutions that are beginning to explore storage options. This objective includes bringing together communities which are interested in energy storage projects so they may learn from each other and create digital assets that can be shared (e.g. recorded video, recorded webinar, podcasts, etc.). This activity helps us advance our equity, diversity, inclusion and justice goals for this larger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Connect Energy Storage Pilot Communities</w:t>
            </w:r>
          </w:p>
        </w:tc>
        <w:tc>
          <w:tcPr>
            <w:tcW w:type="dxa" w:w="2160"/>
          </w:tcPr>
          <w:p>
            <w:pPr>
              <w:jc w:val="right"/>
            </w:pPr>
            <w:r>
              <w:rPr>
                <w:sz w:val="20"/>
              </w:rPr>
              <w:t>July 31, 2024</w:t>
            </w:r>
          </w:p>
        </w:tc>
      </w:tr>
      <w:tr>
        <w:tc>
          <w:tcPr>
            <w:tcW w:type="dxa" w:w="8640"/>
          </w:tcPr>
          <w:p>
            <w:r>
              <w:rPr>
                <w:sz w:val="20"/>
              </w:rPr>
              <w:t>Produce and release digital assets from community sites</w:t>
            </w:r>
          </w:p>
        </w:tc>
        <w:tc>
          <w:tcPr>
            <w:tcW w:type="dxa" w:w="2160"/>
          </w:tcPr>
          <w:p>
            <w:pPr>
              <w:jc w:val="right"/>
            </w:pPr>
            <w:r>
              <w:rPr>
                <w:sz w:val="20"/>
              </w:rPr>
              <w:t>July 31, 2025</w:t>
            </w:r>
          </w:p>
        </w:tc>
      </w:tr>
      <w:tr>
        <w:tc>
          <w:tcPr>
            <w:tcW w:type="dxa" w:w="8640"/>
          </w:tcPr>
          <w:p>
            <w:r>
              <w:rPr>
                <w:sz w:val="20"/>
              </w:rPr>
              <w:t>Networking events with community sites</w:t>
            </w:r>
          </w:p>
        </w:tc>
        <w:tc>
          <w:tcPr>
            <w:tcW w:type="dxa" w:w="2160"/>
          </w:tcPr>
          <w:p>
            <w:pPr>
              <w:jc w:val="right"/>
            </w:pPr>
            <w:r>
              <w:rPr>
                <w:sz w:val="20"/>
              </w:rPr>
              <w:t>July 31, 2026</w:t>
            </w:r>
          </w:p>
        </w:tc>
      </w:tr>
    </w:tbl>
    <w:p/>
    <w:p>
      <w:pPr>
        <w:pStyle w:val="Heading3"/>
        <w:spacing w:after="60"/>
      </w:pPr>
      <w:r>
        <w:rPr>
          <w:b/>
          <w:color w:val="254885"/>
          <w:sz w:val="26"/>
        </w:rPr>
        <w:t>Activity 4: Launch the CREST Energy Storage Destination Program</w:t>
      </w:r>
    </w:p>
    <w:p>
      <w:r>
        <w:rPr>
          <w:b/>
        </w:rPr>
        <w:t xml:space="preserve">Activity Budget: </w:t>
      </w:r>
      <w:r>
        <w:t>$94,400</w:t>
      </w:r>
    </w:p>
    <w:p>
      <w:r>
        <w:rPr>
          <w:b/>
        </w:rPr>
        <w:t xml:space="preserve">Activity Description: </w:t>
        <w:br/>
      </w:r>
      <w:r>
        <w:t>We will provide access to groups as a clean energy destination education program within Minnesota for those who want to learn more about locally developed emerging energy storage technologies. This outreach educational programming is critical to the success of broadly distributing these emerging technologies. Educators, students, municipalities, and businesses can “kick the tires” on locally applicable clean energy technologies. Research supports the concept that solar and storage systems are complementary, and as municipalities, schools, and businesses explore options, they won’t have to travel out of state to learn more – Morris will be their first destination.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Morris Energy Storage Tour materials for general public</w:t>
            </w:r>
          </w:p>
        </w:tc>
        <w:tc>
          <w:tcPr>
            <w:tcW w:type="dxa" w:w="2160"/>
          </w:tcPr>
          <w:p>
            <w:pPr>
              <w:jc w:val="right"/>
            </w:pPr>
            <w:r>
              <w:rPr>
                <w:sz w:val="20"/>
              </w:rPr>
              <w:t>July 31, 2024</w:t>
            </w:r>
          </w:p>
        </w:tc>
      </w:tr>
      <w:tr>
        <w:tc>
          <w:tcPr>
            <w:tcW w:type="dxa" w:w="8640"/>
          </w:tcPr>
          <w:p>
            <w:r>
              <w:rPr>
                <w:sz w:val="20"/>
              </w:rPr>
              <w:t>Develop Morris Energy Tour materials for school visits</w:t>
            </w:r>
          </w:p>
        </w:tc>
        <w:tc>
          <w:tcPr>
            <w:tcW w:type="dxa" w:w="2160"/>
          </w:tcPr>
          <w:p>
            <w:pPr>
              <w:jc w:val="right"/>
            </w:pPr>
            <w:r>
              <w:rPr>
                <w:sz w:val="20"/>
              </w:rPr>
              <w:t>July 31, 2025</w:t>
            </w:r>
          </w:p>
        </w:tc>
      </w:tr>
      <w:tr>
        <w:tc>
          <w:tcPr>
            <w:tcW w:type="dxa" w:w="8640"/>
          </w:tcPr>
          <w:p>
            <w:r>
              <w:rPr>
                <w:sz w:val="20"/>
              </w:rPr>
              <w:t>Provide Energy Storage Tours</w:t>
            </w:r>
          </w:p>
        </w:tc>
        <w:tc>
          <w:tcPr>
            <w:tcW w:type="dxa" w:w="2160"/>
          </w:tcPr>
          <w:p>
            <w:pPr>
              <w:jc w:val="right"/>
            </w:pPr>
            <w:r>
              <w:rPr>
                <w:sz w:val="20"/>
              </w:rPr>
              <w:t>July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Troy Goodnough</w:t>
            </w:r>
          </w:p>
        </w:tc>
        <w:tc>
          <w:tcPr>
            <w:tcW w:type="dxa" w:w="1440"/>
          </w:tcPr>
          <w:p>
            <w:r>
              <w:rPr>
                <w:sz w:val="20"/>
              </w:rPr>
              <w:t>University of Minnesota Morris</w:t>
            </w:r>
          </w:p>
        </w:tc>
        <w:tc>
          <w:tcPr>
            <w:tcW w:type="dxa" w:w="6840"/>
          </w:tcPr>
          <w:p>
            <w:r>
              <w:rPr>
                <w:sz w:val="20"/>
              </w:rPr>
              <w:t>Goodnough holds the position of sustainability director at the University of Minnesota Morris. Goodnough will serve on the CREST Leadership Team and will collaborate with and support the activities of the CREST coordinator.</w:t>
            </w:r>
          </w:p>
        </w:tc>
        <w:tc>
          <w:tcPr>
            <w:tcW w:type="dxa" w:w="1080"/>
          </w:tcPr>
          <w:p>
            <w:r>
              <w:rPr>
                <w:sz w:val="20"/>
              </w:rPr>
              <w:t>No</w:t>
            </w:r>
          </w:p>
        </w:tc>
      </w:tr>
      <w:tr>
        <w:tc>
          <w:tcPr>
            <w:tcW w:type="dxa" w:w="1440"/>
          </w:tcPr>
          <w:p>
            <w:r>
              <w:rPr>
                <w:sz w:val="20"/>
              </w:rPr>
              <w:t>Eric Buchanan</w:t>
            </w:r>
          </w:p>
        </w:tc>
        <w:tc>
          <w:tcPr>
            <w:tcW w:type="dxa" w:w="1440"/>
          </w:tcPr>
          <w:p>
            <w:r>
              <w:rPr>
                <w:sz w:val="20"/>
              </w:rPr>
              <w:t>University of Minnesota West Central Research and Outreach Center</w:t>
            </w:r>
          </w:p>
        </w:tc>
        <w:tc>
          <w:tcPr>
            <w:tcW w:type="dxa" w:w="6840"/>
          </w:tcPr>
          <w:p>
            <w:r>
              <w:rPr>
                <w:sz w:val="20"/>
              </w:rPr>
              <w:t>Buchanan holds the position of solar scientist at UMN WCROC. Buchanan will serve on the CREST Partnership Team and will collaborate with and support the activities of the CREST coordinator.</w:t>
            </w:r>
          </w:p>
        </w:tc>
        <w:tc>
          <w:tcPr>
            <w:tcW w:type="dxa" w:w="1080"/>
          </w:tcPr>
          <w:p>
            <w:r>
              <w:rPr>
                <w:sz w:val="20"/>
              </w:rPr>
              <w:t>No</w:t>
            </w:r>
          </w:p>
        </w:tc>
      </w:tr>
      <w:tr>
        <w:tc>
          <w:tcPr>
            <w:tcW w:type="dxa" w:w="1440"/>
          </w:tcPr>
          <w:p>
            <w:r>
              <w:rPr>
                <w:sz w:val="20"/>
              </w:rPr>
              <w:t>Blaine Hill</w:t>
            </w:r>
          </w:p>
        </w:tc>
        <w:tc>
          <w:tcPr>
            <w:tcW w:type="dxa" w:w="1440"/>
          </w:tcPr>
          <w:p>
            <w:r>
              <w:rPr>
                <w:sz w:val="20"/>
              </w:rPr>
              <w:t>City of Morris</w:t>
            </w:r>
          </w:p>
        </w:tc>
        <w:tc>
          <w:tcPr>
            <w:tcW w:type="dxa" w:w="6840"/>
          </w:tcPr>
          <w:p>
            <w:r>
              <w:rPr>
                <w:sz w:val="20"/>
              </w:rPr>
              <w:t>Hill is a lead member of the Morris Model and as City Manager will partner for potential demonstration sites in the City for critical infrastructure.  The City of Morris has been a partner in expanding renewable energy to city owned buildings.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main goal of this project is to establish the new Center for Renewable Energy Storage Technology. This includes hiring its first coordinator, and establishing a set of programs and partnerships. Our team believes that establishing this Center and demonstrating an initial period of success opens the door to additional funding from several sources, including private funding, federal funding and University funding.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Storing Renewable Energy In Flow-Battery For Grid Use</w:t>
            </w:r>
          </w:p>
        </w:tc>
        <w:tc>
          <w:tcPr>
            <w:tcW w:type="dxa" w:w="4680"/>
          </w:tcPr>
          <w:p>
            <w:r>
              <w:rPr>
                <w:sz w:val="20"/>
              </w:rPr>
              <w:t>M.L. 2021, First Special Session, Chp. 6, Art. 5, Sec. 2, Subd. 07a</w:t>
            </w:r>
          </w:p>
        </w:tc>
        <w:tc>
          <w:tcPr>
            <w:tcW w:type="dxa" w:w="1440"/>
          </w:tcPr>
          <w:p>
            <w:pPr>
              <w:jc w:val="right"/>
            </w:pPr>
            <w:r>
              <w:rPr>
                <w:sz w:val="20"/>
              </w:rPr>
              <w:t>$250,000</w:t>
            </w:r>
          </w:p>
        </w:tc>
      </w:tr>
      <w:tr>
        <w:tc>
          <w:tcPr>
            <w:tcW w:type="dxa" w:w="4680"/>
          </w:tcPr>
          <w:p>
            <w:r>
              <w:rPr>
                <w:sz w:val="20"/>
              </w:rPr>
              <w:t>Storing Renewable Energy In Flow-Battery For Grid Use</w:t>
            </w:r>
          </w:p>
        </w:tc>
        <w:tc>
          <w:tcPr>
            <w:tcW w:type="dxa" w:w="4680"/>
          </w:tcPr>
          <w:p>
            <w:r>
              <w:rPr>
                <w:sz w:val="20"/>
              </w:rPr>
              <w:t>M.L. 2021, First Special Session, Chp. 6, Art. 6, Sec. 2, Subd. 07b</w:t>
            </w:r>
          </w:p>
        </w:tc>
        <w:tc>
          <w:tcPr>
            <w:tcW w:type="dxa" w:w="1440"/>
          </w:tcPr>
          <w:p>
            <w:pPr>
              <w:jc w:val="right"/>
            </w:pPr>
            <w:r>
              <w:rPr>
                <w:sz w:val="20"/>
              </w:rPr>
              <w:t>$2,408,000</w:t>
            </w:r>
          </w:p>
        </w:tc>
      </w:tr>
    </w:tbl>
    <w:p/>
    <w:p>
      <w:pPr>
        <w:pStyle w:val="Heading2"/>
        <w:spacing w:before="0" w:after="80"/>
      </w:pPr>
      <w:r>
        <w:rPr>
          <w:b/>
          <w:color w:val="2C559C"/>
          <w:sz w:val="28"/>
        </w:rPr>
        <w:t>Project Manager and Organization Qualifications</w:t>
      </w:r>
    </w:p>
    <w:p>
      <w:r>
        <w:rPr>
          <w:b/>
        </w:rPr>
        <w:t xml:space="preserve">Project Manager Name: </w:t>
      </w:r>
      <w:r>
        <w:t>Bryan Herrmann</w:t>
      </w:r>
    </w:p>
    <w:p>
      <w:r>
        <w:rPr>
          <w:b/>
        </w:rPr>
        <w:t xml:space="preserve">Job Title: </w:t>
      </w:r>
      <w:r>
        <w:t>Vice Chancellor of Finance and Facilities</w:t>
      </w:r>
    </w:p>
    <w:p>
      <w:r>
        <w:rPr>
          <w:b/>
        </w:rPr>
        <w:t xml:space="preserve">Provide description of the project manager’s qualifications to manage the proposed project. </w:t>
        <w:br/>
      </w:r>
      <w:r>
        <w:t>Herrmann has a 20 year record of service at the University of Minnesota Morris, currently in the role of Vice Chancellor for Finance and Facilities. Expanding on the foundation of the previous leadership, Herrmann, along with a visionary team, has expanded solar pv production, academic initiatives, and energy efficiency projects, driving the campus to achieve carbon neutrality in electricity. Herrmann serves as a key member of the Morris Model team that works across community, university, and international entities to reach strategic goals within the Morris community that include generation of renewable energy, reduction of energy consumption, and elimination of landfilling of waste. He has also worked to reduce the carbon footprint of his own household through a solar installation and electric vehicle ownership. Herrmann holds a B.A. in economics and management from the University of Minnesota, Morris and a M.B.A. from the University of Minnesota, Duluth.</w:t>
      </w:r>
    </w:p>
    <w:p>
      <w:r>
        <w:rPr>
          <w:b/>
        </w:rPr>
        <w:t xml:space="preserve">Organization: </w:t>
      </w:r>
      <w:r>
        <w:t>U of MN - Morris</w:t>
      </w:r>
    </w:p>
    <w:p>
      <w:r>
        <w:rPr>
          <w:b/>
        </w:rPr>
        <w:t xml:space="preserve">Organization Description: </w:t>
        <w:br/>
      </w:r>
      <w:r>
        <w:t>UMN Morris is the public liberal arts campus of the University of Minnesota located in west-central MN, serving 1700 students.  The campus recently was recognized by the Department of Education as one of nine first-ever ED Green Ribbon Schools Postsecondary Sustainability Awardees and by the Environmental Protection Agency for its demonstration-model of renewable energy production—nearly 70 percent of its electrical needs are met by onsite renewable energy sources. The collaboration with the Morris Model and the Climate Smart Municipalities program creates opportunities to learn about the future of energy through the climate protection agreement with Saerbeck, Germany.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CREST Coordinator</w:t>
            </w:r>
          </w:p>
        </w:tc>
        <w:tc>
          <w:tcPr>
            <w:tcW w:type="dxa" w:w="1440"/>
          </w:tcPr>
          <w:p>
            <w:r>
              <w:rPr>
                <w:sz w:val="20"/>
              </w:rPr>
            </w:r>
          </w:p>
        </w:tc>
        <w:tc>
          <w:tcPr>
            <w:tcW w:type="dxa" w:w="5472"/>
          </w:tcPr>
          <w:p>
            <w:r>
              <w:rPr>
                <w:sz w:val="20"/>
              </w:rPr>
              <w:t>Staff person responsible for coordinating the work of the Center for Renewable Energy Storage Technology (CREST)</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$328,270</w:t>
            </w:r>
          </w:p>
        </w:tc>
      </w:tr>
      <w:tr>
        <w:tc>
          <w:tcPr>
            <w:tcW w:type="dxa" w:w="864"/>
          </w:tcPr>
          <w:p>
            <w:r>
              <w:rPr>
                <w:sz w:val="20"/>
              </w:rPr>
              <w:t>Student Interns</w:t>
            </w:r>
          </w:p>
        </w:tc>
        <w:tc>
          <w:tcPr>
            <w:tcW w:type="dxa" w:w="1440"/>
          </w:tcPr>
          <w:p>
            <w:r>
              <w:rPr>
                <w:sz w:val="20"/>
              </w:rPr>
            </w:r>
          </w:p>
        </w:tc>
        <w:tc>
          <w:tcPr>
            <w:tcW w:type="dxa" w:w="5472"/>
          </w:tcPr>
          <w:p>
            <w:r>
              <w:rPr>
                <w:sz w:val="20"/>
              </w:rPr>
              <w:t>Undergraduate student interns to support the work of the Center. This is a great opportunity for students to grow their skills, along with supporting the efforts of CREST.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2.61</w:t>
            </w:r>
          </w:p>
        </w:tc>
        <w:tc>
          <w:tcPr>
            <w:tcW w:type="dxa" w:w="360"/>
          </w:tcPr>
          <w:p>
            <w:r>
              <w:rPr>
                <w:sz w:val="20"/>
              </w:rPr>
            </w:r>
          </w:p>
        </w:tc>
        <w:tc>
          <w:tcPr>
            <w:tcW w:type="dxa" w:w="1152"/>
          </w:tcPr>
          <w:p>
            <w:pPr>
              <w:jc w:val="right"/>
            </w:pPr>
            <w:r>
              <w:rPr>
                <w:sz w:val="20"/>
              </w:rPr>
              <w:t>$121,500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$449,770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lodging, Meals for 4 overnight trips per year, 8 day trips with only mileage and meals.</w:t>
            </w:r>
          </w:p>
        </w:tc>
        <w:tc>
          <w:tcPr>
            <w:tcW w:type="dxa" w:w="4032"/>
          </w:tcPr>
          <w:p>
            <w:r>
              <w:rPr>
                <w:sz w:val="20"/>
              </w:rPr>
              <w:t>Coordinator to travel to sites in Minnesota and present at events or conferences.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$14,650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$14,650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Educational diagrams, posters, and reports</w:t>
            </w:r>
          </w:p>
        </w:tc>
        <w:tc>
          <w:tcPr>
            <w:tcW w:type="dxa" w:w="4032"/>
          </w:tcPr>
          <w:p>
            <w:r>
              <w:rPr>
                <w:sz w:val="20"/>
              </w:rPr>
              <w:t>Communicate about the center and the current projects and information.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$7,580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$472,000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 In Kind</w:t>
            </w:r>
          </w:p>
        </w:tc>
        <w:tc>
          <w:tcPr>
            <w:tcW w:type="dxa" w:w="6120"/>
          </w:tcPr>
          <w:p>
            <w:r>
              <w:rPr>
                <w:sz w:val="20"/>
              </w:rPr>
              <w:t>Support the work of the coordinator and interns through CREST Leadership and participant teams. The source is U of M unrecovered F &amp; A related to the project.</w:t>
            </w:r>
          </w:p>
        </w:tc>
        <w:tc>
          <w:tcPr>
            <w:tcW w:type="dxa" w:w="1080"/>
          </w:tcPr>
          <w:p>
            <w:r>
              <w:rPr>
                <w:sz w:val="20"/>
              </w:rPr>
              <w:t>Secured</w:t>
            </w:r>
          </w:p>
        </w:tc>
        <w:tc>
          <w:tcPr>
            <w:tcW w:type="dxa" w:w="1440"/>
          </w:tcPr>
          <w:p>
            <w:pPr>
              <w:jc w:val="right"/>
            </w:pPr>
            <w:r>
              <w:rPr>
                <w:sz w:val="20"/>
              </w:rPr>
              <w:t>$165,199</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$165,199</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$165,199</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0c3d7b17-a1d.pdf</w:t>
          </w:r>
        </w:hyperlink>
      </w:r>
    </w:p>
    <w:p>
      <w:pPr>
        <w:pStyle w:val="Heading4"/>
        <w:spacing w:before="40" w:after="20"/>
      </w:pPr>
      <w:r>
        <w:rPr>
          <w:b/>
          <w:i/>
          <w:color w:val="000000"/>
          <w:sz w:val="24"/>
        </w:rPr>
        <w:t>Alternate Text for Visual Component</w:t>
      </w:r>
    </w:p>
    <w:p>
      <w:r>
        <w:t>Collection of images showing Wind to Hydrogen/Ammonia Production, Solar Array for cattle grazing, energy storage example for UMN Morris and larger grid and a photo of the wind turbines overlooking the scenic Pomme de Terre River....</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c3d7b17-a1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Establishing the Center for Renewable Energy Storage Technology</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