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2023-006</w:t>
      </w:r>
    </w:p>
    <w:p>
      <w:r>
        <w:rPr>
          <w:b/>
        </w:rPr>
        <w:t xml:space="preserve">Proposal Title: </w:t>
      </w:r>
      <w:r>
        <w:t>Minnesota Bee and Beneficial Species Habitat Enhancement II</w:t>
      </w:r>
    </w:p>
    <w:p/>
    <w:p>
      <w:pPr>
        <w:pStyle w:val="Heading2"/>
        <w:spacing w:before="0" w:after="80"/>
      </w:pPr>
      <w:r>
        <w:rPr>
          <w:b/>
          <w:color w:val="2C559C"/>
          <w:sz w:val="28"/>
        </w:rPr>
        <w:t>Project Manager Information</w:t>
      </w:r>
    </w:p>
    <w:p>
      <w:r>
        <w:rPr>
          <w:b/>
        </w:rPr>
        <w:t xml:space="preserve">Name: </w:t>
      </w:r>
      <w:r>
        <w:t>Sabin Adams</w:t>
      </w:r>
    </w:p>
    <w:p>
      <w:r>
        <w:rPr>
          <w:b/>
        </w:rPr>
        <w:t xml:space="preserve">Organization: </w:t>
      </w:r>
      <w:r>
        <w:t>Pheasants Forever Inc</w:t>
      </w:r>
    </w:p>
    <w:p>
      <w:r>
        <w:rPr>
          <w:b/>
        </w:rPr>
        <w:t xml:space="preserve">Office Telephone: </w:t>
      </w:r>
      <w:r>
        <w:t>(320) 250-6317</w:t>
      </w:r>
    </w:p>
    <w:p>
      <w:r>
        <w:rPr>
          <w:b/>
        </w:rPr>
        <w:t xml:space="preserve">Email: </w:t>
      </w:r>
      <w:r>
        <w:t>sadams@pheasantsforever.org</w:t>
      </w:r>
    </w:p>
    <w:p/>
    <w:p>
      <w:pPr>
        <w:pStyle w:val="Heading2"/>
        <w:spacing w:before="0" w:after="80"/>
      </w:pPr>
      <w:r>
        <w:rPr>
          <w:b/>
          <w:color w:val="2C559C"/>
          <w:sz w:val="28"/>
        </w:rPr>
        <w:t>Project Basic Information</w:t>
      </w:r>
    </w:p>
    <w:p>
      <w:r>
        <w:rPr>
          <w:b/>
        </w:rPr>
        <w:t xml:space="preserve">Project Summary: </w:t>
      </w:r>
      <w:r>
        <w:t>This proposal seeks to enhance grassland habitats to benefit pollinators and other species on permanently protected lands. Research on enhanced sites will be conducted by the UofM.</w:t>
      </w:r>
    </w:p>
    <w:p>
      <w:r>
        <w:rPr>
          <w:b/>
        </w:rPr>
        <w:t xml:space="preserve">Funds Requested: </w:t>
      </w:r>
      <w:r>
        <w:t>$948,000</w:t>
      </w:r>
    </w:p>
    <w:p>
      <w:r>
        <w:rPr>
          <w:b/>
        </w:rPr>
        <w:t xml:space="preserve">Proposed Project Completion: </w:t>
      </w:r>
      <w:r>
        <w:t>June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Grassland habitat loss and fragmentation continue to be the major factor in the decline of monarchs, pollinators &amp; grassland wildlife. In Minnesota, 99% of the original prairie has been converted. And while we have restored hundreds of thousands of acres of grasslands over the last three decades, our early restorations rarely considered or appreciated the needs of pollinators, the value of milkweed species to the monarch, or the vegetative structural &amp; species diversity required by many species of grassland dependent wildlife now in decline. Landowners as well as local, state and federal governments have invested significantly to protect grasslands and wetlands on private lands for the sake of water quality, wildlife, and quality of life in Minnesota. By completing restoration and enhancement activities on these lands that increase species diversity of pollinators and grassland wildlife, we will maximize the public benefits of these prior investments. Furthermore the current understanding of grassland enhancement best management practices that increase diversity is somewhat limited. It is not currently known, for example, which methods provide the best increase in diversity to a low diversity stand of native grasses. The UofM will conduct research on some of the enhanced sites to get a better understanding of which enhancement practices best increase diversity.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phase two proposal contributes to the recovery of monarch butterflies and native pollinators by enhancing 850‐acres of permanently protected habitat in priority Minnesota landscapes. Enhancements will be designed to provide high‐diversity native plantings for the benefit of native pollinators, especially the monarch butterfly. Further, we propose to monitor these enhancements in collaboration with the University of Minnesota in an effort to evaluate enhancements, inform practitioners of best practices and provide a path to future habitat enhancements for native pollinators across Minnesota’s farmland region. Projects will be solicited, scored, and selected to maximize benefits to monarchs, pollinators and other grassland wildlife.</w:t>
      </w:r>
    </w:p>
    <w:p>
      <w:pPr>
        <w:spacing w:after="60"/>
      </w:pPr>
      <w:r>
        <w:rPr>
          <w:b/>
        </w:rPr>
        <w:t xml:space="preserve">What are the specific project outcomes as they relate to the public purpose of protection, conservation, preservation, and enhancement of the state’s natural resources? </w:t>
      </w:r>
    </w:p>
    <w:p>
      <w:r>
        <w:t>This proposal seeks to increase the quantity and quality of diverse native grassland habitats for the benefit of pollinators and other wildlife. Additionally by monitoring these site post enhancement, a better understanding of best practices as well as pollinator usage can be attained.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Conduct project outreach, select projects for funding.</w:t>
      </w:r>
    </w:p>
    <w:p>
      <w:r>
        <w:rPr>
          <w:b/>
        </w:rPr>
        <w:t xml:space="preserve">Activity Budget: </w:t>
      </w:r>
      <w:r>
        <w:t>$30,000</w:t>
      </w:r>
    </w:p>
    <w:p>
      <w:r>
        <w:rPr>
          <w:b/>
        </w:rPr>
        <w:t xml:space="preserve">Activity Description: </w:t>
        <w:br/>
      </w:r>
      <w:r>
        <w:t>Pheasants Forever staff will engage with SWCDs and USFWS to assist in the development of quality pollinator habitat enhancement project proposals on RIM and USFWS easement lands. Additionally PF will reach out to public land managers at various government agencies (Local, State and Federal) to gauge interest and provide opportunity to enhance habitat. An RFP for each project with information including, acreage, cost, match and overall score will be submitted for all projects. All eligible projects will be considered and compared based on score and funds available ensuring that the highest quality projects are funded.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Distribute RFP, including pollinator project requirements, eligibility, scoring, and information about project.</w:t>
            </w:r>
          </w:p>
        </w:tc>
        <w:tc>
          <w:tcPr>
            <w:tcW w:type="dxa" w:w="2160"/>
          </w:tcPr>
          <w:p>
            <w:pPr>
              <w:jc w:val="right"/>
            </w:pPr>
            <w:r>
              <w:rPr>
                <w:sz w:val="20"/>
              </w:rPr>
              <w:t>January 31, 2024</w:t>
            </w:r>
          </w:p>
        </w:tc>
      </w:tr>
      <w:tr>
        <w:tc>
          <w:tcPr>
            <w:tcW w:type="dxa" w:w="8640"/>
          </w:tcPr>
          <w:p>
            <w:r>
              <w:rPr>
                <w:sz w:val="20"/>
              </w:rPr>
              <w:t>Review submitted projects. Award projects based on scoring and available funding.</w:t>
            </w:r>
          </w:p>
        </w:tc>
        <w:tc>
          <w:tcPr>
            <w:tcW w:type="dxa" w:w="2160"/>
          </w:tcPr>
          <w:p>
            <w:pPr>
              <w:jc w:val="right"/>
            </w:pPr>
            <w:r>
              <w:rPr>
                <w:sz w:val="20"/>
              </w:rPr>
              <w:t>March 31, 2024</w:t>
            </w:r>
          </w:p>
        </w:tc>
      </w:tr>
      <w:tr>
        <w:tc>
          <w:tcPr>
            <w:tcW w:type="dxa" w:w="8640"/>
          </w:tcPr>
          <w:p>
            <w:r>
              <w:rPr>
                <w:sz w:val="20"/>
              </w:rPr>
              <w:t>If funds remain: Distribute RFP, including pollinator project requirements, eligibility, scoring, and information about project.</w:t>
            </w:r>
          </w:p>
        </w:tc>
        <w:tc>
          <w:tcPr>
            <w:tcW w:type="dxa" w:w="2160"/>
          </w:tcPr>
          <w:p>
            <w:pPr>
              <w:jc w:val="right"/>
            </w:pPr>
            <w:r>
              <w:rPr>
                <w:sz w:val="20"/>
              </w:rPr>
              <w:t>January 31, 2025</w:t>
            </w:r>
          </w:p>
        </w:tc>
      </w:tr>
      <w:tr>
        <w:tc>
          <w:tcPr>
            <w:tcW w:type="dxa" w:w="8640"/>
          </w:tcPr>
          <w:p>
            <w:r>
              <w:rPr>
                <w:sz w:val="20"/>
              </w:rPr>
              <w:t xml:space="preserve">If funds remain: </w:t>
              <w:tab/>
              <w:t>Review submitted projects. Award projects based on scoring and available funding.</w:t>
            </w:r>
          </w:p>
        </w:tc>
        <w:tc>
          <w:tcPr>
            <w:tcW w:type="dxa" w:w="2160"/>
          </w:tcPr>
          <w:p>
            <w:pPr>
              <w:jc w:val="right"/>
            </w:pPr>
            <w:r>
              <w:rPr>
                <w:sz w:val="20"/>
              </w:rPr>
              <w:t>March 31, 2025</w:t>
            </w:r>
          </w:p>
        </w:tc>
      </w:tr>
    </w:tbl>
    <w:p/>
    <w:p>
      <w:pPr>
        <w:pStyle w:val="Heading3"/>
        <w:spacing w:after="60"/>
      </w:pPr>
      <w:r>
        <w:rPr>
          <w:b/>
          <w:color w:val="254885"/>
          <w:sz w:val="26"/>
        </w:rPr>
        <w:t>Activity 2: Enhance habitat for pollinators and other wildlife.</w:t>
      </w:r>
    </w:p>
    <w:p>
      <w:r>
        <w:rPr>
          <w:b/>
        </w:rPr>
        <w:t xml:space="preserve">Activity Budget: </w:t>
      </w:r>
      <w:r>
        <w:t>$674,000</w:t>
      </w:r>
    </w:p>
    <w:p>
      <w:r>
        <w:rPr>
          <w:b/>
        </w:rPr>
        <w:t xml:space="preserve">Activity Description: </w:t>
        <w:br/>
      </w:r>
      <w:r>
        <w:t>Pheasants Forever's field staff will work with landowners/managers to complete all necessary activities to enhance project sites. This could include assisting private landowners to do the work themselves and/or hiring a private contractor.  Or, private landowners could enlist Pheasants Forever to hire a contractor utilizing their procurement policy. Estimated average cost to enhance low quality site to high quality pollinator habitat is $1000/acre. Best management practices required by each agency holding protection of project sites will be utilized to enhance project sites. i.e. BWSR's Native Vegetation Establishment and Enhancement Guidelines will be used for work on RIM easements. Additionally some sites selected in cooperation with the owner/manager, will have certain variables manipulated by the U of M research staff to monitor the effects on pollinator species as well as establishment practices.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Work with each projects owner/manager to complete enhancement work.</w:t>
            </w:r>
          </w:p>
        </w:tc>
        <w:tc>
          <w:tcPr>
            <w:tcW w:type="dxa" w:w="2160"/>
          </w:tcPr>
          <w:p>
            <w:pPr>
              <w:jc w:val="right"/>
            </w:pPr>
            <w:r>
              <w:rPr>
                <w:sz w:val="20"/>
              </w:rPr>
              <w:t>June 30, 2026</w:t>
            </w:r>
          </w:p>
        </w:tc>
      </w:tr>
    </w:tbl>
    <w:p/>
    <w:p>
      <w:pPr>
        <w:pStyle w:val="Heading3"/>
        <w:spacing w:after="60"/>
      </w:pPr>
      <w:r>
        <w:rPr>
          <w:b/>
          <w:color w:val="254885"/>
          <w:sz w:val="26"/>
        </w:rPr>
        <w:t>Activity 3: Assess, monitor, and report results of enhancement activities.</w:t>
      </w:r>
    </w:p>
    <w:p>
      <w:r>
        <w:rPr>
          <w:b/>
        </w:rPr>
        <w:t xml:space="preserve">Activity Budget: </w:t>
      </w:r>
      <w:r>
        <w:t>$244,000</w:t>
      </w:r>
    </w:p>
    <w:p>
      <w:r>
        <w:rPr>
          <w:b/>
        </w:rPr>
        <w:t xml:space="preserve">Activity Description: </w:t>
        <w:br/>
      </w:r>
      <w:r>
        <w:t>Conduct an assessment of enhancement activities with the University of Minnesota.  Assess enhancements for pollinator and plant responses under the direction of Dr. Daniel P. Cariveau.</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Assess plant establishment and insect responses to enhancement activities via graduate student over final three years of project</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Dan Cariveau</w:t>
            </w:r>
          </w:p>
        </w:tc>
        <w:tc>
          <w:tcPr>
            <w:tcW w:type="dxa" w:w="1440"/>
          </w:tcPr>
          <w:p>
            <w:r>
              <w:rPr>
                <w:sz w:val="20"/>
              </w:rPr>
              <w:t>University of Minnesota</w:t>
            </w:r>
          </w:p>
        </w:tc>
        <w:tc>
          <w:tcPr>
            <w:tcW w:type="dxa" w:w="6840"/>
          </w:tcPr>
          <w:p>
            <w:r>
              <w:rPr>
                <w:sz w:val="20"/>
              </w:rPr>
              <w:t>The University of Minnesota will be doing research on the grassland restoration projects that Pheasants Forever completes.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Enhancement of grassland habitats will yield pollinator habitat results after the completion of the project. Further enhancement of these acres provides an opportunity to plan for future management activities to keep maintain quality habitat. These management activities will be implemented and funded by the owners of the properties and/or the government agencies that hold conservation easements. By working with easement landowners, this project will increase the awareness and ability to work with government and NGO partners to make their easement as productive as possible for conserving our natural resources. Results of research provided by the UofM will be available.</w:t>
      </w:r>
    </w:p>
    <w:p>
      <w:pPr>
        <w:pStyle w:val="Heading2"/>
        <w:spacing w:before="0" w:after="80"/>
      </w:pPr>
      <w:r>
        <w:rPr>
          <w:b/>
          <w:color w:val="2C559C"/>
          <w:sz w:val="28"/>
        </w:rPr>
        <w:t>Project Manager and Organization Qualifications</w:t>
      </w:r>
    </w:p>
    <w:p>
      <w:r>
        <w:rPr>
          <w:b/>
        </w:rPr>
        <w:t xml:space="preserve">Project Manager Name: </w:t>
      </w:r>
      <w:r>
        <w:t>Sabin Adams</w:t>
      </w:r>
    </w:p>
    <w:p>
      <w:r>
        <w:rPr>
          <w:b/>
        </w:rPr>
        <w:t xml:space="preserve">Job Title: </w:t>
      </w:r>
      <w:r>
        <w:t>MN PF Project Manager</w:t>
      </w:r>
    </w:p>
    <w:p>
      <w:r>
        <w:rPr>
          <w:b/>
        </w:rPr>
        <w:t xml:space="preserve">Provide description of the project manager’s qualifications to manage the proposed project. </w:t>
        <w:br/>
      </w:r>
      <w:r>
        <w:t>Sabin Adams currently manages many state OHF and CPL grants as well as Federal NAWCA grants. Additionally Sabin was the manager of the previous phase of this LCCMR grant.</w:t>
      </w:r>
    </w:p>
    <w:p>
      <w:r>
        <w:rPr>
          <w:b/>
        </w:rPr>
        <w:t xml:space="preserve">Organization: </w:t>
      </w:r>
      <w:r>
        <w:t>Pheasants Forever Inc</w:t>
      </w:r>
    </w:p>
    <w:p>
      <w:r>
        <w:rPr>
          <w:b/>
        </w:rPr>
        <w:t xml:space="preserve">Organization Description: </w:t>
        <w:br/>
      </w:r>
      <w:r>
        <w:t>Pheasants Forever's mission is to conserve pheasants, quail, and other wildlife through habitat improvements, public access, education, and conservation advocacy.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Pheasants Forever Field Staff</w:t>
            </w:r>
          </w:p>
        </w:tc>
        <w:tc>
          <w:tcPr>
            <w:tcW w:type="dxa" w:w="1440"/>
          </w:tcPr>
          <w:p>
            <w:r>
              <w:rPr>
                <w:sz w:val="20"/>
              </w:rPr>
            </w:r>
          </w:p>
        </w:tc>
        <w:tc>
          <w:tcPr>
            <w:tcW w:type="dxa" w:w="5472"/>
          </w:tcPr>
          <w:p>
            <w:r>
              <w:rPr>
                <w:sz w:val="20"/>
              </w:rPr>
              <w:t>Work with land owners/managers to complete enhancement projects.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0.99</w:t>
            </w:r>
          </w:p>
        </w:tc>
        <w:tc>
          <w:tcPr>
            <w:tcW w:type="dxa" w:w="360"/>
          </w:tcPr>
          <w:p>
            <w:r>
              <w:rPr>
                <w:sz w:val="20"/>
              </w:rPr>
            </w:r>
          </w:p>
        </w:tc>
        <w:tc>
          <w:tcPr>
            <w:tcW w:type="dxa" w:w="1152"/>
          </w:tcPr>
          <w:p>
            <w:pPr>
              <w:jc w:val="right"/>
            </w:pPr>
            <w:r>
              <w:rPr>
                <w:sz w:val="20"/>
              </w:rPr>
              <w:t>$70,000</w:t>
            </w:r>
          </w:p>
        </w:tc>
      </w:tr>
      <w:tr>
        <w:tc>
          <w:tcPr>
            <w:tcW w:type="dxa" w:w="864"/>
          </w:tcPr>
          <w:p>
            <w:r>
              <w:rPr>
                <w:sz w:val="20"/>
              </w:rPr>
              <w:t>Pheasants Forever Grant Administration</w:t>
            </w:r>
          </w:p>
        </w:tc>
        <w:tc>
          <w:tcPr>
            <w:tcW w:type="dxa" w:w="1440"/>
          </w:tcPr>
          <w:p>
            <w:r>
              <w:rPr>
                <w:sz w:val="20"/>
              </w:rPr>
            </w:r>
          </w:p>
        </w:tc>
        <w:tc>
          <w:tcPr>
            <w:tcW w:type="dxa" w:w="5472"/>
          </w:tcPr>
          <w:p>
            <w:r>
              <w:rPr>
                <w:sz w:val="20"/>
              </w:rPr>
              <w:t>Complete necessary budgeting, reporting and overall coordination of grant requirements.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Private Contractors or Landowner Reimbursement</w:t>
            </w:r>
          </w:p>
        </w:tc>
        <w:tc>
          <w:tcPr>
            <w:tcW w:type="dxa" w:w="1440"/>
          </w:tcPr>
          <w:p>
            <w:r>
              <w:rPr>
                <w:sz w:val="20"/>
              </w:rPr>
              <w:t>Professional or Technical Service Contract</w:t>
            </w:r>
          </w:p>
        </w:tc>
        <w:tc>
          <w:tcPr>
            <w:tcW w:type="dxa" w:w="5472"/>
          </w:tcPr>
          <w:p>
            <w:r>
              <w:rPr>
                <w:sz w:val="20"/>
              </w:rPr>
              <w:t>Field work such as plowing, disking, spraying, seeding, mowing and other necessary practices to enhance grassland pollinator habitat will be completed. Private contractors may be hired by PF or LO. LO reimbursement rates will be set to match rates provided by USDA and/or BWSR.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$600,000</w:t>
            </w:r>
          </w:p>
        </w:tc>
      </w:tr>
      <w:tr>
        <w:tc>
          <w:tcPr>
            <w:tcW w:type="dxa" w:w="864"/>
          </w:tcPr>
          <w:p>
            <w:r>
              <w:rPr>
                <w:sz w:val="20"/>
              </w:rPr>
              <w:t>University of Minnesota</w:t>
            </w:r>
          </w:p>
        </w:tc>
        <w:tc>
          <w:tcPr>
            <w:tcW w:type="dxa" w:w="1440"/>
          </w:tcPr>
          <w:p>
            <w:r>
              <w:rPr>
                <w:sz w:val="20"/>
              </w:rPr>
              <w:t>Sub award</w:t>
            </w:r>
          </w:p>
        </w:tc>
        <w:tc>
          <w:tcPr>
            <w:tcW w:type="dxa" w:w="5472"/>
          </w:tcPr>
          <w:p>
            <w:r>
              <w:rPr>
                <w:sz w:val="20"/>
              </w:rPr>
              <w:t>The University of Minnesota will be monitoring enhancement projects to determine usage by pollinator species and the variables associated with the enhancement process. $216,500 for grad student, field technicians, and faculty support. $1,500 for supplies. $26,000 for travel.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$244,000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budget includes reimbursement for estimated mileage to projects throughout the proposal area.</w:t>
            </w:r>
          </w:p>
        </w:tc>
        <w:tc>
          <w:tcPr>
            <w:tcW w:type="dxa" w:w="4032"/>
          </w:tcPr>
          <w:p>
            <w:r>
              <w:rPr>
                <w:sz w:val="20"/>
              </w:rPr>
              <w:t>PF Field staff will travel to an estimated 30 project locations to assist development of enhancement plan.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$948,000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Pheasants Forever, Federal, County, City</w:t>
            </w:r>
          </w:p>
        </w:tc>
        <w:tc>
          <w:tcPr>
            <w:tcW w:type="dxa" w:w="6120"/>
          </w:tcPr>
          <w:p>
            <w:r>
              <w:rPr>
                <w:sz w:val="20"/>
              </w:rPr>
              <w:t>Partners will be engaged at many levels to provide additional value to these efforts.</w:t>
            </w:r>
          </w:p>
        </w:tc>
        <w:tc>
          <w:tcPr>
            <w:tcW w:type="dxa" w:w="1080"/>
          </w:tcPr>
          <w:p>
            <w:r>
              <w:rPr>
                <w:sz w:val="20"/>
              </w:rPr>
              <w:t>Potential</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TBD</w:t>
            </w:r>
          </w:p>
        </w:tc>
        <w:tc>
          <w:tcPr>
            <w:tcW w:type="dxa" w:w="1440"/>
          </w:tcPr>
          <w:p>
            <w:r>
              <w:rPr>
                <w:sz w:val="20"/>
              </w:rPr>
              <w:t>Statewide</w:t>
            </w:r>
          </w:p>
        </w:tc>
        <w:tc>
          <w:tcPr>
            <w:tcW w:type="dxa" w:w="3888"/>
          </w:tcPr>
          <w:p>
            <w:r>
              <w:rPr>
                <w:sz w:val="20"/>
              </w:rPr>
              <w:t>Permanently protected conservation lands will have grassland habitats enhanced to provide benefits to pollinators and other wildlife.</w:t>
            </w:r>
          </w:p>
        </w:tc>
        <w:tc>
          <w:tcPr>
            <w:tcW w:type="dxa" w:w="1080"/>
          </w:tcPr>
          <w:p>
            <w:r>
              <w:rPr>
                <w:sz w:val="20"/>
              </w:rPr>
              <w:t>Restoration</w:t>
            </w:r>
          </w:p>
        </w:tc>
        <w:tc>
          <w:tcPr>
            <w:tcW w:type="dxa" w:w="432"/>
          </w:tcPr>
          <w:p>
            <w:pPr>
              <w:jc w:val="right"/>
            </w:pPr>
            <w:r>
              <w:rPr>
                <w:sz w:val="20"/>
              </w:rPr>
              <w:t>850</w:t>
            </w:r>
          </w:p>
        </w:tc>
        <w:tc>
          <w:tcPr>
            <w:tcW w:type="dxa" w:w="432"/>
          </w:tcPr>
          <w:p>
            <w:pPr>
              <w:jc w:val="right"/>
            </w:pPr>
            <w:r>
              <w:rPr>
                <w:sz w:val="20"/>
              </w:rPr>
              <w:t>-</w:t>
            </w:r>
          </w:p>
        </w:tc>
        <w:tc>
          <w:tcPr>
            <w:tcW w:type="dxa" w:w="1080"/>
          </w:tcPr>
          <w:p>
            <w:pPr>
              <w:jc w:val="right"/>
            </w:pPr>
            <w:r>
              <w:rPr>
                <w:sz w:val="20"/>
              </w:rPr>
              <w:t>$600,000</w:t>
            </w:r>
          </w:p>
        </w:tc>
        <w:tc>
          <w:tcPr>
            <w:tcW w:type="dxa" w:w="1080"/>
          </w:tcPr>
          <w:p>
            <w:r>
              <w:rPr>
                <w:sz w:val="20"/>
              </w:rPr>
              <w:t>Private</w:t>
            </w:r>
          </w:p>
        </w:tc>
        <w:tc>
          <w:tcPr>
            <w:tcW w:type="dxa" w:w="1728"/>
          </w:tcPr>
          <w:p>
            <w:r>
              <w:rPr>
                <w:sz w:val="20"/>
              </w:rPr>
              <w:t>BWSR, USFWS, MN DNR, County, City.</w:t>
            </w:r>
          </w:p>
        </w:tc>
        <w:tc>
          <w:tcPr>
            <w:tcW w:type="dxa" w:w="1080"/>
          </w:tcPr>
          <w:p>
            <w:r>
              <w:rPr>
                <w:sz w:val="20"/>
              </w:rPr>
              <w:t>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850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$600,000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be completed on lands protected by conservation easements, typically RIM or USFWS or on lands in public ownership typically WMA's and WPA's.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Pheasants Forever will work with land owner/managers to complete restoration and management plans in accordance with state statute. These plans will likely be housed by both Pheasants Forever and the agency that owns the land or easement on the land. Long term implementation of these plans will be the responsibility of the owner/manager of the property.</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These restoration efforts will follow BWSRs “Native Vegetation Establishment and Enhancement Guidelines” as well as best practices established by MN DNR and USFWS to ensure ecological integrity and pollinator enhancement.</w:t>
      </w:r>
    </w:p>
    <w:p>
      <w:r>
        <w:rPr>
          <w:b/>
        </w:rPr>
        <w:t xml:space="preserve">4. Describe how the long-term maintenance and management needs of the parcel being restored with these funds will be met and financed into the future. </w:t>
        <w:br/>
      </w:r>
      <w:r>
        <w:t>Long-term maintenance and management of these site will be the responsibility of the owner/land manager. We hope to use this oppurtunity to work with the owners/managers to develop a management plan. Additionally one of our ranking criteria will be the implementation of a management plan. Therefore proposal that will manage the investment into the future are more likely to be funded.</w:t>
      </w:r>
    </w:p>
    <w:p>
      <w:r>
        <w:rPr>
          <w:b/>
        </w:rPr>
        <w:t xml:space="preserve">5. Describe how consideration will be given to contracting with Conservation Corps of Minnesota for any restoration activities. </w:t>
        <w:br/>
      </w:r>
      <w:r>
        <w:t>We will notify the Conservation Corps of Minnesota if we are funded and make them aware of the restoration activities we are completing.</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 will be completed on parcel where activities were implemented both initially after activity completion and three years later.</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98d74a72-018.pdf</w:t>
          </w:r>
        </w:hyperlink>
      </w:r>
    </w:p>
    <w:p>
      <w:pPr>
        <w:pStyle w:val="Heading4"/>
        <w:spacing w:before="40" w:after="20"/>
      </w:pPr>
      <w:r>
        <w:rPr>
          <w:b/>
          <w:i/>
          <w:color w:val="000000"/>
          <w:sz w:val="24"/>
        </w:rPr>
        <w:t>Alternate Text for Map</w:t>
      </w:r>
    </w:p>
    <w:p>
      <w:r>
        <w:t>Map depicts the counties of Minnesota the proposal prioritizes as well as the USFWS and BWSR easements where the majority of these projects will be completed....</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188415ca-712.pdf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PF CEO approval letter</w:t>
            </w:r>
          </w:p>
        </w:tc>
        <w:tc>
          <w:tcPr>
            <w:tcW w:type="dxa" w:w="5400"/>
          </w:tcPr>
          <w:p>
            <w:r>
              <w:rPr>
                <w:sz w:val="20"/>
              </w:rPr>
            </w:r>
            <w:r>
              <w:rPr>
                <w:color w:val="000000" w:themeColor="hyperlink"/>
                <w:sz w:val="20"/>
                <w:u w:val="single"/>
              </w:rPr>
              <w:hyperlink r:id="rId14">
                <w:r>
                  <w:rPr/>
                  <w:t>93e3e726-a86.pdf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8d74a72-018.pdf" TargetMode="External"/><Relationship Id="rId13" Type="http://schemas.openxmlformats.org/officeDocument/2006/relationships/hyperlink" Target="https://lccmrprojectmgmt.leg.mn/media/financial_capacity/188415ca-712.pdf" TargetMode="External"/><Relationship Id="rId14" Type="http://schemas.openxmlformats.org/officeDocument/2006/relationships/hyperlink" Target="https://lccmrprojectmgmt.leg.mn/media/attachments/93e3e726-a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Bee and Beneficial Species Habitat Enhancement II</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