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2022-253</w:t>
      </w:r>
    </w:p>
    <w:p>
      <w:r>
        <w:rPr>
          <w:b/>
        </w:rPr>
        <w:t xml:space="preserve">Proposal Title: </w:t>
      </w:r>
      <w:r>
        <w:t>City of Biwabik Recreation Area</w:t>
      </w:r>
    </w:p>
    <w:p/>
    <w:p>
      <w:pPr>
        <w:pStyle w:val="Heading2"/>
        <w:spacing w:before="0" w:after="80"/>
      </w:pPr>
      <w:r>
        <w:rPr>
          <w:b/>
          <w:color w:val="2C559C"/>
          <w:sz w:val="28"/>
        </w:rPr>
        <w:t>Project Manager Information</w:t>
      </w:r>
    </w:p>
    <w:p>
      <w:r>
        <w:rPr>
          <w:b/>
        </w:rPr>
        <w:t xml:space="preserve">Name: </w:t>
      </w:r>
      <w:r>
        <w:t>Jeff Jacobson</w:t>
      </w:r>
    </w:p>
    <w:p>
      <w:r>
        <w:rPr>
          <w:b/>
        </w:rPr>
        <w:t xml:space="preserve">Organization: </w:t>
      </w:r>
      <w:r>
        <w:t>City of Biwabik</w:t>
      </w:r>
    </w:p>
    <w:p>
      <w:r>
        <w:rPr>
          <w:b/>
        </w:rPr>
        <w:t xml:space="preserve">Office Telephone: </w:t>
      </w:r>
      <w:r>
        <w:t>(218) 290-5326</w:t>
      </w:r>
    </w:p>
    <w:p>
      <w:r>
        <w:rPr>
          <w:b/>
        </w:rPr>
        <w:t xml:space="preserve">Email: </w:t>
      </w:r>
      <w:r>
        <w:t>administrator@cityofbiwabik.com</w:t>
      </w:r>
    </w:p>
    <w:p/>
    <w:p>
      <w:pPr>
        <w:pStyle w:val="Heading2"/>
        <w:spacing w:before="0" w:after="80"/>
      </w:pPr>
      <w:r>
        <w:rPr>
          <w:b/>
          <w:color w:val="2C559C"/>
          <w:sz w:val="28"/>
        </w:rPr>
        <w:t>Project Basic Information</w:t>
      </w:r>
    </w:p>
    <w:p>
      <w:r>
        <w:rPr>
          <w:b/>
        </w:rPr>
        <w:t xml:space="preserve">Project Summary: </w:t>
      </w:r>
      <w:r>
        <w:t>Reconstruction &amp; renovation of amenities and multi-modal pathways to, and within, the Biwabik Recreation Area which consists of the city campground, beach, boat access, fishing pier, and walking/biking trails.</w:t>
      </w:r>
    </w:p>
    <w:p>
      <w:r>
        <w:rPr>
          <w:b/>
        </w:rPr>
        <w:t xml:space="preserve">Funds Requested: </w:t>
      </w:r>
      <w:r>
        <w:t>$1,414,000</w:t>
      </w:r>
    </w:p>
    <w:p>
      <w:r>
        <w:rPr>
          <w:b/>
        </w:rPr>
        <w:t xml:space="preserve">Proposed Project Completion: </w:t>
      </w:r>
      <w:r>
        <w:t>September 30 2023</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area is a popular destination on Embarrass Lake for visitors from all over who come to stay at our city operated campground or other local establishments.</w:t>
        <w:br/>
        <w:t xml:space="preserve">It is also an important amenity for local users who come to enjoy the swimming beach, fishing pier, or walking/biking trails. There is lot of vehicle traffic in and out the recreation area; much of it consisting of RVs, towed campers, or vehicles pulling boat trailers. Many people come in to the recreation area via the Mesabi Trail which runs along the north boundary of the area and connects in to our paths. Others visit via powerboats or canoes/kayaks from other areas of the lake. Many of the people who use this facility are either elderly or are families with smaller children. </w:t>
        <w:br/>
        <w:t>The compact space results in pedestrian, bicyclists, and parents with strollers/wagons needing to maneuver around vehicular traffic coming and going as well as vehicles launching boats in to Embarrass Lake.</w:t>
        <w:br/>
        <w:t>The bathroom/shower/changing room facilities are currently inadequate. The closest facilities to to the beach and public access areas with running water are over 700 feet away and uphill. That facility only has 4 toilets/sinks/showers.</w:t>
      </w:r>
    </w:p>
    <w:p>
      <w:pPr>
        <w:spacing w:after="60"/>
      </w:pPr>
      <w:r>
        <w:rPr>
          <w:b/>
        </w:rPr>
        <w:t>What is your proposed solution to the problem or opportunity discussed above? i.e. What are you seeking funding to do? You will be asked to expand on this in Activities and Milestones.</w:t>
      </w:r>
    </w:p>
    <w:p>
      <w:r>
        <w:t xml:space="preserve">We are seeking funding to reconstruct the driving/biking/walking surfaces throughout the recreation area and construct new walkways connecting the existing amenities in the area. The parking lot would would be reconstructed to reduce conflict between vehicle traffic, boat launching, and pedestrians. </w:t>
        <w:br/>
        <w:t>We also plan to remove an old dilapidated concrete building that was formerly used as a bathroom facility, but has been out of use for several years use due to extensive costly repairs that are needed.</w:t>
        <w:br/>
        <w:t>We intend to replace the old building with a new bathroom building which would provide safe, hygienic toilets, sinks, showers and changing rooms.</w:t>
      </w:r>
    </w:p>
    <w:p>
      <w:pPr>
        <w:spacing w:after="60"/>
      </w:pPr>
      <w:r>
        <w:rPr>
          <w:b/>
        </w:rPr>
        <w:t xml:space="preserve">What are the specific project outcomes as they relate to the public purpose of protection, conservation, preservation, and enhancement of the state’s natural resources? </w:t>
      </w:r>
    </w:p>
    <w:p>
      <w:r>
        <w:t>The improvements allow users of all ages to safely use the area for a variety of outdoor recreational activities. The campsites, picnic shelters and grills, beach, playground, fishing pier, boat docks, volleyball court, basketball court, and trails will be more accessible to all users whether they arrive by vehicle off HWY 135, on foot or by bicycle from the Mesabi Trail, or by boat via Embarrass Lake.</w:t>
        <w:br/>
        <w:t>The new bathroom building would provide safe, hygienic toilets, sinks, showers and changing rooms.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Renovation and Reconstuction of Driving Lanes, Non-Motorized Pathways and Parking Area</w:t>
      </w:r>
    </w:p>
    <w:p>
      <w:r>
        <w:rPr>
          <w:b/>
        </w:rPr>
        <w:t xml:space="preserve">Activity Budget: </w:t>
      </w:r>
      <w:r>
        <w:t>$989,000</w:t>
      </w:r>
    </w:p>
    <w:p>
      <w:r>
        <w:rPr>
          <w:b/>
        </w:rPr>
        <w:t xml:space="preserve">Activity Description: </w:t>
        <w:br/>
      </w:r>
      <w:r>
        <w:t>We intend on resurfacing and properly signing the roadway and parking area to reduce conflict between motorized and non-motorized traffic as much as possible. We will have concrete walkways connecting amenities to increase the safety for all ages.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 Concrete Walkways Connecting Amenities</w:t>
            </w:r>
          </w:p>
        </w:tc>
        <w:tc>
          <w:tcPr>
            <w:tcW w:type="dxa" w:w="2160"/>
          </w:tcPr>
          <w:p>
            <w:pPr>
              <w:jc w:val="right"/>
            </w:pPr>
            <w:r>
              <w:rPr>
                <w:sz w:val="20"/>
              </w:rPr>
              <w:t>October 31 2022</w:t>
            </w:r>
          </w:p>
        </w:tc>
      </w:tr>
      <w:tr>
        <w:tc>
          <w:tcPr>
            <w:tcW w:type="dxa" w:w="8640"/>
          </w:tcPr>
          <w:p>
            <w:r>
              <w:rPr>
                <w:sz w:val="20"/>
              </w:rPr>
              <w:t>Resurface Driving Lanes</w:t>
            </w:r>
          </w:p>
        </w:tc>
        <w:tc>
          <w:tcPr>
            <w:tcW w:type="dxa" w:w="2160"/>
          </w:tcPr>
          <w:p>
            <w:pPr>
              <w:jc w:val="right"/>
            </w:pPr>
            <w:r>
              <w:rPr>
                <w:sz w:val="20"/>
              </w:rPr>
              <w:t>July 31 2023</w:t>
            </w:r>
          </w:p>
        </w:tc>
      </w:tr>
    </w:tbl>
    <w:p/>
    <w:p>
      <w:pPr>
        <w:pStyle w:val="Heading3"/>
        <w:spacing w:after="60"/>
      </w:pPr>
      <w:r>
        <w:rPr>
          <w:b/>
          <w:color w:val="254885"/>
          <w:sz w:val="26"/>
        </w:rPr>
        <w:t>Activity 2: Demolish Old Bathroom Facility</w:t>
      </w:r>
    </w:p>
    <w:p>
      <w:r>
        <w:rPr>
          <w:b/>
        </w:rPr>
        <w:t xml:space="preserve">Activity Budget: </w:t>
      </w:r>
      <w:r>
        <w:t>$25,000</w:t>
      </w:r>
    </w:p>
    <w:p>
      <w:r>
        <w:rPr>
          <w:b/>
        </w:rPr>
        <w:t xml:space="preserve">Activity Description: </w:t>
        <w:br/>
      </w:r>
      <w:r>
        <w:t>The old, unusable concrete block building would be removed to provide space for a new facility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Demolish Old Bathroom Facility</w:t>
            </w:r>
          </w:p>
        </w:tc>
        <w:tc>
          <w:tcPr>
            <w:tcW w:type="dxa" w:w="2160"/>
          </w:tcPr>
          <w:p>
            <w:pPr>
              <w:jc w:val="right"/>
            </w:pPr>
            <w:r>
              <w:rPr>
                <w:sz w:val="20"/>
              </w:rPr>
              <w:t>October 31 2022</w:t>
            </w:r>
          </w:p>
        </w:tc>
      </w:tr>
    </w:tbl>
    <w:p/>
    <w:p>
      <w:pPr>
        <w:pStyle w:val="Heading3"/>
        <w:spacing w:after="60"/>
      </w:pPr>
      <w:r>
        <w:rPr>
          <w:b/>
          <w:color w:val="254885"/>
          <w:sz w:val="26"/>
        </w:rPr>
        <w:t>Activity 3: Construct New Bathroom Facility</w:t>
      </w:r>
    </w:p>
    <w:p>
      <w:r>
        <w:rPr>
          <w:b/>
        </w:rPr>
        <w:t xml:space="preserve">Activity Budget: </w:t>
      </w:r>
      <w:r>
        <w:t>$400,000</w:t>
      </w:r>
    </w:p>
    <w:p>
      <w:r>
        <w:rPr>
          <w:b/>
        </w:rPr>
        <w:t xml:space="preserve">Activity Description: </w:t>
        <w:br/>
      </w:r>
      <w:r>
        <w:t>We will construct a new bathroom building would provide safe, hygienic toilets, sinks, showers and changing rooms. The building will be centrally located very close to the beach, fishing pier, and boat launch.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Construction of New Facility</w:t>
            </w:r>
          </w:p>
        </w:tc>
        <w:tc>
          <w:tcPr>
            <w:tcW w:type="dxa" w:w="2160"/>
          </w:tcPr>
          <w:p>
            <w:pPr>
              <w:jc w:val="right"/>
            </w:pPr>
            <w:r>
              <w:rPr>
                <w:sz w:val="20"/>
              </w:rPr>
              <w:t>September 30 2023</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City of Biwabik will budget annually to maintain and repair the infrastructure and amenities within the recreation area.</w:t>
      </w:r>
    </w:p>
    <w:p>
      <w:pPr>
        <w:pStyle w:val="Heading2"/>
        <w:spacing w:before="0" w:after="80"/>
      </w:pPr>
      <w:r>
        <w:rPr>
          <w:b/>
          <w:color w:val="2C559C"/>
          <w:sz w:val="28"/>
        </w:rPr>
        <w:t>Project Manager and Organization Qualifications</w:t>
      </w:r>
    </w:p>
    <w:p>
      <w:r>
        <w:rPr>
          <w:b/>
        </w:rPr>
        <w:t xml:space="preserve">Project Manager Name: </w:t>
      </w:r>
      <w:r>
        <w:t>Jeff Jacobson</w:t>
      </w:r>
    </w:p>
    <w:p>
      <w:r>
        <w:rPr>
          <w:b/>
        </w:rPr>
        <w:t xml:space="preserve">Job Title: </w:t>
      </w:r>
      <w:r>
        <w:t>City  Administrator</w:t>
      </w:r>
    </w:p>
    <w:p>
      <w:r>
        <w:rPr>
          <w:b/>
        </w:rPr>
        <w:t xml:space="preserve">Provide description of the project manager’s qualifications to manage the proposed project. </w:t>
        <w:br/>
      </w:r>
      <w:r>
        <w:t>Project Manager has been City Administrator of City of Biwabik for 14 years. Education consists of Bachelor's Degrees in Political Science/Public Administration and Economics along with Master's Degree in Public Administration.</w:t>
        <w:br/>
        <w:t>Project Manager has extensive experience in project administration including large-scale street and utility reconstruction, residential, commercial, and public new development, and collaborative regional projects.</w:t>
      </w:r>
    </w:p>
    <w:p>
      <w:r>
        <w:rPr>
          <w:b/>
        </w:rPr>
        <w:t xml:space="preserve">Organization: </w:t>
      </w:r>
      <w:r>
        <w:t>City of Biwabik</w:t>
      </w:r>
    </w:p>
    <w:p>
      <w:r>
        <w:rPr>
          <w:b/>
        </w:rPr>
        <w:t xml:space="preserve">Organization Description: </w:t>
        <w:br/>
      </w:r>
      <w:r>
        <w:t>The City of Biwabik is a small city in Northern St Louis County. We have a census population of 969 but, as a tourism and recreation destination, our seasonal population can easily double that during peak winter and summer seasons.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Consulting Engineer</w:t>
            </w:r>
          </w:p>
        </w:tc>
        <w:tc>
          <w:tcPr>
            <w:tcW w:type="dxa" w:w="1440"/>
          </w:tcPr>
          <w:p>
            <w:r>
              <w:rPr>
                <w:sz w:val="20"/>
              </w:rPr>
              <w:t>Professional or Technical Service Contract</w:t>
            </w:r>
          </w:p>
        </w:tc>
        <w:tc>
          <w:tcPr>
            <w:tcW w:type="dxa" w:w="5472"/>
          </w:tcPr>
          <w:p>
            <w:r>
              <w:rPr>
                <w:sz w:val="20"/>
              </w:rPr>
              <w:t>Firm will be responsible for design and construction administration. The engineer will be selected through a qualifications based selection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$153,538</w:t>
            </w:r>
          </w:p>
        </w:tc>
      </w:tr>
      <w:tr>
        <w:tc>
          <w:tcPr>
            <w:tcW w:type="dxa" w:w="864"/>
          </w:tcPr>
          <w:p>
            <w:r>
              <w:rPr>
                <w:sz w:val="20"/>
              </w:rPr>
              <w:t>General Contractor Hired Through a Competitive Bid Process</w:t>
            </w:r>
          </w:p>
        </w:tc>
        <w:tc>
          <w:tcPr>
            <w:tcW w:type="dxa" w:w="1440"/>
          </w:tcPr>
          <w:p>
            <w:r>
              <w:rPr>
                <w:sz w:val="20"/>
              </w:rPr>
              <w:t>Professional or Technical Service Contract</w:t>
            </w:r>
          </w:p>
        </w:tc>
        <w:tc>
          <w:tcPr>
            <w:tcW w:type="dxa" w:w="5472"/>
          </w:tcPr>
          <w:p>
            <w:r>
              <w:rPr>
                <w:sz w:val="20"/>
              </w:rPr>
              <w:t>The general contractor will be responsible for all aspects of project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$1,096,700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$1,250,238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Contingency</w:t>
            </w:r>
          </w:p>
        </w:tc>
        <w:tc>
          <w:tcPr>
            <w:tcW w:type="dxa" w:w="4032"/>
          </w:tcPr>
          <w:p>
            <w:r>
              <w:rPr>
                <w:sz w:val="20"/>
              </w:rPr>
              <w:t>Contingency is added to cover unforeseen items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$163,762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$163,762</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$1,414,000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3e9ef6fc-bb9.pdf</w:t>
          </w:r>
        </w:hyperlink>
      </w:r>
    </w:p>
    <w:p>
      <w:pPr>
        <w:pStyle w:val="Heading4"/>
        <w:spacing w:before="40" w:after="20"/>
      </w:pPr>
      <w:r>
        <w:rPr>
          <w:b/>
          <w:i/>
          <w:color w:val="000000"/>
          <w:sz w:val="24"/>
        </w:rPr>
        <w:t>Alternate Text for Visual Component</w:t>
      </w:r>
    </w:p>
    <w:p>
      <w:r>
        <w:t>Overhead view of entire recreation area showing areas to be resurfaced, the location of the new walkways, and the bathrooms to be demolished and replaced with new....</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Council Resolution</w:t>
            </w:r>
          </w:p>
        </w:tc>
        <w:tc>
          <w:tcPr>
            <w:tcW w:type="dxa" w:w="5400"/>
          </w:tcPr>
          <w:p>
            <w:r>
              <w:rPr>
                <w:sz w:val="20"/>
              </w:rPr>
            </w:r>
            <w:r>
              <w:rPr>
                <w:color w:val="000000" w:themeColor="hyperlink"/>
                <w:sz w:val="20"/>
                <w:u w:val="single"/>
              </w:rPr>
              <w:hyperlink r:id="rId18">
                <w:r>
                  <w:rPr/>
                  <w:t>f232af04-71d.pdf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e9ef6fc-bb9.pdf" TargetMode="External"/><Relationship Id="rId18" Type="http://schemas.openxmlformats.org/officeDocument/2006/relationships/hyperlink" Target="https://lccmrprojectmgmt.leg.mn/media/attachments/f232af04-71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City of Biwabik Recreation Area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