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F08081" w14:textId="77777777" w:rsidR="005E30A0" w:rsidRDefault="00DA56F1">
      <w:pPr>
        <w:jc w:val="center"/>
      </w:pPr>
      <w:r>
        <w:rPr>
          <w:noProof/>
        </w:rPr>
        <w:drawing>
          <wp:inline distT="0" distB="0" distL="0" distR="0" wp14:anchorId="2CD52F2F" wp14:editId="097FE602">
            <wp:extent cx="914400" cy="603504"/>
            <wp:effectExtent l="0" t="0" r="0" b="0"/>
            <wp:docPr id="1" name="Picture 1" descr="ENRTF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8"/>
                    <a:stretch>
                      <a:fillRect/>
                    </a:stretch>
                  </pic:blipFill>
                  <pic:spPr>
                    <a:xfrm>
                      <a:off x="0" y="0"/>
                      <a:ext cx="914400" cy="603504"/>
                    </a:xfrm>
                    <a:prstGeom prst="rect">
                      <a:avLst/>
                    </a:prstGeom>
                  </pic:spPr>
                </pic:pic>
              </a:graphicData>
            </a:graphic>
          </wp:inline>
        </w:drawing>
      </w:r>
    </w:p>
    <w:p w14:paraId="1C7ED225" w14:textId="77777777" w:rsidR="005E30A0" w:rsidRDefault="00DA56F1">
      <w:pPr>
        <w:pStyle w:val="Title"/>
        <w:spacing w:before="40"/>
        <w:jc w:val="center"/>
      </w:pPr>
      <w:r>
        <w:rPr>
          <w:b/>
          <w:color w:val="3266A8"/>
          <w:sz w:val="36"/>
        </w:rPr>
        <w:t>Environment and Natural Resources Trust Fund</w:t>
      </w:r>
    </w:p>
    <w:p w14:paraId="4850A3E4" w14:textId="77777777" w:rsidR="005E30A0" w:rsidRDefault="00DA56F1">
      <w:pPr>
        <w:pStyle w:val="Heading1"/>
        <w:spacing w:before="40" w:after="40"/>
        <w:jc w:val="center"/>
      </w:pPr>
      <w:r>
        <w:rPr>
          <w:color w:val="000000"/>
          <w:sz w:val="28"/>
        </w:rPr>
        <w:t>2021 Request for Proposal</w:t>
      </w:r>
    </w:p>
    <w:p w14:paraId="58AC427C" w14:textId="77777777" w:rsidR="005E30A0" w:rsidRDefault="00DA56F1">
      <w:pPr>
        <w:pStyle w:val="Heading2"/>
        <w:spacing w:before="0" w:after="80"/>
      </w:pPr>
      <w:r>
        <w:rPr>
          <w:b/>
          <w:color w:val="2C559C"/>
          <w:sz w:val="28"/>
        </w:rPr>
        <w:t>General Information</w:t>
      </w:r>
    </w:p>
    <w:p w14:paraId="637F7506" w14:textId="77777777" w:rsidR="005E30A0" w:rsidRDefault="00DA56F1">
      <w:r>
        <w:rPr>
          <w:b/>
        </w:rPr>
        <w:t xml:space="preserve">Proposal ID: </w:t>
      </w:r>
      <w:r>
        <w:t>2021-436</w:t>
      </w:r>
    </w:p>
    <w:p w14:paraId="2BB94930" w14:textId="573BD4FF" w:rsidR="005E30A0" w:rsidRDefault="00DA56F1">
      <w:r>
        <w:rPr>
          <w:b/>
        </w:rPr>
        <w:t xml:space="preserve">Proposal Title: </w:t>
      </w:r>
      <w:r>
        <w:t xml:space="preserve">Developing Strategies </w:t>
      </w:r>
      <w:r w:rsidR="005F5382">
        <w:t>t</w:t>
      </w:r>
      <w:r>
        <w:t xml:space="preserve">o Manage PFAS </w:t>
      </w:r>
      <w:r w:rsidR="005F5382">
        <w:t>i</w:t>
      </w:r>
      <w:r>
        <w:t>n Land-Applied Biosolids</w:t>
      </w:r>
    </w:p>
    <w:p w14:paraId="7E398063" w14:textId="77777777" w:rsidR="005E30A0" w:rsidRDefault="005E30A0"/>
    <w:p w14:paraId="7EFF60E1" w14:textId="77777777" w:rsidR="005E30A0" w:rsidRDefault="00DA56F1">
      <w:pPr>
        <w:pStyle w:val="Heading2"/>
        <w:spacing w:before="0" w:after="80"/>
      </w:pPr>
      <w:r>
        <w:rPr>
          <w:b/>
          <w:color w:val="2C559C"/>
          <w:sz w:val="28"/>
        </w:rPr>
        <w:t>Project Manager Information</w:t>
      </w:r>
    </w:p>
    <w:p w14:paraId="26348EF3" w14:textId="77777777" w:rsidR="005E30A0" w:rsidRDefault="00DA56F1">
      <w:r>
        <w:rPr>
          <w:b/>
        </w:rPr>
        <w:t xml:space="preserve">Name: </w:t>
      </w:r>
      <w:r>
        <w:t>Summer Streets</w:t>
      </w:r>
    </w:p>
    <w:p w14:paraId="495CD9D1" w14:textId="77777777" w:rsidR="005E30A0" w:rsidRDefault="00DA56F1">
      <w:r>
        <w:rPr>
          <w:b/>
        </w:rPr>
        <w:t xml:space="preserve">Organization: </w:t>
      </w:r>
      <w:r>
        <w:t>Minnesota Pollution Control Agency</w:t>
      </w:r>
    </w:p>
    <w:p w14:paraId="0A1D0317" w14:textId="77777777" w:rsidR="005E30A0" w:rsidRDefault="00DA56F1">
      <w:r>
        <w:rPr>
          <w:b/>
        </w:rPr>
        <w:t xml:space="preserve">Office Telephone: </w:t>
      </w:r>
      <w:r>
        <w:t>(651) 757-2761</w:t>
      </w:r>
    </w:p>
    <w:p w14:paraId="160C4CDE" w14:textId="77777777" w:rsidR="005E30A0" w:rsidRDefault="00DA56F1">
      <w:r>
        <w:rPr>
          <w:b/>
        </w:rPr>
        <w:t xml:space="preserve">Email: </w:t>
      </w:r>
      <w:r>
        <w:t>summer.streets@state.mn.us</w:t>
      </w:r>
    </w:p>
    <w:p w14:paraId="70EDAD5F" w14:textId="77777777" w:rsidR="005E30A0" w:rsidRDefault="005E30A0"/>
    <w:p w14:paraId="692115B6" w14:textId="77777777" w:rsidR="005E30A0" w:rsidRDefault="00DA56F1">
      <w:pPr>
        <w:pStyle w:val="Heading2"/>
        <w:spacing w:before="0" w:after="80"/>
      </w:pPr>
      <w:r>
        <w:rPr>
          <w:b/>
          <w:color w:val="2C559C"/>
          <w:sz w:val="28"/>
        </w:rPr>
        <w:t>Project Basic Information</w:t>
      </w:r>
    </w:p>
    <w:p w14:paraId="354ADF3A" w14:textId="77777777" w:rsidR="005E30A0" w:rsidRDefault="00DA56F1">
      <w:r>
        <w:rPr>
          <w:b/>
        </w:rPr>
        <w:t xml:space="preserve">Project Summary: </w:t>
      </w:r>
      <w:r>
        <w:t xml:space="preserve">This project helps municipal wastewater plants, landfills, and compost </w:t>
      </w:r>
      <w:r>
        <w:t>facilities protect human health and the environment by developing strategies to manage per- and polyfluoroalkyl substances (PFAS) in land-applied biosolids.</w:t>
      </w:r>
    </w:p>
    <w:p w14:paraId="1462946E" w14:textId="77777777" w:rsidR="005E30A0" w:rsidRDefault="00DA56F1">
      <w:r>
        <w:rPr>
          <w:b/>
        </w:rPr>
        <w:t xml:space="preserve">Funds Requested: </w:t>
      </w:r>
      <w:r>
        <w:t>$1,370,000</w:t>
      </w:r>
    </w:p>
    <w:p w14:paraId="24E50A11" w14:textId="77777777" w:rsidR="005E30A0" w:rsidRDefault="00DA56F1">
      <w:r>
        <w:rPr>
          <w:b/>
        </w:rPr>
        <w:t xml:space="preserve">Proposed Project Completion: </w:t>
      </w:r>
      <w:r>
        <w:t>2024-08-31</w:t>
      </w:r>
    </w:p>
    <w:p w14:paraId="01BFFA4F" w14:textId="77777777" w:rsidR="005E30A0" w:rsidRDefault="00DA56F1">
      <w:r>
        <w:rPr>
          <w:b/>
        </w:rPr>
        <w:t xml:space="preserve">LCCMR Funding Category: </w:t>
      </w:r>
      <w:r>
        <w:t>Water R</w:t>
      </w:r>
      <w:r>
        <w:t>esources (B)</w:t>
      </w:r>
    </w:p>
    <w:p w14:paraId="3CF24ACB" w14:textId="77777777" w:rsidR="005E30A0" w:rsidRDefault="005E30A0"/>
    <w:p w14:paraId="362C1A07" w14:textId="77777777" w:rsidR="005E30A0" w:rsidRDefault="00DA56F1">
      <w:pPr>
        <w:pStyle w:val="Heading2"/>
        <w:spacing w:before="0" w:after="80"/>
      </w:pPr>
      <w:r>
        <w:rPr>
          <w:b/>
          <w:color w:val="2C559C"/>
          <w:sz w:val="28"/>
        </w:rPr>
        <w:t>Project Location</w:t>
      </w:r>
    </w:p>
    <w:p w14:paraId="54EF4593" w14:textId="77777777" w:rsidR="005E30A0" w:rsidRDefault="00DA56F1">
      <w:r>
        <w:rPr>
          <w:b/>
        </w:rPr>
        <w:t xml:space="preserve">What is the best scale for describing where your work will take place?  </w:t>
      </w:r>
      <w:r>
        <w:rPr>
          <w:b/>
        </w:rPr>
        <w:br/>
      </w:r>
      <w:r>
        <w:rPr>
          <w:b/>
        </w:rPr>
        <w:tab/>
      </w:r>
      <w:r>
        <w:t>Statewide</w:t>
      </w:r>
    </w:p>
    <w:p w14:paraId="7A4CF9BB" w14:textId="77777777" w:rsidR="005E30A0" w:rsidRDefault="00DA56F1">
      <w:r>
        <w:rPr>
          <w:b/>
        </w:rPr>
        <w:t xml:space="preserve">What is the best scale to describe the area impacted by your work?  </w:t>
      </w:r>
      <w:r>
        <w:rPr>
          <w:b/>
        </w:rPr>
        <w:br/>
      </w:r>
      <w:r>
        <w:rPr>
          <w:b/>
        </w:rPr>
        <w:tab/>
      </w:r>
      <w:r>
        <w:t>Statewide</w:t>
      </w:r>
    </w:p>
    <w:p w14:paraId="76157942" w14:textId="77777777" w:rsidR="005E30A0" w:rsidRDefault="00DA56F1">
      <w:pPr>
        <w:spacing w:after="20"/>
      </w:pPr>
      <w:r>
        <w:rPr>
          <w:b/>
        </w:rPr>
        <w:t xml:space="preserve">When will the work impact occur?  </w:t>
      </w:r>
      <w:r>
        <w:rPr>
          <w:b/>
        </w:rPr>
        <w:br/>
      </w:r>
      <w:r>
        <w:rPr>
          <w:b/>
        </w:rPr>
        <w:tab/>
      </w:r>
      <w:r>
        <w:t>During the Project and In</w:t>
      </w:r>
      <w:r>
        <w:t xml:space="preserve"> the Future</w:t>
      </w:r>
    </w:p>
    <w:p w14:paraId="30D9E2C5" w14:textId="77777777" w:rsidR="005E30A0" w:rsidRDefault="00DA56F1">
      <w:r>
        <w:br w:type="page"/>
      </w:r>
    </w:p>
    <w:p w14:paraId="31DD7AE8" w14:textId="77777777" w:rsidR="005E30A0" w:rsidRDefault="00DA56F1">
      <w:pPr>
        <w:pStyle w:val="Heading2"/>
        <w:spacing w:before="0" w:after="80"/>
      </w:pPr>
      <w:r>
        <w:rPr>
          <w:b/>
          <w:color w:val="2C559C"/>
          <w:sz w:val="28"/>
        </w:rPr>
        <w:lastRenderedPageBreak/>
        <w:t>Narrative</w:t>
      </w:r>
    </w:p>
    <w:p w14:paraId="18C0D9DF" w14:textId="77777777" w:rsidR="005E30A0" w:rsidRDefault="00DA56F1">
      <w:pPr>
        <w:spacing w:after="60"/>
      </w:pPr>
      <w:r>
        <w:rPr>
          <w:b/>
        </w:rPr>
        <w:t>Describe the opportunity or problem your proposal seeks to address. Include any relevant background information.</w:t>
      </w:r>
    </w:p>
    <w:p w14:paraId="3972ED58" w14:textId="77777777" w:rsidR="005E30A0" w:rsidRDefault="00DA56F1">
      <w:r>
        <w:t>Environmental contamination of PFAS is a widespread issue of concern, and concentrations commonly found throughout Minn</w:t>
      </w:r>
      <w:r>
        <w:t>esota pose known risks to human and ecological health. Elevated levels of PFAS have been measured in Minnesota municipal biosolids, landfill leachate, and compost contact water. While land application of these biosolids has benefits for farming, land appli</w:t>
      </w:r>
      <w:r>
        <w:t>cation is a known source of PFAS to groundwater, soil, surface water, and crops. Human health can be impacted when PFAS-contaminated water and food is consumed by people. There is still a lot we don’t know about how PFAS moves out of biosolids and into the</w:t>
      </w:r>
      <w:r>
        <w:t xml:space="preserve"> environment and food supplies. This study will allow us to proactively manage biosolids in a way that prevents environmental contamination by PFAS.</w:t>
      </w:r>
    </w:p>
    <w:p w14:paraId="09081EB1" w14:textId="77777777" w:rsidR="005E30A0" w:rsidRDefault="00DA56F1">
      <w:pPr>
        <w:spacing w:after="60"/>
      </w:pPr>
      <w:r>
        <w:rPr>
          <w:b/>
        </w:rPr>
        <w:t>What is your proposed solution to the problem or opportunity discussed above? i.e. What are you seeking fun</w:t>
      </w:r>
      <w:r>
        <w:rPr>
          <w:b/>
        </w:rPr>
        <w:t>ding to do? You will be asked to expand on this in Activities and Milestones.</w:t>
      </w:r>
    </w:p>
    <w:p w14:paraId="178E17FD" w14:textId="77777777" w:rsidR="005E30A0" w:rsidRDefault="00DA56F1">
      <w:r>
        <w:t>Waste managers in Minnesota are already facing urgent concerns related to disposal of PFAS-contaminated wastes. They have an immediate need of tools to evaluate and manage PFAS i</w:t>
      </w:r>
      <w:r>
        <w:t>n their land-applied waste streams. This project will focus on developing cost-effective, real world approaches for preventing, treating, disposal, and destruction of PFAS-contaminated land-applied wastes. This study will allow us to develop tools to proac</w:t>
      </w:r>
      <w:r>
        <w:t>tively-manage biosolids in a way that prevents environmental contamination by PFAS.</w:t>
      </w:r>
      <w:r>
        <w:br/>
      </w:r>
      <w:r>
        <w:br/>
        <w:t>The goals of this study are to:</w:t>
      </w:r>
      <w:r>
        <w:br/>
      </w:r>
      <w:r>
        <w:br/>
        <w:t>1)</w:t>
      </w:r>
      <w:r>
        <w:tab/>
        <w:t>Evaluate and characterize PFAS concentrations in land-applied biosolids.</w:t>
      </w:r>
      <w:r>
        <w:br/>
        <w:t>2)</w:t>
      </w:r>
      <w:r>
        <w:tab/>
        <w:t>Evaluate and characterize PFAS leaching from land-applied w</w:t>
      </w:r>
      <w:r>
        <w:t xml:space="preserve">astes into groundwater. </w:t>
      </w:r>
      <w:r>
        <w:br/>
        <w:t>3)</w:t>
      </w:r>
      <w:r>
        <w:tab/>
        <w:t>Evaluate and characterize PFAS uptake in feed crops.</w:t>
      </w:r>
      <w:r>
        <w:br/>
        <w:t>4)</w:t>
      </w:r>
      <w:r>
        <w:tab/>
        <w:t>Analyze alternative disposal and treatment options to develop tools for managing PFAS-contaminated waste streams.</w:t>
      </w:r>
    </w:p>
    <w:p w14:paraId="413AF46A" w14:textId="77777777" w:rsidR="005E30A0" w:rsidRDefault="00DA56F1">
      <w:pPr>
        <w:spacing w:after="60"/>
      </w:pPr>
      <w:r>
        <w:rPr>
          <w:b/>
        </w:rPr>
        <w:t>What are the specific project outcomes as they relate to t</w:t>
      </w:r>
      <w:r>
        <w:rPr>
          <w:b/>
        </w:rPr>
        <w:t xml:space="preserve">he public purpose of protection, conservation, preservation, and enhancement of the state’s natural resources? </w:t>
      </w:r>
    </w:p>
    <w:p w14:paraId="0DBF667F" w14:textId="77777777" w:rsidR="005E30A0" w:rsidRDefault="00DA56F1">
      <w:r>
        <w:t>This project will give much-needed insight and understanding of: 1) the role land-applied wastes play in introducing PFAS to the environment; an</w:t>
      </w:r>
      <w:r>
        <w:t>d 2) how those PFAS move once released. We will also develop cost-effective, practical tools to help municipalities manage their PFAS-containing wastes to prevent environmental contamination and protect human health.</w:t>
      </w:r>
    </w:p>
    <w:p w14:paraId="02CBBD67" w14:textId="77777777" w:rsidR="005E30A0" w:rsidRDefault="00DA56F1">
      <w:r>
        <w:br w:type="page"/>
      </w:r>
    </w:p>
    <w:p w14:paraId="5D2DD2C9" w14:textId="77777777" w:rsidR="005E30A0" w:rsidRDefault="00DA56F1">
      <w:pPr>
        <w:pStyle w:val="Heading2"/>
        <w:spacing w:before="0" w:after="80"/>
      </w:pPr>
      <w:r>
        <w:rPr>
          <w:b/>
          <w:color w:val="2C559C"/>
          <w:sz w:val="28"/>
        </w:rPr>
        <w:lastRenderedPageBreak/>
        <w:t>Activities and Milestones</w:t>
      </w:r>
    </w:p>
    <w:p w14:paraId="41FC55F8" w14:textId="77777777" w:rsidR="005E30A0" w:rsidRDefault="00DA56F1">
      <w:pPr>
        <w:pStyle w:val="Heading3"/>
        <w:spacing w:after="60"/>
      </w:pPr>
      <w:r>
        <w:rPr>
          <w:b/>
          <w:color w:val="254885"/>
          <w:sz w:val="26"/>
        </w:rPr>
        <w:t>Activity 1: Controlled plot study to evaluate leaching of PFAS</w:t>
      </w:r>
    </w:p>
    <w:p w14:paraId="087AD99F" w14:textId="77777777" w:rsidR="005E30A0" w:rsidRDefault="00DA56F1">
      <w:r>
        <w:rPr>
          <w:b/>
        </w:rPr>
        <w:t xml:space="preserve">Activity Budget: </w:t>
      </w:r>
      <w:r>
        <w:t>$360,000</w:t>
      </w:r>
    </w:p>
    <w:p w14:paraId="6BFB6A06" w14:textId="77777777" w:rsidR="005E30A0" w:rsidRDefault="00DA56F1">
      <w:r>
        <w:rPr>
          <w:b/>
        </w:rPr>
        <w:t xml:space="preserve">Activity Description: </w:t>
      </w:r>
      <w:r>
        <w:rPr>
          <w:b/>
        </w:rPr>
        <w:br/>
      </w:r>
      <w:r>
        <w:t xml:space="preserve">A two year field study will be conducted at the Rosemount Research and Outreach Center in Rosemount, MN. To our knowledge, biosolids have never </w:t>
      </w:r>
      <w:r>
        <w:t xml:space="preserve">been applied to this area. The soil at this site is classified as a loess-derived Waukegan silt loam, with a silt loam texture in the top 90 cm and a sand to gravel glacial outwash subsoil. This soil is typically used for row crop production in Minnesota. </w:t>
      </w:r>
      <w:r>
        <w:br/>
        <w:t xml:space="preserve">Controlled plots will be used to evaluate leaching and plant uptake under environmentally relevant conditions. </w:t>
      </w:r>
      <w:r>
        <w:br/>
        <w:t>A total of 8 treatments will be evaluated, including:</w:t>
      </w:r>
      <w:r>
        <w:br/>
        <w:t>Control (inorganic fertilizer)</w:t>
      </w:r>
      <w:r>
        <w:br/>
        <w:t>Biosolids ash</w:t>
      </w:r>
      <w:r>
        <w:br/>
        <w:t>Dried biosolids</w:t>
      </w:r>
      <w:r>
        <w:br/>
        <w:t>Anaerobically digested bioso</w:t>
      </w:r>
      <w:r>
        <w:t>lids</w:t>
      </w:r>
      <w:r>
        <w:br/>
        <w:t>Aerobically digested biosolids</w:t>
      </w:r>
      <w:r>
        <w:br/>
        <w:t>Polymer-stabilized biosolids</w:t>
      </w:r>
      <w:r>
        <w:br/>
        <w:t>Yard waste compost</w:t>
      </w:r>
      <w:r>
        <w:br/>
        <w:t>Food/household compost</w:t>
      </w:r>
      <w:r>
        <w:br/>
      </w:r>
      <w:r>
        <w:br/>
        <w:t>These eight amendments were chosen because they survey the general types of biosolids amendments that might be applied to fields in Minnesota in ord</w:t>
      </w:r>
      <w:r>
        <w:t>er to boost agricultural production.   We also selected two commonly used composts that are widely used as soil amendments and that have been shown to contain PFAS.</w:t>
      </w:r>
    </w:p>
    <w:p w14:paraId="271F4A0A" w14:textId="77777777" w:rsidR="005E30A0" w:rsidRDefault="00DA56F1">
      <w:r>
        <w:rPr>
          <w:b/>
        </w:rPr>
        <w:t xml:space="preserve">Activity Milestones: </w:t>
      </w:r>
    </w:p>
    <w:tbl>
      <w:tblPr>
        <w:tblStyle w:val="TableGrid"/>
        <w:tblW w:w="0" w:type="auto"/>
        <w:tblLook w:val="04A0" w:firstRow="1" w:lastRow="0" w:firstColumn="1" w:lastColumn="0" w:noHBand="0" w:noVBand="1"/>
      </w:tblPr>
      <w:tblGrid>
        <w:gridCol w:w="9350"/>
        <w:gridCol w:w="1440"/>
      </w:tblGrid>
      <w:tr w:rsidR="005E30A0" w14:paraId="68EEC753" w14:textId="77777777">
        <w:tc>
          <w:tcPr>
            <w:tcW w:w="9360" w:type="dxa"/>
            <w:shd w:val="clear" w:color="auto" w:fill="BDCAFF"/>
          </w:tcPr>
          <w:p w14:paraId="76681DCC" w14:textId="77777777" w:rsidR="005E30A0" w:rsidRDefault="00DA56F1">
            <w:r>
              <w:rPr>
                <w:b/>
                <w:color w:val="000000"/>
                <w:sz w:val="20"/>
              </w:rPr>
              <w:t>Description</w:t>
            </w:r>
          </w:p>
        </w:tc>
        <w:tc>
          <w:tcPr>
            <w:tcW w:w="1440" w:type="dxa"/>
            <w:shd w:val="clear" w:color="auto" w:fill="BDCAFF"/>
          </w:tcPr>
          <w:p w14:paraId="134C15D8" w14:textId="77777777" w:rsidR="005E30A0" w:rsidRDefault="00DA56F1">
            <w:r>
              <w:rPr>
                <w:b/>
                <w:color w:val="000000"/>
                <w:sz w:val="20"/>
              </w:rPr>
              <w:t>Completion Date</w:t>
            </w:r>
          </w:p>
        </w:tc>
      </w:tr>
      <w:tr w:rsidR="005E30A0" w14:paraId="352F017B" w14:textId="77777777">
        <w:tc>
          <w:tcPr>
            <w:tcW w:w="9360" w:type="dxa"/>
          </w:tcPr>
          <w:p w14:paraId="2B619C69" w14:textId="77777777" w:rsidR="005E30A0" w:rsidRDefault="00DA56F1">
            <w:r>
              <w:rPr>
                <w:sz w:val="20"/>
              </w:rPr>
              <w:t xml:space="preserve">Develop plan for controlled plot </w:t>
            </w:r>
            <w:r>
              <w:rPr>
                <w:sz w:val="20"/>
              </w:rPr>
              <w:t>study prior to first summer growing season</w:t>
            </w:r>
          </w:p>
        </w:tc>
        <w:tc>
          <w:tcPr>
            <w:tcW w:w="1440" w:type="dxa"/>
          </w:tcPr>
          <w:p w14:paraId="5ABA3924" w14:textId="77777777" w:rsidR="005E30A0" w:rsidRDefault="00DA56F1">
            <w:pPr>
              <w:jc w:val="right"/>
            </w:pPr>
            <w:r>
              <w:rPr>
                <w:sz w:val="20"/>
              </w:rPr>
              <w:t>2022-03-31</w:t>
            </w:r>
          </w:p>
        </w:tc>
      </w:tr>
      <w:tr w:rsidR="005E30A0" w14:paraId="724D4BE3" w14:textId="77777777">
        <w:tc>
          <w:tcPr>
            <w:tcW w:w="9360" w:type="dxa"/>
          </w:tcPr>
          <w:p w14:paraId="675898A2" w14:textId="77777777" w:rsidR="005E30A0" w:rsidRDefault="00DA56F1">
            <w:r>
              <w:rPr>
                <w:sz w:val="20"/>
              </w:rPr>
              <w:t>Two years of controlled plot studies</w:t>
            </w:r>
          </w:p>
        </w:tc>
        <w:tc>
          <w:tcPr>
            <w:tcW w:w="1440" w:type="dxa"/>
          </w:tcPr>
          <w:p w14:paraId="4CE46D98" w14:textId="77777777" w:rsidR="005E30A0" w:rsidRDefault="00DA56F1">
            <w:pPr>
              <w:jc w:val="right"/>
            </w:pPr>
            <w:r>
              <w:rPr>
                <w:sz w:val="20"/>
              </w:rPr>
              <w:t>2024-06-30</w:t>
            </w:r>
          </w:p>
        </w:tc>
      </w:tr>
    </w:tbl>
    <w:p w14:paraId="1A654458" w14:textId="77777777" w:rsidR="005E30A0" w:rsidRDefault="005E30A0"/>
    <w:p w14:paraId="39FBA7A1" w14:textId="77777777" w:rsidR="005E30A0" w:rsidRDefault="00DA56F1">
      <w:pPr>
        <w:pStyle w:val="Heading3"/>
        <w:spacing w:after="60"/>
      </w:pPr>
      <w:r>
        <w:rPr>
          <w:b/>
          <w:color w:val="254885"/>
          <w:sz w:val="26"/>
        </w:rPr>
        <w:t>Activity 2: Laboratory investigation of PFAS fate and transport, and identification of 325 novel PFAS compounds in relevant media</w:t>
      </w:r>
    </w:p>
    <w:p w14:paraId="065AA628" w14:textId="77777777" w:rsidR="005E30A0" w:rsidRDefault="00DA56F1">
      <w:r>
        <w:rPr>
          <w:b/>
        </w:rPr>
        <w:t xml:space="preserve">Activity Budget: </w:t>
      </w:r>
      <w:r>
        <w:t>$360</w:t>
      </w:r>
      <w:r>
        <w:t>,000</w:t>
      </w:r>
    </w:p>
    <w:p w14:paraId="5EA4F7C3" w14:textId="77777777" w:rsidR="005E30A0" w:rsidRDefault="00DA56F1">
      <w:r>
        <w:rPr>
          <w:b/>
        </w:rPr>
        <w:t xml:space="preserve">Activity Description: </w:t>
      </w:r>
      <w:r>
        <w:rPr>
          <w:b/>
        </w:rPr>
        <w:br/>
      </w:r>
      <w:r>
        <w:t>An understanding of PFAS presence in, and movement through, biosolids will be achieved through a combination of targeted analysis (analogous to liquid chromatography-tandem mass spectrometry [LC-MS/MS]), high resolution mass spe</w:t>
      </w:r>
      <w:r>
        <w:t>ctrometry (HRMS) analysis, and laboratory column experiments. The latter will target a suite of biosolids that represent different waste inputs (e.g. yard waste vs. food waste, municipal vs. industrial) and biosolids treatment types. Results will be used t</w:t>
      </w:r>
      <w:r>
        <w:t>o evaluate which PFAS are prevalent in biosolids and related media, evaluate trends in sorption of PFAS based on PFAS structure and geochemistry, and estimate the fraction of PFAS that may leach into the saturated zone. The overarching benefit of this work</w:t>
      </w:r>
      <w:r>
        <w:t xml:space="preserve"> will be the generation of information that can be used to develop best management practices related to PFAS in biosolids, thus reducing overall risks to human health and the environment.</w:t>
      </w:r>
    </w:p>
    <w:p w14:paraId="79C1EC9F" w14:textId="77777777" w:rsidR="005E30A0" w:rsidRDefault="00DA56F1">
      <w:r>
        <w:rPr>
          <w:b/>
        </w:rPr>
        <w:t xml:space="preserve">Activity Milestones: </w:t>
      </w:r>
    </w:p>
    <w:tbl>
      <w:tblPr>
        <w:tblStyle w:val="TableGrid"/>
        <w:tblW w:w="0" w:type="auto"/>
        <w:tblLook w:val="04A0" w:firstRow="1" w:lastRow="0" w:firstColumn="1" w:lastColumn="0" w:noHBand="0" w:noVBand="1"/>
      </w:tblPr>
      <w:tblGrid>
        <w:gridCol w:w="9350"/>
        <w:gridCol w:w="1440"/>
      </w:tblGrid>
      <w:tr w:rsidR="005E30A0" w14:paraId="2030739D" w14:textId="77777777">
        <w:tc>
          <w:tcPr>
            <w:tcW w:w="9360" w:type="dxa"/>
            <w:shd w:val="clear" w:color="auto" w:fill="BDCAFF"/>
          </w:tcPr>
          <w:p w14:paraId="1F9F8879" w14:textId="77777777" w:rsidR="005E30A0" w:rsidRDefault="00DA56F1">
            <w:r>
              <w:rPr>
                <w:b/>
                <w:color w:val="000000"/>
                <w:sz w:val="20"/>
              </w:rPr>
              <w:lastRenderedPageBreak/>
              <w:t>Description</w:t>
            </w:r>
          </w:p>
        </w:tc>
        <w:tc>
          <w:tcPr>
            <w:tcW w:w="1440" w:type="dxa"/>
            <w:shd w:val="clear" w:color="auto" w:fill="BDCAFF"/>
          </w:tcPr>
          <w:p w14:paraId="46435569" w14:textId="77777777" w:rsidR="005E30A0" w:rsidRDefault="00DA56F1">
            <w:r>
              <w:rPr>
                <w:b/>
                <w:color w:val="000000"/>
                <w:sz w:val="20"/>
              </w:rPr>
              <w:t>Completion Date</w:t>
            </w:r>
          </w:p>
        </w:tc>
      </w:tr>
      <w:tr w:rsidR="005E30A0" w14:paraId="215E5566" w14:textId="77777777">
        <w:tc>
          <w:tcPr>
            <w:tcW w:w="9360" w:type="dxa"/>
          </w:tcPr>
          <w:p w14:paraId="7DD01909" w14:textId="77777777" w:rsidR="005E30A0" w:rsidRDefault="00DA56F1">
            <w:r>
              <w:rPr>
                <w:sz w:val="20"/>
              </w:rPr>
              <w:t>Laboratory leachi</w:t>
            </w:r>
            <w:r>
              <w:rPr>
                <w:sz w:val="20"/>
              </w:rPr>
              <w:t>ng study</w:t>
            </w:r>
          </w:p>
        </w:tc>
        <w:tc>
          <w:tcPr>
            <w:tcW w:w="1440" w:type="dxa"/>
          </w:tcPr>
          <w:p w14:paraId="335D67A8" w14:textId="77777777" w:rsidR="005E30A0" w:rsidRDefault="00DA56F1">
            <w:pPr>
              <w:jc w:val="right"/>
            </w:pPr>
            <w:r>
              <w:rPr>
                <w:sz w:val="20"/>
              </w:rPr>
              <w:t>2022-12-31</w:t>
            </w:r>
          </w:p>
        </w:tc>
      </w:tr>
      <w:tr w:rsidR="005E30A0" w14:paraId="2F819FE8" w14:textId="77777777">
        <w:tc>
          <w:tcPr>
            <w:tcW w:w="9360" w:type="dxa"/>
          </w:tcPr>
          <w:p w14:paraId="3AFEFAD4" w14:textId="77777777" w:rsidR="005E30A0" w:rsidRDefault="00DA56F1">
            <w:r>
              <w:rPr>
                <w:sz w:val="20"/>
              </w:rPr>
              <w:t>Novel PFAS analysis</w:t>
            </w:r>
          </w:p>
        </w:tc>
        <w:tc>
          <w:tcPr>
            <w:tcW w:w="1440" w:type="dxa"/>
          </w:tcPr>
          <w:p w14:paraId="62E96983" w14:textId="77777777" w:rsidR="005E30A0" w:rsidRDefault="00DA56F1">
            <w:pPr>
              <w:jc w:val="right"/>
            </w:pPr>
            <w:r>
              <w:rPr>
                <w:sz w:val="20"/>
              </w:rPr>
              <w:t>2024-06-30</w:t>
            </w:r>
          </w:p>
        </w:tc>
      </w:tr>
    </w:tbl>
    <w:p w14:paraId="1AE04E8A" w14:textId="77777777" w:rsidR="005E30A0" w:rsidRDefault="005E30A0"/>
    <w:p w14:paraId="2A31D402" w14:textId="77777777" w:rsidR="005E30A0" w:rsidRDefault="00DA56F1">
      <w:pPr>
        <w:pStyle w:val="Heading3"/>
        <w:spacing w:after="60"/>
      </w:pPr>
      <w:r>
        <w:rPr>
          <w:b/>
          <w:color w:val="254885"/>
          <w:sz w:val="26"/>
        </w:rPr>
        <w:t>Activity 3: Quantitative analysis of PFAS in land-applied wastes and relevant media</w:t>
      </w:r>
    </w:p>
    <w:p w14:paraId="549F1C54" w14:textId="77777777" w:rsidR="005E30A0" w:rsidRDefault="00DA56F1">
      <w:r>
        <w:rPr>
          <w:b/>
        </w:rPr>
        <w:t xml:space="preserve">Activity Budget: </w:t>
      </w:r>
      <w:r>
        <w:t>$350,000</w:t>
      </w:r>
    </w:p>
    <w:p w14:paraId="770EA6EB" w14:textId="77777777" w:rsidR="005E30A0" w:rsidRDefault="00DA56F1">
      <w:r>
        <w:rPr>
          <w:b/>
        </w:rPr>
        <w:t xml:space="preserve">Activity Description: </w:t>
      </w:r>
      <w:r>
        <w:rPr>
          <w:b/>
        </w:rPr>
        <w:br/>
      </w:r>
      <w:r>
        <w:t xml:space="preserve">Analysis of 32 PFAS compounds and their breakdown products in </w:t>
      </w:r>
      <w:r>
        <w:t>biosolids, ash, landfill leachate, compost, soil, water, and crops, to understand occurrence of PFAS in these wastes so that risk associated with land application can be characterized. Total oxidizable precursor (TOP) analysis will be performed to determin</w:t>
      </w:r>
      <w:r>
        <w:t>e whether longer chain PFAS compounds that are present in these wastes can break down to PFOS and PFOA, two known PFAS compounds of concern. A total of 650 samples will be analyzed by SGS Axys Analytical Services.</w:t>
      </w:r>
    </w:p>
    <w:p w14:paraId="08266E80" w14:textId="77777777" w:rsidR="005E30A0" w:rsidRDefault="00DA56F1">
      <w:r>
        <w:rPr>
          <w:b/>
        </w:rPr>
        <w:t xml:space="preserve">Activity Milestones: </w:t>
      </w:r>
    </w:p>
    <w:tbl>
      <w:tblPr>
        <w:tblStyle w:val="TableGrid"/>
        <w:tblW w:w="0" w:type="auto"/>
        <w:tblLook w:val="04A0" w:firstRow="1" w:lastRow="0" w:firstColumn="1" w:lastColumn="0" w:noHBand="0" w:noVBand="1"/>
      </w:tblPr>
      <w:tblGrid>
        <w:gridCol w:w="9350"/>
        <w:gridCol w:w="1440"/>
      </w:tblGrid>
      <w:tr w:rsidR="005E30A0" w14:paraId="09E79AEA" w14:textId="77777777">
        <w:tc>
          <w:tcPr>
            <w:tcW w:w="9360" w:type="dxa"/>
            <w:shd w:val="clear" w:color="auto" w:fill="BDCAFF"/>
          </w:tcPr>
          <w:p w14:paraId="4569D1FB" w14:textId="77777777" w:rsidR="005E30A0" w:rsidRDefault="00DA56F1">
            <w:r>
              <w:rPr>
                <w:b/>
                <w:color w:val="000000"/>
                <w:sz w:val="20"/>
              </w:rPr>
              <w:t>Description</w:t>
            </w:r>
          </w:p>
        </w:tc>
        <w:tc>
          <w:tcPr>
            <w:tcW w:w="1440" w:type="dxa"/>
            <w:shd w:val="clear" w:color="auto" w:fill="BDCAFF"/>
          </w:tcPr>
          <w:p w14:paraId="07A96DD8" w14:textId="77777777" w:rsidR="005E30A0" w:rsidRDefault="00DA56F1">
            <w:r>
              <w:rPr>
                <w:b/>
                <w:color w:val="000000"/>
                <w:sz w:val="20"/>
              </w:rPr>
              <w:t>Completi</w:t>
            </w:r>
            <w:r>
              <w:rPr>
                <w:b/>
                <w:color w:val="000000"/>
                <w:sz w:val="20"/>
              </w:rPr>
              <w:t>on Date</w:t>
            </w:r>
          </w:p>
        </w:tc>
      </w:tr>
      <w:tr w:rsidR="005E30A0" w14:paraId="00EB96F0" w14:textId="77777777">
        <w:tc>
          <w:tcPr>
            <w:tcW w:w="9360" w:type="dxa"/>
          </w:tcPr>
          <w:p w14:paraId="152EB344" w14:textId="77777777" w:rsidR="005E30A0" w:rsidRDefault="00DA56F1">
            <w:r>
              <w:rPr>
                <w:sz w:val="20"/>
              </w:rPr>
              <w:t>Perform total oxidizable PFAS precursor analysis in soil</w:t>
            </w:r>
          </w:p>
        </w:tc>
        <w:tc>
          <w:tcPr>
            <w:tcW w:w="1440" w:type="dxa"/>
          </w:tcPr>
          <w:p w14:paraId="3B9FEA48" w14:textId="77777777" w:rsidR="005E30A0" w:rsidRDefault="00DA56F1">
            <w:pPr>
              <w:jc w:val="right"/>
            </w:pPr>
            <w:r>
              <w:rPr>
                <w:sz w:val="20"/>
              </w:rPr>
              <w:t>2024-06-30</w:t>
            </w:r>
          </w:p>
        </w:tc>
      </w:tr>
      <w:tr w:rsidR="005E30A0" w14:paraId="22B8C44A" w14:textId="77777777">
        <w:tc>
          <w:tcPr>
            <w:tcW w:w="9360" w:type="dxa"/>
          </w:tcPr>
          <w:p w14:paraId="690A334D" w14:textId="77777777" w:rsidR="005E30A0" w:rsidRDefault="00DA56F1">
            <w:r>
              <w:rPr>
                <w:sz w:val="20"/>
              </w:rPr>
              <w:t>Collect and analyze environmental samples</w:t>
            </w:r>
          </w:p>
        </w:tc>
        <w:tc>
          <w:tcPr>
            <w:tcW w:w="1440" w:type="dxa"/>
          </w:tcPr>
          <w:p w14:paraId="475F0111" w14:textId="77777777" w:rsidR="005E30A0" w:rsidRDefault="00DA56F1">
            <w:pPr>
              <w:jc w:val="right"/>
            </w:pPr>
            <w:r>
              <w:rPr>
                <w:sz w:val="20"/>
              </w:rPr>
              <w:t>2024-06-30</w:t>
            </w:r>
          </w:p>
        </w:tc>
      </w:tr>
      <w:tr w:rsidR="005E30A0" w14:paraId="00817E21" w14:textId="77777777">
        <w:tc>
          <w:tcPr>
            <w:tcW w:w="9360" w:type="dxa"/>
          </w:tcPr>
          <w:p w14:paraId="254F1FEE" w14:textId="77777777" w:rsidR="005E30A0" w:rsidRDefault="00DA56F1">
            <w:r>
              <w:rPr>
                <w:sz w:val="20"/>
              </w:rPr>
              <w:t>Collect and analyze samples of land-applied biosolids for PFAS</w:t>
            </w:r>
          </w:p>
        </w:tc>
        <w:tc>
          <w:tcPr>
            <w:tcW w:w="1440" w:type="dxa"/>
          </w:tcPr>
          <w:p w14:paraId="6788A727" w14:textId="77777777" w:rsidR="005E30A0" w:rsidRDefault="00DA56F1">
            <w:pPr>
              <w:jc w:val="right"/>
            </w:pPr>
            <w:r>
              <w:rPr>
                <w:sz w:val="20"/>
              </w:rPr>
              <w:t>2024-06-30</w:t>
            </w:r>
          </w:p>
        </w:tc>
      </w:tr>
    </w:tbl>
    <w:p w14:paraId="02D06E3E" w14:textId="77777777" w:rsidR="005E30A0" w:rsidRDefault="005E30A0"/>
    <w:p w14:paraId="1121E11F" w14:textId="77777777" w:rsidR="005E30A0" w:rsidRDefault="00DA56F1">
      <w:pPr>
        <w:pStyle w:val="Heading3"/>
        <w:spacing w:after="60"/>
      </w:pPr>
      <w:r>
        <w:rPr>
          <w:b/>
          <w:color w:val="254885"/>
          <w:sz w:val="26"/>
        </w:rPr>
        <w:t xml:space="preserve">Activity 4: Developing PFAS management </w:t>
      </w:r>
      <w:r>
        <w:rPr>
          <w:b/>
          <w:color w:val="254885"/>
          <w:sz w:val="26"/>
        </w:rPr>
        <w:t>solutions for biosolids, landfills and compost</w:t>
      </w:r>
    </w:p>
    <w:p w14:paraId="5BC621C2" w14:textId="77777777" w:rsidR="005E30A0" w:rsidRDefault="00DA56F1">
      <w:r>
        <w:rPr>
          <w:b/>
        </w:rPr>
        <w:t xml:space="preserve">Activity Budget: </w:t>
      </w:r>
      <w:r>
        <w:t>$300,000</w:t>
      </w:r>
    </w:p>
    <w:p w14:paraId="5B0A0992" w14:textId="77777777" w:rsidR="005E30A0" w:rsidRDefault="00DA56F1">
      <w:r>
        <w:rPr>
          <w:b/>
        </w:rPr>
        <w:t xml:space="preserve">Activity Description: </w:t>
      </w:r>
      <w:r>
        <w:rPr>
          <w:b/>
        </w:rPr>
        <w:br/>
      </w:r>
      <w:r>
        <w:t>The Request for Proposals (RFP) will encourage the state and national design community to apply for funds to complete an analysis of PFAS treatment and destruct</w:t>
      </w:r>
      <w:r>
        <w:t>ion options. The RFP contracting process will be managed by the MPCA contract staff, reviewed by MPCA engineers, and will comply with all state and federal regulations. The final candidate will be selected by a committee of MPCA engineering staff and munic</w:t>
      </w:r>
      <w:r>
        <w:t>ipal wastewater engineers under the guidance of the MPCA contract unit. Once the best candidate is selected, funds and necessary design information will be delivered to the contractor by the MPCA. The contractor will have 24 months to complete the delivera</w:t>
      </w:r>
      <w:r>
        <w:t>ble.</w:t>
      </w:r>
    </w:p>
    <w:p w14:paraId="2B1E1263" w14:textId="77777777" w:rsidR="005E30A0" w:rsidRDefault="00DA56F1">
      <w:r>
        <w:rPr>
          <w:b/>
        </w:rPr>
        <w:t xml:space="preserve">Activity Milestones: </w:t>
      </w:r>
    </w:p>
    <w:tbl>
      <w:tblPr>
        <w:tblStyle w:val="TableGrid"/>
        <w:tblW w:w="0" w:type="auto"/>
        <w:tblLook w:val="04A0" w:firstRow="1" w:lastRow="0" w:firstColumn="1" w:lastColumn="0" w:noHBand="0" w:noVBand="1"/>
      </w:tblPr>
      <w:tblGrid>
        <w:gridCol w:w="9350"/>
        <w:gridCol w:w="1440"/>
      </w:tblGrid>
      <w:tr w:rsidR="005E30A0" w14:paraId="3EBF6514" w14:textId="77777777">
        <w:tc>
          <w:tcPr>
            <w:tcW w:w="9360" w:type="dxa"/>
            <w:shd w:val="clear" w:color="auto" w:fill="BDCAFF"/>
          </w:tcPr>
          <w:p w14:paraId="3BB42C78" w14:textId="77777777" w:rsidR="005E30A0" w:rsidRDefault="00DA56F1">
            <w:r>
              <w:rPr>
                <w:b/>
                <w:color w:val="000000"/>
                <w:sz w:val="20"/>
              </w:rPr>
              <w:t>Description</w:t>
            </w:r>
          </w:p>
        </w:tc>
        <w:tc>
          <w:tcPr>
            <w:tcW w:w="1440" w:type="dxa"/>
            <w:shd w:val="clear" w:color="auto" w:fill="BDCAFF"/>
          </w:tcPr>
          <w:p w14:paraId="0A1ABC88" w14:textId="77777777" w:rsidR="005E30A0" w:rsidRDefault="00DA56F1">
            <w:r>
              <w:rPr>
                <w:b/>
                <w:color w:val="000000"/>
                <w:sz w:val="20"/>
              </w:rPr>
              <w:t>Completion Date</w:t>
            </w:r>
          </w:p>
        </w:tc>
      </w:tr>
      <w:tr w:rsidR="005E30A0" w14:paraId="3E923B5F" w14:textId="77777777">
        <w:tc>
          <w:tcPr>
            <w:tcW w:w="9360" w:type="dxa"/>
          </w:tcPr>
          <w:p w14:paraId="4F958888" w14:textId="77777777" w:rsidR="005E30A0" w:rsidRDefault="00DA56F1">
            <w:r>
              <w:rPr>
                <w:sz w:val="20"/>
              </w:rPr>
              <w:t>1.  MPCA completes administration of competitive RFP  to identify project consultant</w:t>
            </w:r>
          </w:p>
        </w:tc>
        <w:tc>
          <w:tcPr>
            <w:tcW w:w="1440" w:type="dxa"/>
          </w:tcPr>
          <w:p w14:paraId="36A3A232" w14:textId="77777777" w:rsidR="005E30A0" w:rsidRDefault="00DA56F1">
            <w:pPr>
              <w:jc w:val="right"/>
            </w:pPr>
            <w:r>
              <w:rPr>
                <w:sz w:val="20"/>
              </w:rPr>
              <w:t>2022-03-31</w:t>
            </w:r>
          </w:p>
        </w:tc>
      </w:tr>
      <w:tr w:rsidR="005E30A0" w14:paraId="252F26F8" w14:textId="77777777">
        <w:tc>
          <w:tcPr>
            <w:tcW w:w="9360" w:type="dxa"/>
          </w:tcPr>
          <w:p w14:paraId="0AFC71DF" w14:textId="77777777" w:rsidR="005E30A0" w:rsidRDefault="00DA56F1">
            <w:r>
              <w:rPr>
                <w:sz w:val="20"/>
              </w:rPr>
              <w:t>Deliverable of best management practices report to MPCA</w:t>
            </w:r>
          </w:p>
        </w:tc>
        <w:tc>
          <w:tcPr>
            <w:tcW w:w="1440" w:type="dxa"/>
          </w:tcPr>
          <w:p w14:paraId="11A940FF" w14:textId="77777777" w:rsidR="005E30A0" w:rsidRDefault="00DA56F1">
            <w:pPr>
              <w:jc w:val="right"/>
            </w:pPr>
            <w:r>
              <w:rPr>
                <w:sz w:val="20"/>
              </w:rPr>
              <w:t>2024-06-30</w:t>
            </w:r>
          </w:p>
        </w:tc>
      </w:tr>
    </w:tbl>
    <w:p w14:paraId="1CF6B1A4" w14:textId="77777777" w:rsidR="005E30A0" w:rsidRDefault="005E30A0"/>
    <w:p w14:paraId="3F09A73C" w14:textId="77777777" w:rsidR="005E30A0" w:rsidRDefault="00DA56F1">
      <w:r>
        <w:br w:type="page"/>
      </w:r>
    </w:p>
    <w:p w14:paraId="70618DA6" w14:textId="77777777" w:rsidR="005E30A0" w:rsidRDefault="00DA56F1">
      <w:pPr>
        <w:pStyle w:val="Heading2"/>
        <w:spacing w:before="0" w:after="80"/>
      </w:pPr>
      <w:r>
        <w:rPr>
          <w:b/>
          <w:color w:val="2C559C"/>
          <w:sz w:val="28"/>
        </w:rPr>
        <w:lastRenderedPageBreak/>
        <w:t xml:space="preserve">Project Partners and </w:t>
      </w:r>
      <w:r>
        <w:rPr>
          <w:b/>
          <w:color w:val="2C559C"/>
          <w:sz w:val="28"/>
        </w:rPr>
        <w:t>Collaborators</w:t>
      </w:r>
    </w:p>
    <w:tbl>
      <w:tblPr>
        <w:tblStyle w:val="TableGrid"/>
        <w:tblW w:w="0" w:type="auto"/>
        <w:tblLook w:val="04A0" w:firstRow="1" w:lastRow="0" w:firstColumn="1" w:lastColumn="0" w:noHBand="0" w:noVBand="1"/>
      </w:tblPr>
      <w:tblGrid>
        <w:gridCol w:w="1439"/>
        <w:gridCol w:w="1440"/>
        <w:gridCol w:w="6831"/>
        <w:gridCol w:w="1080"/>
      </w:tblGrid>
      <w:tr w:rsidR="005E30A0" w14:paraId="4760556E" w14:textId="77777777">
        <w:tc>
          <w:tcPr>
            <w:tcW w:w="1440" w:type="dxa"/>
            <w:shd w:val="clear" w:color="auto" w:fill="BDCAFF"/>
          </w:tcPr>
          <w:p w14:paraId="698405E0" w14:textId="77777777" w:rsidR="005E30A0" w:rsidRDefault="00DA56F1">
            <w:r>
              <w:rPr>
                <w:b/>
                <w:color w:val="000000"/>
                <w:sz w:val="20"/>
              </w:rPr>
              <w:t>Name</w:t>
            </w:r>
          </w:p>
        </w:tc>
        <w:tc>
          <w:tcPr>
            <w:tcW w:w="1440" w:type="dxa"/>
            <w:shd w:val="clear" w:color="auto" w:fill="BDCAFF"/>
          </w:tcPr>
          <w:p w14:paraId="08E243DC" w14:textId="77777777" w:rsidR="005E30A0" w:rsidRDefault="00DA56F1">
            <w:r>
              <w:rPr>
                <w:b/>
                <w:color w:val="000000"/>
                <w:sz w:val="20"/>
              </w:rPr>
              <w:t>Organization</w:t>
            </w:r>
          </w:p>
        </w:tc>
        <w:tc>
          <w:tcPr>
            <w:tcW w:w="6840" w:type="dxa"/>
            <w:shd w:val="clear" w:color="auto" w:fill="BDCAFF"/>
          </w:tcPr>
          <w:p w14:paraId="6B520E75" w14:textId="77777777" w:rsidR="005E30A0" w:rsidRDefault="00DA56F1">
            <w:r>
              <w:rPr>
                <w:b/>
                <w:color w:val="000000"/>
                <w:sz w:val="20"/>
              </w:rPr>
              <w:t>Role</w:t>
            </w:r>
          </w:p>
        </w:tc>
        <w:tc>
          <w:tcPr>
            <w:tcW w:w="1080" w:type="dxa"/>
            <w:shd w:val="clear" w:color="auto" w:fill="BDCAFF"/>
          </w:tcPr>
          <w:p w14:paraId="46019FE8" w14:textId="77777777" w:rsidR="005E30A0" w:rsidRDefault="00DA56F1">
            <w:r>
              <w:rPr>
                <w:b/>
                <w:color w:val="000000"/>
                <w:sz w:val="20"/>
              </w:rPr>
              <w:t>Receiving Funds</w:t>
            </w:r>
          </w:p>
        </w:tc>
      </w:tr>
      <w:tr w:rsidR="005E30A0" w14:paraId="7CA9DD4C" w14:textId="77777777">
        <w:tc>
          <w:tcPr>
            <w:tcW w:w="1440" w:type="dxa"/>
          </w:tcPr>
          <w:p w14:paraId="55BA481B" w14:textId="77777777" w:rsidR="005E30A0" w:rsidRDefault="00DA56F1">
            <w:r>
              <w:rPr>
                <w:sz w:val="20"/>
              </w:rPr>
              <w:t>SGS Axys Analytical Services, Ltd.</w:t>
            </w:r>
          </w:p>
        </w:tc>
        <w:tc>
          <w:tcPr>
            <w:tcW w:w="1440" w:type="dxa"/>
          </w:tcPr>
          <w:p w14:paraId="666D2A45" w14:textId="77777777" w:rsidR="005E30A0" w:rsidRDefault="00DA56F1">
            <w:r>
              <w:rPr>
                <w:sz w:val="20"/>
              </w:rPr>
              <w:t>State contract lab providing PFAS analysis</w:t>
            </w:r>
          </w:p>
        </w:tc>
        <w:tc>
          <w:tcPr>
            <w:tcW w:w="6840" w:type="dxa"/>
          </w:tcPr>
          <w:p w14:paraId="04FB7994" w14:textId="77777777" w:rsidR="005E30A0" w:rsidRDefault="00DA56F1">
            <w:r>
              <w:rPr>
                <w:sz w:val="20"/>
              </w:rPr>
              <w:t xml:space="preserve">Analysis of 32 PFAS compounds and their breakdown products in biosolids, ash, landfill leachate, compost, soil, water, </w:t>
            </w:r>
            <w:r>
              <w:rPr>
                <w:sz w:val="20"/>
              </w:rPr>
              <w:t>and crops, to understand occurrence of PFAS in these wastes so that risk associated with land application can be characterized.</w:t>
            </w:r>
          </w:p>
        </w:tc>
        <w:tc>
          <w:tcPr>
            <w:tcW w:w="1080" w:type="dxa"/>
          </w:tcPr>
          <w:p w14:paraId="3E73D472" w14:textId="77777777" w:rsidR="005E30A0" w:rsidRDefault="00DA56F1">
            <w:r>
              <w:rPr>
                <w:sz w:val="20"/>
              </w:rPr>
              <w:t>Yes</w:t>
            </w:r>
          </w:p>
        </w:tc>
      </w:tr>
      <w:tr w:rsidR="005E30A0" w14:paraId="12C5A0CD" w14:textId="77777777">
        <w:tc>
          <w:tcPr>
            <w:tcW w:w="1440" w:type="dxa"/>
          </w:tcPr>
          <w:p w14:paraId="1B9B9C2E" w14:textId="77777777" w:rsidR="005E30A0" w:rsidRDefault="00DA56F1">
            <w:r>
              <w:rPr>
                <w:sz w:val="20"/>
              </w:rPr>
              <w:t>Dr. Jennifer Guelfo</w:t>
            </w:r>
          </w:p>
        </w:tc>
        <w:tc>
          <w:tcPr>
            <w:tcW w:w="1440" w:type="dxa"/>
          </w:tcPr>
          <w:p w14:paraId="3BC35605" w14:textId="77777777" w:rsidR="005E30A0" w:rsidRDefault="00DA56F1">
            <w:r>
              <w:rPr>
                <w:sz w:val="20"/>
              </w:rPr>
              <w:t>Texas Tech University</w:t>
            </w:r>
          </w:p>
        </w:tc>
        <w:tc>
          <w:tcPr>
            <w:tcW w:w="6840" w:type="dxa"/>
          </w:tcPr>
          <w:p w14:paraId="4FC7D854" w14:textId="77777777" w:rsidR="005E30A0" w:rsidRDefault="00DA56F1">
            <w:r>
              <w:rPr>
                <w:sz w:val="20"/>
              </w:rPr>
              <w:t>Dr. Guelfo will conduct a laboratory investigation of PFAS fate and transport mec</w:t>
            </w:r>
            <w:r>
              <w:rPr>
                <w:sz w:val="20"/>
              </w:rPr>
              <w:t>hanisms to evaluate leaching of PFAS from biosolids and other wastes into the environment. A standardized soil leaching method will be established for comparison of PFAS leaching between sites and waste types. Non-targeted analytical techniques will be use</w:t>
            </w:r>
            <w:r>
              <w:rPr>
                <w:sz w:val="20"/>
              </w:rPr>
              <w:t>d.</w:t>
            </w:r>
          </w:p>
        </w:tc>
        <w:tc>
          <w:tcPr>
            <w:tcW w:w="1080" w:type="dxa"/>
          </w:tcPr>
          <w:p w14:paraId="40C2F88A" w14:textId="77777777" w:rsidR="005E30A0" w:rsidRDefault="00DA56F1">
            <w:r>
              <w:rPr>
                <w:sz w:val="20"/>
              </w:rPr>
              <w:t>Yes</w:t>
            </w:r>
          </w:p>
        </w:tc>
      </w:tr>
      <w:tr w:rsidR="005E30A0" w14:paraId="7071AA5D" w14:textId="77777777">
        <w:tc>
          <w:tcPr>
            <w:tcW w:w="1440" w:type="dxa"/>
          </w:tcPr>
          <w:p w14:paraId="42B683B5" w14:textId="77777777" w:rsidR="005E30A0" w:rsidRDefault="00DA56F1">
            <w:r>
              <w:rPr>
                <w:sz w:val="20"/>
              </w:rPr>
              <w:t>Dr. Carl Rosen</w:t>
            </w:r>
          </w:p>
        </w:tc>
        <w:tc>
          <w:tcPr>
            <w:tcW w:w="1440" w:type="dxa"/>
          </w:tcPr>
          <w:p w14:paraId="6EE7892C" w14:textId="77777777" w:rsidR="005E30A0" w:rsidRDefault="00DA56F1">
            <w:r>
              <w:rPr>
                <w:sz w:val="20"/>
              </w:rPr>
              <w:t>University of Minnesota - Twin Cities</w:t>
            </w:r>
          </w:p>
        </w:tc>
        <w:tc>
          <w:tcPr>
            <w:tcW w:w="6840" w:type="dxa"/>
          </w:tcPr>
          <w:p w14:paraId="438655B2" w14:textId="77777777" w:rsidR="005E30A0" w:rsidRDefault="00DA56F1">
            <w:r>
              <w:rPr>
                <w:sz w:val="20"/>
              </w:rPr>
              <w:t>Dr. Rosen will conduct a two-year controlled field plot study to evaluate leaching of PFAS from land-applied biosolids in typical Minnesota field conditions. In both years, multiple soil, groundw</w:t>
            </w:r>
            <w:r>
              <w:rPr>
                <w:sz w:val="20"/>
              </w:rPr>
              <w:t>ater, and vegetation samples will be analyzed for PFAS and soil and crop health.</w:t>
            </w:r>
          </w:p>
        </w:tc>
        <w:tc>
          <w:tcPr>
            <w:tcW w:w="1080" w:type="dxa"/>
          </w:tcPr>
          <w:p w14:paraId="1392591F" w14:textId="77777777" w:rsidR="005E30A0" w:rsidRDefault="00DA56F1">
            <w:r>
              <w:rPr>
                <w:sz w:val="20"/>
              </w:rPr>
              <w:t>Yes</w:t>
            </w:r>
          </w:p>
        </w:tc>
      </w:tr>
    </w:tbl>
    <w:p w14:paraId="53A1A327" w14:textId="77777777" w:rsidR="005E30A0" w:rsidRDefault="005E30A0"/>
    <w:p w14:paraId="7AFCE243" w14:textId="77777777" w:rsidR="005E30A0" w:rsidRDefault="00DA56F1">
      <w:pPr>
        <w:pStyle w:val="Heading2"/>
        <w:spacing w:before="0" w:after="80"/>
      </w:pPr>
      <w:r>
        <w:rPr>
          <w:b/>
          <w:color w:val="2C559C"/>
          <w:sz w:val="28"/>
        </w:rPr>
        <w:t>Long-Term Implementation and Funding</w:t>
      </w:r>
    </w:p>
    <w:p w14:paraId="52810F09" w14:textId="77777777" w:rsidR="005E30A0" w:rsidRDefault="00DA56F1">
      <w:r>
        <w:rPr>
          <w:b/>
        </w:rPr>
        <w:t>Describe how the results will be implemented and how any ongoing effort will be funded. If not already addressed as part of the proj</w:t>
      </w:r>
      <w:r>
        <w:rPr>
          <w:b/>
        </w:rPr>
        <w:t xml:space="preserve">ect, how will findings, results, and products developed be implemented after project completion? If additional work is needed, how will this be funded? </w:t>
      </w:r>
      <w:r>
        <w:rPr>
          <w:b/>
        </w:rPr>
        <w:br/>
      </w:r>
      <w:r>
        <w:t>This project will support the long-term implementation goals of Minnesota to ensure appropriate disposa</w:t>
      </w:r>
      <w:r>
        <w:t xml:space="preserve">l of wastes in Minnesota and to safeguard drinking water for current and future needs. This is a one-time funding request and no additional future support is envisioned. The MPCA will use this information, in close collaboration with regulated parties, to </w:t>
      </w:r>
      <w:r>
        <w:t>develop permitting and policy decisions that protect human health and the environment from PFAS.</w:t>
      </w:r>
    </w:p>
    <w:p w14:paraId="3C2ABF49" w14:textId="77777777" w:rsidR="005E30A0" w:rsidRDefault="00DA56F1">
      <w:pPr>
        <w:pStyle w:val="Heading2"/>
        <w:spacing w:before="0" w:after="80"/>
      </w:pPr>
      <w:r>
        <w:rPr>
          <w:b/>
          <w:color w:val="2C559C"/>
          <w:sz w:val="28"/>
        </w:rPr>
        <w:t>Project Manager and Organization Qualifications</w:t>
      </w:r>
    </w:p>
    <w:p w14:paraId="4EF92664" w14:textId="77777777" w:rsidR="005E30A0" w:rsidRDefault="00DA56F1">
      <w:r>
        <w:rPr>
          <w:b/>
        </w:rPr>
        <w:t xml:space="preserve">Project Manager Name: </w:t>
      </w:r>
      <w:r>
        <w:t>Summer Streets</w:t>
      </w:r>
    </w:p>
    <w:p w14:paraId="4742A01F" w14:textId="77777777" w:rsidR="005E30A0" w:rsidRDefault="00DA56F1">
      <w:r>
        <w:rPr>
          <w:b/>
        </w:rPr>
        <w:t xml:space="preserve">Job Title: </w:t>
      </w:r>
      <w:r>
        <w:t>Research Scientist</w:t>
      </w:r>
    </w:p>
    <w:p w14:paraId="62059E46" w14:textId="77777777" w:rsidR="005E30A0" w:rsidRDefault="00DA56F1">
      <w:r>
        <w:rPr>
          <w:b/>
        </w:rPr>
        <w:t>Provide description of the project manager’s</w:t>
      </w:r>
      <w:r>
        <w:rPr>
          <w:b/>
        </w:rPr>
        <w:t xml:space="preserve"> qualifications to manage the proposed project. </w:t>
      </w:r>
      <w:r>
        <w:rPr>
          <w:b/>
        </w:rPr>
        <w:br/>
      </w:r>
      <w:r>
        <w:t>Summer Streets is a research scientist in the Environmental Analysis and Outcomes Division of the Minnesota Pollution Control Agency. She will be lead technical administrator for the project with responsibil</w:t>
      </w:r>
      <w:r>
        <w:t>ity for MPCA’s portion of the study and overseeing management, project reporting, and contracting. Since 2008, Summer has successfully developed and conducted several complex studies on environmental contamination of PFAS in Minnesota. Staff in the Environ</w:t>
      </w:r>
      <w:r>
        <w:t>mental Analysis and Outcomes Division have extensive experience studying environmental contamination, and managing large project budgets, including LCCMR-funded projects.</w:t>
      </w:r>
    </w:p>
    <w:p w14:paraId="0C95DB8B" w14:textId="77777777" w:rsidR="005E30A0" w:rsidRDefault="00DA56F1">
      <w:r>
        <w:rPr>
          <w:b/>
        </w:rPr>
        <w:t xml:space="preserve">Organization: </w:t>
      </w:r>
      <w:r>
        <w:t>Minnesota Pollution Control Agency</w:t>
      </w:r>
    </w:p>
    <w:p w14:paraId="6C141D7D" w14:textId="77777777" w:rsidR="005E30A0" w:rsidRDefault="00DA56F1">
      <w:r>
        <w:rPr>
          <w:b/>
        </w:rPr>
        <w:t xml:space="preserve">Organization Description: </w:t>
      </w:r>
      <w:r>
        <w:rPr>
          <w:b/>
        </w:rPr>
        <w:br/>
      </w:r>
      <w:r>
        <w:t>The Minne</w:t>
      </w:r>
      <w:r>
        <w:t>sota Pollution Control Agency (MPCA) monitors environmental quality, offers technical and financial assistance, and enforces environmental regulations. The agency finds and cleans up spills or leaks that can affect our health and environment. Staff develop</w:t>
      </w:r>
      <w:r>
        <w:t xml:space="preserve"> statewide policy, and support environmental education.</w:t>
      </w:r>
    </w:p>
    <w:p w14:paraId="5ABC34E0" w14:textId="77777777" w:rsidR="005E30A0" w:rsidRDefault="00DA56F1">
      <w:r>
        <w:br w:type="page"/>
      </w:r>
    </w:p>
    <w:p w14:paraId="014567F2" w14:textId="77777777" w:rsidR="005E30A0" w:rsidRDefault="005E30A0">
      <w:pPr>
        <w:sectPr w:rsidR="005E30A0">
          <w:headerReference w:type="even" r:id="rId9"/>
          <w:headerReference w:type="default" r:id="rId10"/>
          <w:footerReference w:type="even" r:id="rId11"/>
          <w:footerReference w:type="default" r:id="rId12"/>
          <w:headerReference w:type="first" r:id="rId13"/>
          <w:footerReference w:type="first" r:id="rId14"/>
          <w:pgSz w:w="12240" w:h="15840"/>
          <w:pgMar w:top="720" w:right="720" w:bottom="720" w:left="720" w:header="720" w:footer="720" w:gutter="0"/>
          <w:cols w:space="720"/>
          <w:docGrid w:linePitch="360"/>
        </w:sectPr>
      </w:pPr>
    </w:p>
    <w:p w14:paraId="5EB157F9" w14:textId="77777777" w:rsidR="005E30A0" w:rsidRDefault="00DA56F1">
      <w:pPr>
        <w:pStyle w:val="Heading2"/>
        <w:spacing w:before="0" w:after="80"/>
      </w:pPr>
      <w:r>
        <w:rPr>
          <w:b/>
          <w:color w:val="2C559C"/>
          <w:sz w:val="28"/>
        </w:rPr>
        <w:lastRenderedPageBreak/>
        <w:t>Budget Summary</w:t>
      </w:r>
    </w:p>
    <w:tbl>
      <w:tblPr>
        <w:tblStyle w:val="TableGrid"/>
        <w:tblW w:w="0" w:type="auto"/>
        <w:tblLook w:val="04A0" w:firstRow="1" w:lastRow="0" w:firstColumn="1" w:lastColumn="0" w:noHBand="0" w:noVBand="1"/>
      </w:tblPr>
      <w:tblGrid>
        <w:gridCol w:w="1306"/>
        <w:gridCol w:w="1398"/>
        <w:gridCol w:w="4574"/>
        <w:gridCol w:w="3477"/>
        <w:gridCol w:w="618"/>
        <w:gridCol w:w="637"/>
        <w:gridCol w:w="505"/>
        <w:gridCol w:w="728"/>
        <w:gridCol w:w="1147"/>
      </w:tblGrid>
      <w:tr w:rsidR="005E30A0" w14:paraId="1E5A68DA" w14:textId="77777777">
        <w:tc>
          <w:tcPr>
            <w:tcW w:w="864" w:type="dxa"/>
            <w:shd w:val="clear" w:color="auto" w:fill="BDCAFF"/>
          </w:tcPr>
          <w:p w14:paraId="5488D9FA" w14:textId="77777777" w:rsidR="005E30A0" w:rsidRDefault="00DA56F1">
            <w:r>
              <w:rPr>
                <w:b/>
                <w:color w:val="000000"/>
                <w:sz w:val="20"/>
              </w:rPr>
              <w:t>Category / Name</w:t>
            </w:r>
          </w:p>
        </w:tc>
        <w:tc>
          <w:tcPr>
            <w:tcW w:w="1440" w:type="dxa"/>
            <w:shd w:val="clear" w:color="auto" w:fill="BDCAFF"/>
          </w:tcPr>
          <w:p w14:paraId="211F2E0E" w14:textId="77777777" w:rsidR="005E30A0" w:rsidRDefault="00DA56F1">
            <w:r>
              <w:rPr>
                <w:b/>
                <w:color w:val="000000"/>
                <w:sz w:val="20"/>
              </w:rPr>
              <w:t>Subcategory or Type</w:t>
            </w:r>
          </w:p>
        </w:tc>
        <w:tc>
          <w:tcPr>
            <w:tcW w:w="5472" w:type="dxa"/>
            <w:shd w:val="clear" w:color="auto" w:fill="BDCAFF"/>
          </w:tcPr>
          <w:p w14:paraId="44368795" w14:textId="77777777" w:rsidR="005E30A0" w:rsidRDefault="00DA56F1">
            <w:r>
              <w:rPr>
                <w:b/>
                <w:color w:val="000000"/>
                <w:sz w:val="20"/>
              </w:rPr>
              <w:t>Description</w:t>
            </w:r>
          </w:p>
        </w:tc>
        <w:tc>
          <w:tcPr>
            <w:tcW w:w="4032" w:type="dxa"/>
            <w:shd w:val="clear" w:color="auto" w:fill="BDCAFF"/>
          </w:tcPr>
          <w:p w14:paraId="7AFC3751" w14:textId="77777777" w:rsidR="005E30A0" w:rsidRDefault="00DA56F1">
            <w:r>
              <w:rPr>
                <w:b/>
                <w:color w:val="000000"/>
                <w:sz w:val="20"/>
              </w:rPr>
              <w:t>Purpose</w:t>
            </w:r>
          </w:p>
        </w:tc>
        <w:tc>
          <w:tcPr>
            <w:tcW w:w="360" w:type="dxa"/>
            <w:shd w:val="clear" w:color="auto" w:fill="BDCAFF"/>
          </w:tcPr>
          <w:p w14:paraId="38E3169D" w14:textId="77777777" w:rsidR="005E30A0" w:rsidRDefault="00DA56F1">
            <w:r>
              <w:rPr>
                <w:b/>
                <w:color w:val="000000"/>
                <w:sz w:val="20"/>
              </w:rPr>
              <w:t>Gen. Ineli gible</w:t>
            </w:r>
          </w:p>
        </w:tc>
        <w:tc>
          <w:tcPr>
            <w:tcW w:w="360" w:type="dxa"/>
            <w:shd w:val="clear" w:color="auto" w:fill="BDCAFF"/>
          </w:tcPr>
          <w:p w14:paraId="7AE745FF" w14:textId="77777777" w:rsidR="005E30A0" w:rsidRDefault="00DA56F1">
            <w:r>
              <w:rPr>
                <w:b/>
                <w:color w:val="000000"/>
                <w:sz w:val="20"/>
              </w:rPr>
              <w:t>% Bene fits</w:t>
            </w:r>
          </w:p>
        </w:tc>
        <w:tc>
          <w:tcPr>
            <w:tcW w:w="360" w:type="dxa"/>
            <w:shd w:val="clear" w:color="auto" w:fill="BDCAFF"/>
          </w:tcPr>
          <w:p w14:paraId="157533FC" w14:textId="77777777" w:rsidR="005E30A0" w:rsidRDefault="00DA56F1">
            <w:r>
              <w:rPr>
                <w:b/>
                <w:color w:val="000000"/>
                <w:sz w:val="20"/>
              </w:rPr>
              <w:t># FTE</w:t>
            </w:r>
          </w:p>
        </w:tc>
        <w:tc>
          <w:tcPr>
            <w:tcW w:w="360" w:type="dxa"/>
            <w:shd w:val="clear" w:color="auto" w:fill="BDCAFF"/>
          </w:tcPr>
          <w:p w14:paraId="4C581733" w14:textId="77777777" w:rsidR="005E30A0" w:rsidRDefault="00DA56F1">
            <w:r>
              <w:rPr>
                <w:b/>
                <w:color w:val="000000"/>
                <w:sz w:val="20"/>
              </w:rPr>
              <w:t>Class ified Staff?</w:t>
            </w:r>
          </w:p>
        </w:tc>
        <w:tc>
          <w:tcPr>
            <w:tcW w:w="1152" w:type="dxa"/>
            <w:shd w:val="clear" w:color="auto" w:fill="BDCAFF"/>
          </w:tcPr>
          <w:p w14:paraId="6A7ED265" w14:textId="77777777" w:rsidR="005E30A0" w:rsidRDefault="00DA56F1">
            <w:r>
              <w:rPr>
                <w:b/>
                <w:color w:val="000000"/>
                <w:sz w:val="20"/>
              </w:rPr>
              <w:t>$ Amount</w:t>
            </w:r>
          </w:p>
        </w:tc>
      </w:tr>
      <w:tr w:rsidR="005E30A0" w14:paraId="3B3A8D6E" w14:textId="77777777">
        <w:tc>
          <w:tcPr>
            <w:tcW w:w="864" w:type="dxa"/>
            <w:shd w:val="clear" w:color="auto" w:fill="DDDDDD"/>
          </w:tcPr>
          <w:p w14:paraId="0D7525DA" w14:textId="77777777" w:rsidR="005E30A0" w:rsidRDefault="00DA56F1">
            <w:r>
              <w:rPr>
                <w:b/>
                <w:color w:val="000000"/>
                <w:sz w:val="20"/>
              </w:rPr>
              <w:t>Personnel</w:t>
            </w:r>
          </w:p>
        </w:tc>
        <w:tc>
          <w:tcPr>
            <w:tcW w:w="1440" w:type="dxa"/>
            <w:shd w:val="clear" w:color="auto" w:fill="DDDDDD"/>
          </w:tcPr>
          <w:p w14:paraId="6239C794" w14:textId="77777777" w:rsidR="005E30A0" w:rsidRDefault="005E30A0"/>
        </w:tc>
        <w:tc>
          <w:tcPr>
            <w:tcW w:w="5472" w:type="dxa"/>
            <w:shd w:val="clear" w:color="auto" w:fill="DDDDDD"/>
          </w:tcPr>
          <w:p w14:paraId="5DAA591F" w14:textId="77777777" w:rsidR="005E30A0" w:rsidRDefault="005E30A0"/>
        </w:tc>
        <w:tc>
          <w:tcPr>
            <w:tcW w:w="4032" w:type="dxa"/>
            <w:shd w:val="clear" w:color="auto" w:fill="DDDDDD"/>
          </w:tcPr>
          <w:p w14:paraId="6B29EABA" w14:textId="77777777" w:rsidR="005E30A0" w:rsidRDefault="005E30A0"/>
        </w:tc>
        <w:tc>
          <w:tcPr>
            <w:tcW w:w="360" w:type="dxa"/>
            <w:shd w:val="clear" w:color="auto" w:fill="DDDDDD"/>
          </w:tcPr>
          <w:p w14:paraId="421ED410" w14:textId="77777777" w:rsidR="005E30A0" w:rsidRDefault="005E30A0"/>
        </w:tc>
        <w:tc>
          <w:tcPr>
            <w:tcW w:w="360" w:type="dxa"/>
            <w:shd w:val="clear" w:color="auto" w:fill="DDDDDD"/>
          </w:tcPr>
          <w:p w14:paraId="33BA3245" w14:textId="77777777" w:rsidR="005E30A0" w:rsidRDefault="005E30A0">
            <w:pPr>
              <w:jc w:val="right"/>
            </w:pPr>
          </w:p>
        </w:tc>
        <w:tc>
          <w:tcPr>
            <w:tcW w:w="360" w:type="dxa"/>
            <w:shd w:val="clear" w:color="auto" w:fill="DDDDDD"/>
          </w:tcPr>
          <w:p w14:paraId="09274D59" w14:textId="77777777" w:rsidR="005E30A0" w:rsidRDefault="005E30A0">
            <w:pPr>
              <w:jc w:val="right"/>
            </w:pPr>
          </w:p>
        </w:tc>
        <w:tc>
          <w:tcPr>
            <w:tcW w:w="360" w:type="dxa"/>
            <w:shd w:val="clear" w:color="auto" w:fill="DDDDDD"/>
          </w:tcPr>
          <w:p w14:paraId="43CEFF5C" w14:textId="77777777" w:rsidR="005E30A0" w:rsidRDefault="005E30A0"/>
        </w:tc>
        <w:tc>
          <w:tcPr>
            <w:tcW w:w="1152" w:type="dxa"/>
            <w:shd w:val="clear" w:color="auto" w:fill="DDDDDD"/>
          </w:tcPr>
          <w:p w14:paraId="772756D1" w14:textId="77777777" w:rsidR="005E30A0" w:rsidRDefault="005E30A0">
            <w:pPr>
              <w:jc w:val="right"/>
            </w:pPr>
          </w:p>
        </w:tc>
      </w:tr>
      <w:tr w:rsidR="005E30A0" w14:paraId="09B303A1" w14:textId="77777777">
        <w:tc>
          <w:tcPr>
            <w:tcW w:w="864" w:type="dxa"/>
            <w:shd w:val="clear" w:color="auto" w:fill="EEEEEE"/>
          </w:tcPr>
          <w:p w14:paraId="50509864" w14:textId="77777777" w:rsidR="005E30A0" w:rsidRDefault="005E30A0"/>
        </w:tc>
        <w:tc>
          <w:tcPr>
            <w:tcW w:w="1440" w:type="dxa"/>
            <w:shd w:val="clear" w:color="auto" w:fill="EEEEEE"/>
          </w:tcPr>
          <w:p w14:paraId="3EF30F97" w14:textId="77777777" w:rsidR="005E30A0" w:rsidRDefault="005E30A0"/>
        </w:tc>
        <w:tc>
          <w:tcPr>
            <w:tcW w:w="5472" w:type="dxa"/>
            <w:shd w:val="clear" w:color="auto" w:fill="EEEEEE"/>
          </w:tcPr>
          <w:p w14:paraId="0DA9F6D7" w14:textId="77777777" w:rsidR="005E30A0" w:rsidRDefault="005E30A0"/>
        </w:tc>
        <w:tc>
          <w:tcPr>
            <w:tcW w:w="4032" w:type="dxa"/>
            <w:shd w:val="clear" w:color="auto" w:fill="EEEEEE"/>
          </w:tcPr>
          <w:p w14:paraId="4C6F478F" w14:textId="77777777" w:rsidR="005E30A0" w:rsidRDefault="005E30A0"/>
        </w:tc>
        <w:tc>
          <w:tcPr>
            <w:tcW w:w="360" w:type="dxa"/>
            <w:shd w:val="clear" w:color="auto" w:fill="EEEEEE"/>
          </w:tcPr>
          <w:p w14:paraId="64190E4A" w14:textId="77777777" w:rsidR="005E30A0" w:rsidRDefault="005E30A0"/>
        </w:tc>
        <w:tc>
          <w:tcPr>
            <w:tcW w:w="360" w:type="dxa"/>
            <w:shd w:val="clear" w:color="auto" w:fill="EEEEEE"/>
          </w:tcPr>
          <w:p w14:paraId="304628D1" w14:textId="77777777" w:rsidR="005E30A0" w:rsidRDefault="005E30A0">
            <w:pPr>
              <w:jc w:val="right"/>
            </w:pPr>
          </w:p>
        </w:tc>
        <w:tc>
          <w:tcPr>
            <w:tcW w:w="360" w:type="dxa"/>
            <w:shd w:val="clear" w:color="auto" w:fill="EEEEEE"/>
          </w:tcPr>
          <w:p w14:paraId="0E989E0A" w14:textId="77777777" w:rsidR="005E30A0" w:rsidRDefault="005E30A0">
            <w:pPr>
              <w:jc w:val="right"/>
            </w:pPr>
          </w:p>
        </w:tc>
        <w:tc>
          <w:tcPr>
            <w:tcW w:w="360" w:type="dxa"/>
            <w:shd w:val="clear" w:color="auto" w:fill="EEEEEE"/>
          </w:tcPr>
          <w:p w14:paraId="0FF39D62" w14:textId="77777777" w:rsidR="005E30A0" w:rsidRDefault="00DA56F1">
            <w:r>
              <w:rPr>
                <w:b/>
                <w:color w:val="000000"/>
                <w:sz w:val="20"/>
              </w:rPr>
              <w:t>Sub Total</w:t>
            </w:r>
          </w:p>
        </w:tc>
        <w:tc>
          <w:tcPr>
            <w:tcW w:w="1152" w:type="dxa"/>
            <w:shd w:val="clear" w:color="auto" w:fill="EEEEEE"/>
          </w:tcPr>
          <w:p w14:paraId="0FE9717A" w14:textId="77777777" w:rsidR="005E30A0" w:rsidRDefault="00DA56F1">
            <w:pPr>
              <w:jc w:val="right"/>
            </w:pPr>
            <w:r>
              <w:rPr>
                <w:b/>
                <w:color w:val="000000"/>
                <w:sz w:val="20"/>
              </w:rPr>
              <w:t>-</w:t>
            </w:r>
          </w:p>
        </w:tc>
      </w:tr>
      <w:tr w:rsidR="005E30A0" w14:paraId="3FC94D3D" w14:textId="77777777">
        <w:tc>
          <w:tcPr>
            <w:tcW w:w="864" w:type="dxa"/>
            <w:shd w:val="clear" w:color="auto" w:fill="DDDDDD"/>
          </w:tcPr>
          <w:p w14:paraId="339EF4B5" w14:textId="77777777" w:rsidR="005E30A0" w:rsidRDefault="00DA56F1">
            <w:r>
              <w:rPr>
                <w:b/>
                <w:color w:val="000000"/>
                <w:sz w:val="20"/>
              </w:rPr>
              <w:t>Contracts and Services</w:t>
            </w:r>
          </w:p>
        </w:tc>
        <w:tc>
          <w:tcPr>
            <w:tcW w:w="1440" w:type="dxa"/>
            <w:shd w:val="clear" w:color="auto" w:fill="DDDDDD"/>
          </w:tcPr>
          <w:p w14:paraId="741E8696" w14:textId="77777777" w:rsidR="005E30A0" w:rsidRDefault="005E30A0"/>
        </w:tc>
        <w:tc>
          <w:tcPr>
            <w:tcW w:w="5472" w:type="dxa"/>
            <w:shd w:val="clear" w:color="auto" w:fill="DDDDDD"/>
          </w:tcPr>
          <w:p w14:paraId="521E2998" w14:textId="77777777" w:rsidR="005E30A0" w:rsidRDefault="005E30A0"/>
        </w:tc>
        <w:tc>
          <w:tcPr>
            <w:tcW w:w="4032" w:type="dxa"/>
            <w:shd w:val="clear" w:color="auto" w:fill="DDDDDD"/>
          </w:tcPr>
          <w:p w14:paraId="6A2E84DB" w14:textId="77777777" w:rsidR="005E30A0" w:rsidRDefault="005E30A0"/>
        </w:tc>
        <w:tc>
          <w:tcPr>
            <w:tcW w:w="360" w:type="dxa"/>
            <w:shd w:val="clear" w:color="auto" w:fill="DDDDDD"/>
          </w:tcPr>
          <w:p w14:paraId="15ABC131" w14:textId="77777777" w:rsidR="005E30A0" w:rsidRDefault="005E30A0"/>
        </w:tc>
        <w:tc>
          <w:tcPr>
            <w:tcW w:w="360" w:type="dxa"/>
            <w:shd w:val="clear" w:color="auto" w:fill="DDDDDD"/>
          </w:tcPr>
          <w:p w14:paraId="791F4366" w14:textId="77777777" w:rsidR="005E30A0" w:rsidRDefault="005E30A0">
            <w:pPr>
              <w:jc w:val="right"/>
            </w:pPr>
          </w:p>
        </w:tc>
        <w:tc>
          <w:tcPr>
            <w:tcW w:w="360" w:type="dxa"/>
            <w:shd w:val="clear" w:color="auto" w:fill="DDDDDD"/>
          </w:tcPr>
          <w:p w14:paraId="3F698EA6" w14:textId="77777777" w:rsidR="005E30A0" w:rsidRDefault="005E30A0">
            <w:pPr>
              <w:jc w:val="right"/>
            </w:pPr>
          </w:p>
        </w:tc>
        <w:tc>
          <w:tcPr>
            <w:tcW w:w="360" w:type="dxa"/>
            <w:shd w:val="clear" w:color="auto" w:fill="DDDDDD"/>
          </w:tcPr>
          <w:p w14:paraId="4F92540A" w14:textId="77777777" w:rsidR="005E30A0" w:rsidRDefault="005E30A0"/>
        </w:tc>
        <w:tc>
          <w:tcPr>
            <w:tcW w:w="1152" w:type="dxa"/>
            <w:shd w:val="clear" w:color="auto" w:fill="DDDDDD"/>
          </w:tcPr>
          <w:p w14:paraId="3BAEE664" w14:textId="77777777" w:rsidR="005E30A0" w:rsidRDefault="005E30A0">
            <w:pPr>
              <w:jc w:val="right"/>
            </w:pPr>
          </w:p>
        </w:tc>
      </w:tr>
      <w:tr w:rsidR="005E30A0" w14:paraId="0B7CAD78" w14:textId="77777777">
        <w:tc>
          <w:tcPr>
            <w:tcW w:w="864" w:type="dxa"/>
          </w:tcPr>
          <w:p w14:paraId="28A4FEDE" w14:textId="77777777" w:rsidR="005E30A0" w:rsidRDefault="00DA56F1">
            <w:r>
              <w:rPr>
                <w:sz w:val="20"/>
              </w:rPr>
              <w:t>University of Minnesota - Twin Cities</w:t>
            </w:r>
          </w:p>
        </w:tc>
        <w:tc>
          <w:tcPr>
            <w:tcW w:w="1440" w:type="dxa"/>
          </w:tcPr>
          <w:p w14:paraId="5CD25F17" w14:textId="77777777" w:rsidR="005E30A0" w:rsidRDefault="00DA56F1">
            <w:r>
              <w:rPr>
                <w:sz w:val="20"/>
              </w:rPr>
              <w:t>Professional or Technical Service Contract</w:t>
            </w:r>
          </w:p>
        </w:tc>
        <w:tc>
          <w:tcPr>
            <w:tcW w:w="5472" w:type="dxa"/>
          </w:tcPr>
          <w:p w14:paraId="0D96EA66" w14:textId="77777777" w:rsidR="005E30A0" w:rsidRDefault="00DA56F1">
            <w:r>
              <w:rPr>
                <w:sz w:val="20"/>
              </w:rPr>
              <w:t xml:space="preserve">A two-year controlled field plot study to evaluate leaching of PFAS </w:t>
            </w:r>
            <w:r>
              <w:rPr>
                <w:sz w:val="20"/>
              </w:rPr>
              <w:t>from land-applied biosolids in typical Minnesota field conditions. In both years, multiple soil, groundwater, and vegetation samples will be analyzed for PFAS and soil and crop health.</w:t>
            </w:r>
          </w:p>
        </w:tc>
        <w:tc>
          <w:tcPr>
            <w:tcW w:w="4032" w:type="dxa"/>
          </w:tcPr>
          <w:p w14:paraId="71AAF3E3" w14:textId="77777777" w:rsidR="005E30A0" w:rsidRDefault="005E30A0"/>
        </w:tc>
        <w:tc>
          <w:tcPr>
            <w:tcW w:w="360" w:type="dxa"/>
          </w:tcPr>
          <w:p w14:paraId="465B4B71" w14:textId="77777777" w:rsidR="005E30A0" w:rsidRDefault="005E30A0"/>
        </w:tc>
        <w:tc>
          <w:tcPr>
            <w:tcW w:w="360" w:type="dxa"/>
          </w:tcPr>
          <w:p w14:paraId="376A112F" w14:textId="77777777" w:rsidR="005E30A0" w:rsidRDefault="005E30A0">
            <w:pPr>
              <w:jc w:val="right"/>
            </w:pPr>
          </w:p>
        </w:tc>
        <w:tc>
          <w:tcPr>
            <w:tcW w:w="360" w:type="dxa"/>
          </w:tcPr>
          <w:p w14:paraId="7B21F776" w14:textId="77777777" w:rsidR="005E30A0" w:rsidRDefault="00DA56F1">
            <w:pPr>
              <w:jc w:val="right"/>
            </w:pPr>
            <w:r>
              <w:rPr>
                <w:sz w:val="20"/>
              </w:rPr>
              <w:t>0</w:t>
            </w:r>
          </w:p>
        </w:tc>
        <w:tc>
          <w:tcPr>
            <w:tcW w:w="360" w:type="dxa"/>
          </w:tcPr>
          <w:p w14:paraId="611F5D54" w14:textId="77777777" w:rsidR="005E30A0" w:rsidRDefault="005E30A0"/>
        </w:tc>
        <w:tc>
          <w:tcPr>
            <w:tcW w:w="1152" w:type="dxa"/>
          </w:tcPr>
          <w:p w14:paraId="0B4C5C46" w14:textId="77777777" w:rsidR="005E30A0" w:rsidRDefault="00DA56F1">
            <w:pPr>
              <w:jc w:val="right"/>
            </w:pPr>
            <w:r>
              <w:rPr>
                <w:sz w:val="20"/>
              </w:rPr>
              <w:t>$350,000</w:t>
            </w:r>
          </w:p>
        </w:tc>
      </w:tr>
      <w:tr w:rsidR="005E30A0" w14:paraId="34C3B46D" w14:textId="77777777">
        <w:tc>
          <w:tcPr>
            <w:tcW w:w="864" w:type="dxa"/>
          </w:tcPr>
          <w:p w14:paraId="4917855F" w14:textId="77777777" w:rsidR="005E30A0" w:rsidRDefault="00DA56F1">
            <w:r>
              <w:rPr>
                <w:sz w:val="20"/>
              </w:rPr>
              <w:t>Texas Tech University</w:t>
            </w:r>
          </w:p>
        </w:tc>
        <w:tc>
          <w:tcPr>
            <w:tcW w:w="1440" w:type="dxa"/>
          </w:tcPr>
          <w:p w14:paraId="266470DE" w14:textId="77777777" w:rsidR="005E30A0" w:rsidRDefault="00DA56F1">
            <w:r>
              <w:rPr>
                <w:sz w:val="20"/>
              </w:rPr>
              <w:t xml:space="preserve">Professional or </w:t>
            </w:r>
            <w:r>
              <w:rPr>
                <w:sz w:val="20"/>
              </w:rPr>
              <w:t>Technical Service Contract</w:t>
            </w:r>
          </w:p>
        </w:tc>
        <w:tc>
          <w:tcPr>
            <w:tcW w:w="5472" w:type="dxa"/>
          </w:tcPr>
          <w:p w14:paraId="764AC8F1" w14:textId="77777777" w:rsidR="005E30A0" w:rsidRDefault="00DA56F1">
            <w:r>
              <w:rPr>
                <w:sz w:val="20"/>
              </w:rPr>
              <w:t>Laboratory investigation of PFAS fate and transport mechanisms to evaluate leaching of PFAS from land-applied biosolids and other wastes into the environment. A standardized soil leaching method will be established for comparison</w:t>
            </w:r>
            <w:r>
              <w:rPr>
                <w:sz w:val="20"/>
              </w:rPr>
              <w:t xml:space="preserve"> of PFAS leaching between sites and waste types.Up to 325 novel PFAS will be identified.</w:t>
            </w:r>
          </w:p>
        </w:tc>
        <w:tc>
          <w:tcPr>
            <w:tcW w:w="4032" w:type="dxa"/>
          </w:tcPr>
          <w:p w14:paraId="2E0BACA7" w14:textId="77777777" w:rsidR="005E30A0" w:rsidRDefault="005E30A0"/>
        </w:tc>
        <w:tc>
          <w:tcPr>
            <w:tcW w:w="360" w:type="dxa"/>
          </w:tcPr>
          <w:p w14:paraId="10EB5A1D" w14:textId="77777777" w:rsidR="005E30A0" w:rsidRDefault="005E30A0"/>
        </w:tc>
        <w:tc>
          <w:tcPr>
            <w:tcW w:w="360" w:type="dxa"/>
          </w:tcPr>
          <w:p w14:paraId="2FECBD0A" w14:textId="77777777" w:rsidR="005E30A0" w:rsidRDefault="005E30A0">
            <w:pPr>
              <w:jc w:val="right"/>
            </w:pPr>
          </w:p>
        </w:tc>
        <w:tc>
          <w:tcPr>
            <w:tcW w:w="360" w:type="dxa"/>
          </w:tcPr>
          <w:p w14:paraId="281CEC72" w14:textId="77777777" w:rsidR="005E30A0" w:rsidRDefault="00DA56F1">
            <w:pPr>
              <w:jc w:val="right"/>
            </w:pPr>
            <w:r>
              <w:rPr>
                <w:sz w:val="20"/>
              </w:rPr>
              <w:t>0</w:t>
            </w:r>
          </w:p>
        </w:tc>
        <w:tc>
          <w:tcPr>
            <w:tcW w:w="360" w:type="dxa"/>
          </w:tcPr>
          <w:p w14:paraId="78A793A6" w14:textId="77777777" w:rsidR="005E30A0" w:rsidRDefault="005E30A0"/>
        </w:tc>
        <w:tc>
          <w:tcPr>
            <w:tcW w:w="1152" w:type="dxa"/>
          </w:tcPr>
          <w:p w14:paraId="4FD83706" w14:textId="77777777" w:rsidR="005E30A0" w:rsidRDefault="00DA56F1">
            <w:pPr>
              <w:jc w:val="right"/>
            </w:pPr>
            <w:r>
              <w:rPr>
                <w:sz w:val="20"/>
              </w:rPr>
              <w:t>$350,000</w:t>
            </w:r>
          </w:p>
        </w:tc>
      </w:tr>
      <w:tr w:rsidR="005E30A0" w14:paraId="730E768D" w14:textId="77777777">
        <w:tc>
          <w:tcPr>
            <w:tcW w:w="864" w:type="dxa"/>
          </w:tcPr>
          <w:p w14:paraId="52ED8BDE" w14:textId="77777777" w:rsidR="005E30A0" w:rsidRDefault="00DA56F1">
            <w:r>
              <w:rPr>
                <w:sz w:val="20"/>
              </w:rPr>
              <w:t>TBD</w:t>
            </w:r>
          </w:p>
        </w:tc>
        <w:tc>
          <w:tcPr>
            <w:tcW w:w="1440" w:type="dxa"/>
          </w:tcPr>
          <w:p w14:paraId="7E1BAE6B" w14:textId="77777777" w:rsidR="005E30A0" w:rsidRDefault="00DA56F1">
            <w:r>
              <w:rPr>
                <w:sz w:val="20"/>
              </w:rPr>
              <w:t>Professional or Technical Service Contract</w:t>
            </w:r>
          </w:p>
        </w:tc>
        <w:tc>
          <w:tcPr>
            <w:tcW w:w="5472" w:type="dxa"/>
          </w:tcPr>
          <w:p w14:paraId="06FF38DC" w14:textId="77777777" w:rsidR="005E30A0" w:rsidRDefault="00DA56F1">
            <w:r>
              <w:rPr>
                <w:sz w:val="20"/>
              </w:rPr>
              <w:t>The Request for Proposals (RFP) will encourage the state and national design community to apply for fund</w:t>
            </w:r>
            <w:r>
              <w:rPr>
                <w:sz w:val="20"/>
              </w:rPr>
              <w:t>s to complete an analysis of PFAS treatment and destruction options.</w:t>
            </w:r>
          </w:p>
        </w:tc>
        <w:tc>
          <w:tcPr>
            <w:tcW w:w="4032" w:type="dxa"/>
          </w:tcPr>
          <w:p w14:paraId="0834F850" w14:textId="77777777" w:rsidR="005E30A0" w:rsidRDefault="005E30A0"/>
        </w:tc>
        <w:tc>
          <w:tcPr>
            <w:tcW w:w="360" w:type="dxa"/>
          </w:tcPr>
          <w:p w14:paraId="7326C4DD" w14:textId="77777777" w:rsidR="005E30A0" w:rsidRDefault="005E30A0"/>
        </w:tc>
        <w:tc>
          <w:tcPr>
            <w:tcW w:w="360" w:type="dxa"/>
          </w:tcPr>
          <w:p w14:paraId="315B4E25" w14:textId="77777777" w:rsidR="005E30A0" w:rsidRDefault="005E30A0">
            <w:pPr>
              <w:jc w:val="right"/>
            </w:pPr>
          </w:p>
        </w:tc>
        <w:tc>
          <w:tcPr>
            <w:tcW w:w="360" w:type="dxa"/>
          </w:tcPr>
          <w:p w14:paraId="16D19EA9" w14:textId="77777777" w:rsidR="005E30A0" w:rsidRDefault="00DA56F1">
            <w:pPr>
              <w:jc w:val="right"/>
            </w:pPr>
            <w:r>
              <w:rPr>
                <w:sz w:val="20"/>
              </w:rPr>
              <w:t>-</w:t>
            </w:r>
          </w:p>
        </w:tc>
        <w:tc>
          <w:tcPr>
            <w:tcW w:w="360" w:type="dxa"/>
          </w:tcPr>
          <w:p w14:paraId="02C07C3C" w14:textId="77777777" w:rsidR="005E30A0" w:rsidRDefault="005E30A0"/>
        </w:tc>
        <w:tc>
          <w:tcPr>
            <w:tcW w:w="1152" w:type="dxa"/>
          </w:tcPr>
          <w:p w14:paraId="2D6ABE2C" w14:textId="77777777" w:rsidR="005E30A0" w:rsidRDefault="00DA56F1">
            <w:pPr>
              <w:jc w:val="right"/>
            </w:pPr>
            <w:r>
              <w:rPr>
                <w:sz w:val="20"/>
              </w:rPr>
              <w:t>$300,000</w:t>
            </w:r>
          </w:p>
        </w:tc>
      </w:tr>
      <w:tr w:rsidR="005E30A0" w14:paraId="29C5063A" w14:textId="77777777">
        <w:tc>
          <w:tcPr>
            <w:tcW w:w="864" w:type="dxa"/>
          </w:tcPr>
          <w:p w14:paraId="0CE6E487" w14:textId="77777777" w:rsidR="005E30A0" w:rsidRDefault="00DA56F1">
            <w:r>
              <w:rPr>
                <w:sz w:val="20"/>
              </w:rPr>
              <w:t>SGS Axys Analytical Services, Ltd.</w:t>
            </w:r>
          </w:p>
        </w:tc>
        <w:tc>
          <w:tcPr>
            <w:tcW w:w="1440" w:type="dxa"/>
          </w:tcPr>
          <w:p w14:paraId="10D9D8B3" w14:textId="77777777" w:rsidR="005E30A0" w:rsidRDefault="00DA56F1">
            <w:r>
              <w:rPr>
                <w:sz w:val="20"/>
              </w:rPr>
              <w:t>Professional or Technical Service Contract</w:t>
            </w:r>
          </w:p>
        </w:tc>
        <w:tc>
          <w:tcPr>
            <w:tcW w:w="5472" w:type="dxa"/>
          </w:tcPr>
          <w:p w14:paraId="105B13B6" w14:textId="77777777" w:rsidR="005E30A0" w:rsidRDefault="00DA56F1">
            <w:r>
              <w:rPr>
                <w:sz w:val="20"/>
              </w:rPr>
              <w:t xml:space="preserve">Analysis of 32 PFAS compounds and their breakdown products in biosolids, ash, </w:t>
            </w:r>
            <w:r>
              <w:rPr>
                <w:sz w:val="20"/>
              </w:rPr>
              <w:t>landfill leachate, compost, soil, water, and crops, to understand occurrence of PFAS in these wastes so that risk associated with land application can be characterized.</w:t>
            </w:r>
          </w:p>
        </w:tc>
        <w:tc>
          <w:tcPr>
            <w:tcW w:w="4032" w:type="dxa"/>
          </w:tcPr>
          <w:p w14:paraId="110FE7F0" w14:textId="77777777" w:rsidR="005E30A0" w:rsidRDefault="005E30A0"/>
        </w:tc>
        <w:tc>
          <w:tcPr>
            <w:tcW w:w="360" w:type="dxa"/>
          </w:tcPr>
          <w:p w14:paraId="2A41AC38" w14:textId="77777777" w:rsidR="005E30A0" w:rsidRDefault="005E30A0"/>
        </w:tc>
        <w:tc>
          <w:tcPr>
            <w:tcW w:w="360" w:type="dxa"/>
          </w:tcPr>
          <w:p w14:paraId="3478A581" w14:textId="77777777" w:rsidR="005E30A0" w:rsidRDefault="005E30A0">
            <w:pPr>
              <w:jc w:val="right"/>
            </w:pPr>
          </w:p>
        </w:tc>
        <w:tc>
          <w:tcPr>
            <w:tcW w:w="360" w:type="dxa"/>
          </w:tcPr>
          <w:p w14:paraId="13721271" w14:textId="77777777" w:rsidR="005E30A0" w:rsidRDefault="00DA56F1">
            <w:pPr>
              <w:jc w:val="right"/>
            </w:pPr>
            <w:r>
              <w:rPr>
                <w:sz w:val="20"/>
              </w:rPr>
              <w:t>0</w:t>
            </w:r>
          </w:p>
        </w:tc>
        <w:tc>
          <w:tcPr>
            <w:tcW w:w="360" w:type="dxa"/>
          </w:tcPr>
          <w:p w14:paraId="1A3A44F5" w14:textId="77777777" w:rsidR="005E30A0" w:rsidRDefault="005E30A0"/>
        </w:tc>
        <w:tc>
          <w:tcPr>
            <w:tcW w:w="1152" w:type="dxa"/>
          </w:tcPr>
          <w:p w14:paraId="48741E8E" w14:textId="77777777" w:rsidR="005E30A0" w:rsidRDefault="00DA56F1">
            <w:pPr>
              <w:jc w:val="right"/>
            </w:pPr>
            <w:r>
              <w:rPr>
                <w:sz w:val="20"/>
              </w:rPr>
              <w:t>$350,000</w:t>
            </w:r>
          </w:p>
        </w:tc>
      </w:tr>
      <w:tr w:rsidR="005E30A0" w14:paraId="75903C62" w14:textId="77777777">
        <w:tc>
          <w:tcPr>
            <w:tcW w:w="864" w:type="dxa"/>
            <w:shd w:val="clear" w:color="auto" w:fill="EEEEEE"/>
          </w:tcPr>
          <w:p w14:paraId="068CB458" w14:textId="77777777" w:rsidR="005E30A0" w:rsidRDefault="005E30A0"/>
        </w:tc>
        <w:tc>
          <w:tcPr>
            <w:tcW w:w="1440" w:type="dxa"/>
            <w:shd w:val="clear" w:color="auto" w:fill="EEEEEE"/>
          </w:tcPr>
          <w:p w14:paraId="5EEF3C34" w14:textId="77777777" w:rsidR="005E30A0" w:rsidRDefault="005E30A0"/>
        </w:tc>
        <w:tc>
          <w:tcPr>
            <w:tcW w:w="5472" w:type="dxa"/>
            <w:shd w:val="clear" w:color="auto" w:fill="EEEEEE"/>
          </w:tcPr>
          <w:p w14:paraId="1AE5857D" w14:textId="77777777" w:rsidR="005E30A0" w:rsidRDefault="005E30A0"/>
        </w:tc>
        <w:tc>
          <w:tcPr>
            <w:tcW w:w="4032" w:type="dxa"/>
            <w:shd w:val="clear" w:color="auto" w:fill="EEEEEE"/>
          </w:tcPr>
          <w:p w14:paraId="723EC3C8" w14:textId="77777777" w:rsidR="005E30A0" w:rsidRDefault="005E30A0"/>
        </w:tc>
        <w:tc>
          <w:tcPr>
            <w:tcW w:w="360" w:type="dxa"/>
            <w:shd w:val="clear" w:color="auto" w:fill="EEEEEE"/>
          </w:tcPr>
          <w:p w14:paraId="6CE9B269" w14:textId="77777777" w:rsidR="005E30A0" w:rsidRDefault="005E30A0"/>
        </w:tc>
        <w:tc>
          <w:tcPr>
            <w:tcW w:w="360" w:type="dxa"/>
            <w:shd w:val="clear" w:color="auto" w:fill="EEEEEE"/>
          </w:tcPr>
          <w:p w14:paraId="5C6E4F91" w14:textId="77777777" w:rsidR="005E30A0" w:rsidRDefault="005E30A0">
            <w:pPr>
              <w:jc w:val="right"/>
            </w:pPr>
          </w:p>
        </w:tc>
        <w:tc>
          <w:tcPr>
            <w:tcW w:w="360" w:type="dxa"/>
            <w:shd w:val="clear" w:color="auto" w:fill="EEEEEE"/>
          </w:tcPr>
          <w:p w14:paraId="0EEF5D66" w14:textId="77777777" w:rsidR="005E30A0" w:rsidRDefault="005E30A0">
            <w:pPr>
              <w:jc w:val="right"/>
            </w:pPr>
          </w:p>
        </w:tc>
        <w:tc>
          <w:tcPr>
            <w:tcW w:w="360" w:type="dxa"/>
            <w:shd w:val="clear" w:color="auto" w:fill="EEEEEE"/>
          </w:tcPr>
          <w:p w14:paraId="0FDEBEDD" w14:textId="77777777" w:rsidR="005E30A0" w:rsidRDefault="00DA56F1">
            <w:r>
              <w:rPr>
                <w:b/>
                <w:color w:val="000000"/>
                <w:sz w:val="20"/>
              </w:rPr>
              <w:t>Sub Total</w:t>
            </w:r>
          </w:p>
        </w:tc>
        <w:tc>
          <w:tcPr>
            <w:tcW w:w="1152" w:type="dxa"/>
            <w:shd w:val="clear" w:color="auto" w:fill="EEEEEE"/>
          </w:tcPr>
          <w:p w14:paraId="6F4CEF96" w14:textId="77777777" w:rsidR="005E30A0" w:rsidRDefault="00DA56F1">
            <w:pPr>
              <w:jc w:val="right"/>
            </w:pPr>
            <w:r>
              <w:rPr>
                <w:b/>
                <w:color w:val="000000"/>
                <w:sz w:val="20"/>
              </w:rPr>
              <w:t>$1,350,000</w:t>
            </w:r>
          </w:p>
        </w:tc>
      </w:tr>
      <w:tr w:rsidR="005E30A0" w14:paraId="274D9419" w14:textId="77777777">
        <w:tc>
          <w:tcPr>
            <w:tcW w:w="864" w:type="dxa"/>
            <w:shd w:val="clear" w:color="auto" w:fill="DDDDDD"/>
          </w:tcPr>
          <w:p w14:paraId="39697536" w14:textId="77777777" w:rsidR="005E30A0" w:rsidRDefault="00DA56F1">
            <w:r>
              <w:rPr>
                <w:b/>
                <w:color w:val="000000"/>
                <w:sz w:val="20"/>
              </w:rPr>
              <w:t>Equipment, Tools, and Supplies</w:t>
            </w:r>
          </w:p>
        </w:tc>
        <w:tc>
          <w:tcPr>
            <w:tcW w:w="1440" w:type="dxa"/>
            <w:shd w:val="clear" w:color="auto" w:fill="DDDDDD"/>
          </w:tcPr>
          <w:p w14:paraId="1DC26AF7" w14:textId="77777777" w:rsidR="005E30A0" w:rsidRDefault="005E30A0"/>
        </w:tc>
        <w:tc>
          <w:tcPr>
            <w:tcW w:w="5472" w:type="dxa"/>
            <w:shd w:val="clear" w:color="auto" w:fill="DDDDDD"/>
          </w:tcPr>
          <w:p w14:paraId="468E511C" w14:textId="77777777" w:rsidR="005E30A0" w:rsidRDefault="005E30A0"/>
        </w:tc>
        <w:tc>
          <w:tcPr>
            <w:tcW w:w="4032" w:type="dxa"/>
            <w:shd w:val="clear" w:color="auto" w:fill="DDDDDD"/>
          </w:tcPr>
          <w:p w14:paraId="5CCA6EAB" w14:textId="77777777" w:rsidR="005E30A0" w:rsidRDefault="005E30A0"/>
        </w:tc>
        <w:tc>
          <w:tcPr>
            <w:tcW w:w="360" w:type="dxa"/>
            <w:shd w:val="clear" w:color="auto" w:fill="DDDDDD"/>
          </w:tcPr>
          <w:p w14:paraId="5D048B9B" w14:textId="77777777" w:rsidR="005E30A0" w:rsidRDefault="005E30A0"/>
        </w:tc>
        <w:tc>
          <w:tcPr>
            <w:tcW w:w="360" w:type="dxa"/>
            <w:shd w:val="clear" w:color="auto" w:fill="DDDDDD"/>
          </w:tcPr>
          <w:p w14:paraId="126CB252" w14:textId="77777777" w:rsidR="005E30A0" w:rsidRDefault="005E30A0">
            <w:pPr>
              <w:jc w:val="right"/>
            </w:pPr>
          </w:p>
        </w:tc>
        <w:tc>
          <w:tcPr>
            <w:tcW w:w="360" w:type="dxa"/>
            <w:shd w:val="clear" w:color="auto" w:fill="DDDDDD"/>
          </w:tcPr>
          <w:p w14:paraId="6F01B4AD" w14:textId="77777777" w:rsidR="005E30A0" w:rsidRDefault="005E30A0">
            <w:pPr>
              <w:jc w:val="right"/>
            </w:pPr>
          </w:p>
        </w:tc>
        <w:tc>
          <w:tcPr>
            <w:tcW w:w="360" w:type="dxa"/>
            <w:shd w:val="clear" w:color="auto" w:fill="DDDDDD"/>
          </w:tcPr>
          <w:p w14:paraId="2F7D363A" w14:textId="77777777" w:rsidR="005E30A0" w:rsidRDefault="005E30A0"/>
        </w:tc>
        <w:tc>
          <w:tcPr>
            <w:tcW w:w="1152" w:type="dxa"/>
            <w:shd w:val="clear" w:color="auto" w:fill="DDDDDD"/>
          </w:tcPr>
          <w:p w14:paraId="71961FC4" w14:textId="77777777" w:rsidR="005E30A0" w:rsidRDefault="005E30A0">
            <w:pPr>
              <w:jc w:val="right"/>
            </w:pPr>
          </w:p>
        </w:tc>
      </w:tr>
      <w:tr w:rsidR="005E30A0" w14:paraId="0AB5CB42" w14:textId="77777777">
        <w:tc>
          <w:tcPr>
            <w:tcW w:w="864" w:type="dxa"/>
          </w:tcPr>
          <w:p w14:paraId="66373A27" w14:textId="77777777" w:rsidR="005E30A0" w:rsidRDefault="005E30A0"/>
        </w:tc>
        <w:tc>
          <w:tcPr>
            <w:tcW w:w="1440" w:type="dxa"/>
          </w:tcPr>
          <w:p w14:paraId="6FBED769" w14:textId="77777777" w:rsidR="005E30A0" w:rsidRDefault="00DA56F1">
            <w:r>
              <w:rPr>
                <w:sz w:val="20"/>
              </w:rPr>
              <w:t>Tools and Supplies</w:t>
            </w:r>
          </w:p>
        </w:tc>
        <w:tc>
          <w:tcPr>
            <w:tcW w:w="5472" w:type="dxa"/>
          </w:tcPr>
          <w:p w14:paraId="075AD0E8" w14:textId="77777777" w:rsidR="005E30A0" w:rsidRDefault="00DA56F1">
            <w:r>
              <w:rPr>
                <w:sz w:val="20"/>
              </w:rPr>
              <w:t>Personal protection equipment</w:t>
            </w:r>
          </w:p>
        </w:tc>
        <w:tc>
          <w:tcPr>
            <w:tcW w:w="4032" w:type="dxa"/>
          </w:tcPr>
          <w:p w14:paraId="420D0E33" w14:textId="77777777" w:rsidR="005E30A0" w:rsidRDefault="00DA56F1">
            <w:r>
              <w:rPr>
                <w:sz w:val="20"/>
              </w:rPr>
              <w:t xml:space="preserve">Some sampling requires contact with biosolids that may contain low levels of viruses. PPE including masks, gloves, goggles, boots, and coveralls will be </w:t>
            </w:r>
            <w:r>
              <w:rPr>
                <w:sz w:val="20"/>
              </w:rPr>
              <w:lastRenderedPageBreak/>
              <w:t>worn by samplers when coming into contact with biosoli</w:t>
            </w:r>
            <w:r>
              <w:rPr>
                <w:sz w:val="20"/>
              </w:rPr>
              <w:t>ds.</w:t>
            </w:r>
          </w:p>
        </w:tc>
        <w:tc>
          <w:tcPr>
            <w:tcW w:w="360" w:type="dxa"/>
          </w:tcPr>
          <w:p w14:paraId="09E6A408" w14:textId="77777777" w:rsidR="005E30A0" w:rsidRDefault="005E30A0"/>
        </w:tc>
        <w:tc>
          <w:tcPr>
            <w:tcW w:w="360" w:type="dxa"/>
          </w:tcPr>
          <w:p w14:paraId="702F70CA" w14:textId="77777777" w:rsidR="005E30A0" w:rsidRDefault="005E30A0">
            <w:pPr>
              <w:jc w:val="right"/>
            </w:pPr>
          </w:p>
        </w:tc>
        <w:tc>
          <w:tcPr>
            <w:tcW w:w="360" w:type="dxa"/>
          </w:tcPr>
          <w:p w14:paraId="6706E3D3" w14:textId="77777777" w:rsidR="005E30A0" w:rsidRDefault="005E30A0">
            <w:pPr>
              <w:jc w:val="right"/>
            </w:pPr>
          </w:p>
        </w:tc>
        <w:tc>
          <w:tcPr>
            <w:tcW w:w="360" w:type="dxa"/>
          </w:tcPr>
          <w:p w14:paraId="0E5F0BF8" w14:textId="77777777" w:rsidR="005E30A0" w:rsidRDefault="005E30A0"/>
        </w:tc>
        <w:tc>
          <w:tcPr>
            <w:tcW w:w="1152" w:type="dxa"/>
          </w:tcPr>
          <w:p w14:paraId="6F5AD54D" w14:textId="77777777" w:rsidR="005E30A0" w:rsidRDefault="00DA56F1">
            <w:pPr>
              <w:jc w:val="right"/>
            </w:pPr>
            <w:r>
              <w:rPr>
                <w:sz w:val="20"/>
              </w:rPr>
              <w:t>$5,000</w:t>
            </w:r>
          </w:p>
        </w:tc>
      </w:tr>
      <w:tr w:rsidR="005E30A0" w14:paraId="259E2728" w14:textId="77777777">
        <w:tc>
          <w:tcPr>
            <w:tcW w:w="864" w:type="dxa"/>
          </w:tcPr>
          <w:p w14:paraId="7B43662F" w14:textId="77777777" w:rsidR="005E30A0" w:rsidRDefault="005E30A0"/>
        </w:tc>
        <w:tc>
          <w:tcPr>
            <w:tcW w:w="1440" w:type="dxa"/>
          </w:tcPr>
          <w:p w14:paraId="63B416A7" w14:textId="77777777" w:rsidR="005E30A0" w:rsidRDefault="00DA56F1">
            <w:r>
              <w:rPr>
                <w:sz w:val="20"/>
              </w:rPr>
              <w:t>Tools and Supplies</w:t>
            </w:r>
          </w:p>
        </w:tc>
        <w:tc>
          <w:tcPr>
            <w:tcW w:w="5472" w:type="dxa"/>
          </w:tcPr>
          <w:p w14:paraId="0ED5EEFF" w14:textId="77777777" w:rsidR="005E30A0" w:rsidRDefault="00DA56F1">
            <w:r>
              <w:rPr>
                <w:sz w:val="20"/>
              </w:rPr>
              <w:t>General sampling equipment and disposables including sample bottles, gloves, solvents, tubing, and other small sampling equipment as needed.</w:t>
            </w:r>
          </w:p>
        </w:tc>
        <w:tc>
          <w:tcPr>
            <w:tcW w:w="4032" w:type="dxa"/>
          </w:tcPr>
          <w:p w14:paraId="403E5672" w14:textId="77777777" w:rsidR="005E30A0" w:rsidRDefault="00DA56F1">
            <w:r>
              <w:rPr>
                <w:sz w:val="20"/>
              </w:rPr>
              <w:t xml:space="preserve">Basic sampling equipment needed to properly collect field samples </w:t>
            </w:r>
            <w:r>
              <w:rPr>
                <w:sz w:val="20"/>
              </w:rPr>
              <w:t>following all QA/QC and personal safety protocol.</w:t>
            </w:r>
          </w:p>
        </w:tc>
        <w:tc>
          <w:tcPr>
            <w:tcW w:w="360" w:type="dxa"/>
          </w:tcPr>
          <w:p w14:paraId="32873AE4" w14:textId="77777777" w:rsidR="005E30A0" w:rsidRDefault="005E30A0"/>
        </w:tc>
        <w:tc>
          <w:tcPr>
            <w:tcW w:w="360" w:type="dxa"/>
          </w:tcPr>
          <w:p w14:paraId="08EB10C0" w14:textId="77777777" w:rsidR="005E30A0" w:rsidRDefault="005E30A0">
            <w:pPr>
              <w:jc w:val="right"/>
            </w:pPr>
          </w:p>
        </w:tc>
        <w:tc>
          <w:tcPr>
            <w:tcW w:w="360" w:type="dxa"/>
          </w:tcPr>
          <w:p w14:paraId="3CEE5A03" w14:textId="77777777" w:rsidR="005E30A0" w:rsidRDefault="005E30A0">
            <w:pPr>
              <w:jc w:val="right"/>
            </w:pPr>
          </w:p>
        </w:tc>
        <w:tc>
          <w:tcPr>
            <w:tcW w:w="360" w:type="dxa"/>
          </w:tcPr>
          <w:p w14:paraId="1EFFEAC7" w14:textId="77777777" w:rsidR="005E30A0" w:rsidRDefault="005E30A0"/>
        </w:tc>
        <w:tc>
          <w:tcPr>
            <w:tcW w:w="1152" w:type="dxa"/>
          </w:tcPr>
          <w:p w14:paraId="5ADE84EC" w14:textId="77777777" w:rsidR="005E30A0" w:rsidRDefault="00DA56F1">
            <w:pPr>
              <w:jc w:val="right"/>
            </w:pPr>
            <w:r>
              <w:rPr>
                <w:sz w:val="20"/>
              </w:rPr>
              <w:t>$10,000</w:t>
            </w:r>
          </w:p>
        </w:tc>
      </w:tr>
      <w:tr w:rsidR="005E30A0" w14:paraId="5FF30722" w14:textId="77777777">
        <w:tc>
          <w:tcPr>
            <w:tcW w:w="864" w:type="dxa"/>
            <w:shd w:val="clear" w:color="auto" w:fill="EEEEEE"/>
          </w:tcPr>
          <w:p w14:paraId="3F50DFB4" w14:textId="77777777" w:rsidR="005E30A0" w:rsidRDefault="005E30A0"/>
        </w:tc>
        <w:tc>
          <w:tcPr>
            <w:tcW w:w="1440" w:type="dxa"/>
            <w:shd w:val="clear" w:color="auto" w:fill="EEEEEE"/>
          </w:tcPr>
          <w:p w14:paraId="1CA2E2BF" w14:textId="77777777" w:rsidR="005E30A0" w:rsidRDefault="005E30A0"/>
        </w:tc>
        <w:tc>
          <w:tcPr>
            <w:tcW w:w="5472" w:type="dxa"/>
            <w:shd w:val="clear" w:color="auto" w:fill="EEEEEE"/>
          </w:tcPr>
          <w:p w14:paraId="2FE17182" w14:textId="77777777" w:rsidR="005E30A0" w:rsidRDefault="005E30A0"/>
        </w:tc>
        <w:tc>
          <w:tcPr>
            <w:tcW w:w="4032" w:type="dxa"/>
            <w:shd w:val="clear" w:color="auto" w:fill="EEEEEE"/>
          </w:tcPr>
          <w:p w14:paraId="76CC63F0" w14:textId="77777777" w:rsidR="005E30A0" w:rsidRDefault="005E30A0"/>
        </w:tc>
        <w:tc>
          <w:tcPr>
            <w:tcW w:w="360" w:type="dxa"/>
            <w:shd w:val="clear" w:color="auto" w:fill="EEEEEE"/>
          </w:tcPr>
          <w:p w14:paraId="1A22D49E" w14:textId="77777777" w:rsidR="005E30A0" w:rsidRDefault="005E30A0"/>
        </w:tc>
        <w:tc>
          <w:tcPr>
            <w:tcW w:w="360" w:type="dxa"/>
            <w:shd w:val="clear" w:color="auto" w:fill="EEEEEE"/>
          </w:tcPr>
          <w:p w14:paraId="45437090" w14:textId="77777777" w:rsidR="005E30A0" w:rsidRDefault="005E30A0">
            <w:pPr>
              <w:jc w:val="right"/>
            </w:pPr>
          </w:p>
        </w:tc>
        <w:tc>
          <w:tcPr>
            <w:tcW w:w="360" w:type="dxa"/>
            <w:shd w:val="clear" w:color="auto" w:fill="EEEEEE"/>
          </w:tcPr>
          <w:p w14:paraId="474222DF" w14:textId="77777777" w:rsidR="005E30A0" w:rsidRDefault="005E30A0">
            <w:pPr>
              <w:jc w:val="right"/>
            </w:pPr>
          </w:p>
        </w:tc>
        <w:tc>
          <w:tcPr>
            <w:tcW w:w="360" w:type="dxa"/>
            <w:shd w:val="clear" w:color="auto" w:fill="EEEEEE"/>
          </w:tcPr>
          <w:p w14:paraId="4F40A7B1" w14:textId="77777777" w:rsidR="005E30A0" w:rsidRDefault="00DA56F1">
            <w:r>
              <w:rPr>
                <w:b/>
                <w:color w:val="000000"/>
                <w:sz w:val="20"/>
              </w:rPr>
              <w:t>Sub Total</w:t>
            </w:r>
          </w:p>
        </w:tc>
        <w:tc>
          <w:tcPr>
            <w:tcW w:w="1152" w:type="dxa"/>
            <w:shd w:val="clear" w:color="auto" w:fill="EEEEEE"/>
          </w:tcPr>
          <w:p w14:paraId="7E6E139A" w14:textId="77777777" w:rsidR="005E30A0" w:rsidRDefault="00DA56F1">
            <w:pPr>
              <w:jc w:val="right"/>
            </w:pPr>
            <w:r>
              <w:rPr>
                <w:b/>
                <w:color w:val="000000"/>
                <w:sz w:val="20"/>
              </w:rPr>
              <w:t>$15,000</w:t>
            </w:r>
          </w:p>
        </w:tc>
      </w:tr>
      <w:tr w:rsidR="005E30A0" w14:paraId="367B36C6" w14:textId="77777777">
        <w:tc>
          <w:tcPr>
            <w:tcW w:w="864" w:type="dxa"/>
            <w:shd w:val="clear" w:color="auto" w:fill="DDDDDD"/>
          </w:tcPr>
          <w:p w14:paraId="09659DDD" w14:textId="77777777" w:rsidR="005E30A0" w:rsidRDefault="00DA56F1">
            <w:r>
              <w:rPr>
                <w:b/>
                <w:color w:val="000000"/>
                <w:sz w:val="20"/>
              </w:rPr>
              <w:t>Capital Expenditures</w:t>
            </w:r>
          </w:p>
        </w:tc>
        <w:tc>
          <w:tcPr>
            <w:tcW w:w="1440" w:type="dxa"/>
            <w:shd w:val="clear" w:color="auto" w:fill="DDDDDD"/>
          </w:tcPr>
          <w:p w14:paraId="1A65DA17" w14:textId="77777777" w:rsidR="005E30A0" w:rsidRDefault="005E30A0"/>
        </w:tc>
        <w:tc>
          <w:tcPr>
            <w:tcW w:w="5472" w:type="dxa"/>
            <w:shd w:val="clear" w:color="auto" w:fill="DDDDDD"/>
          </w:tcPr>
          <w:p w14:paraId="506C5DAD" w14:textId="77777777" w:rsidR="005E30A0" w:rsidRDefault="005E30A0"/>
        </w:tc>
        <w:tc>
          <w:tcPr>
            <w:tcW w:w="4032" w:type="dxa"/>
            <w:shd w:val="clear" w:color="auto" w:fill="DDDDDD"/>
          </w:tcPr>
          <w:p w14:paraId="68528DF6" w14:textId="77777777" w:rsidR="005E30A0" w:rsidRDefault="005E30A0"/>
        </w:tc>
        <w:tc>
          <w:tcPr>
            <w:tcW w:w="360" w:type="dxa"/>
            <w:shd w:val="clear" w:color="auto" w:fill="DDDDDD"/>
          </w:tcPr>
          <w:p w14:paraId="421D0796" w14:textId="77777777" w:rsidR="005E30A0" w:rsidRDefault="005E30A0"/>
        </w:tc>
        <w:tc>
          <w:tcPr>
            <w:tcW w:w="360" w:type="dxa"/>
            <w:shd w:val="clear" w:color="auto" w:fill="DDDDDD"/>
          </w:tcPr>
          <w:p w14:paraId="6EB8CA93" w14:textId="77777777" w:rsidR="005E30A0" w:rsidRDefault="005E30A0">
            <w:pPr>
              <w:jc w:val="right"/>
            </w:pPr>
          </w:p>
        </w:tc>
        <w:tc>
          <w:tcPr>
            <w:tcW w:w="360" w:type="dxa"/>
            <w:shd w:val="clear" w:color="auto" w:fill="DDDDDD"/>
          </w:tcPr>
          <w:p w14:paraId="42405560" w14:textId="77777777" w:rsidR="005E30A0" w:rsidRDefault="005E30A0">
            <w:pPr>
              <w:jc w:val="right"/>
            </w:pPr>
          </w:p>
        </w:tc>
        <w:tc>
          <w:tcPr>
            <w:tcW w:w="360" w:type="dxa"/>
            <w:shd w:val="clear" w:color="auto" w:fill="DDDDDD"/>
          </w:tcPr>
          <w:p w14:paraId="391813F9" w14:textId="77777777" w:rsidR="005E30A0" w:rsidRDefault="005E30A0"/>
        </w:tc>
        <w:tc>
          <w:tcPr>
            <w:tcW w:w="1152" w:type="dxa"/>
            <w:shd w:val="clear" w:color="auto" w:fill="DDDDDD"/>
          </w:tcPr>
          <w:p w14:paraId="6BC317F6" w14:textId="77777777" w:rsidR="005E30A0" w:rsidRDefault="005E30A0">
            <w:pPr>
              <w:jc w:val="right"/>
            </w:pPr>
          </w:p>
        </w:tc>
      </w:tr>
      <w:tr w:rsidR="005E30A0" w14:paraId="179B890D" w14:textId="77777777">
        <w:tc>
          <w:tcPr>
            <w:tcW w:w="864" w:type="dxa"/>
            <w:shd w:val="clear" w:color="auto" w:fill="EEEEEE"/>
          </w:tcPr>
          <w:p w14:paraId="2FF10DE4" w14:textId="77777777" w:rsidR="005E30A0" w:rsidRDefault="005E30A0"/>
        </w:tc>
        <w:tc>
          <w:tcPr>
            <w:tcW w:w="1440" w:type="dxa"/>
            <w:shd w:val="clear" w:color="auto" w:fill="EEEEEE"/>
          </w:tcPr>
          <w:p w14:paraId="4DAEB400" w14:textId="77777777" w:rsidR="005E30A0" w:rsidRDefault="005E30A0"/>
        </w:tc>
        <w:tc>
          <w:tcPr>
            <w:tcW w:w="5472" w:type="dxa"/>
            <w:shd w:val="clear" w:color="auto" w:fill="EEEEEE"/>
          </w:tcPr>
          <w:p w14:paraId="423C4B7A" w14:textId="77777777" w:rsidR="005E30A0" w:rsidRDefault="005E30A0"/>
        </w:tc>
        <w:tc>
          <w:tcPr>
            <w:tcW w:w="4032" w:type="dxa"/>
            <w:shd w:val="clear" w:color="auto" w:fill="EEEEEE"/>
          </w:tcPr>
          <w:p w14:paraId="1E285B3E" w14:textId="77777777" w:rsidR="005E30A0" w:rsidRDefault="005E30A0"/>
        </w:tc>
        <w:tc>
          <w:tcPr>
            <w:tcW w:w="360" w:type="dxa"/>
            <w:shd w:val="clear" w:color="auto" w:fill="EEEEEE"/>
          </w:tcPr>
          <w:p w14:paraId="0D411DC9" w14:textId="77777777" w:rsidR="005E30A0" w:rsidRDefault="005E30A0"/>
        </w:tc>
        <w:tc>
          <w:tcPr>
            <w:tcW w:w="360" w:type="dxa"/>
            <w:shd w:val="clear" w:color="auto" w:fill="EEEEEE"/>
          </w:tcPr>
          <w:p w14:paraId="16206DB5" w14:textId="77777777" w:rsidR="005E30A0" w:rsidRDefault="005E30A0">
            <w:pPr>
              <w:jc w:val="right"/>
            </w:pPr>
          </w:p>
        </w:tc>
        <w:tc>
          <w:tcPr>
            <w:tcW w:w="360" w:type="dxa"/>
            <w:shd w:val="clear" w:color="auto" w:fill="EEEEEE"/>
          </w:tcPr>
          <w:p w14:paraId="751D6961" w14:textId="77777777" w:rsidR="005E30A0" w:rsidRDefault="005E30A0">
            <w:pPr>
              <w:jc w:val="right"/>
            </w:pPr>
          </w:p>
        </w:tc>
        <w:tc>
          <w:tcPr>
            <w:tcW w:w="360" w:type="dxa"/>
            <w:shd w:val="clear" w:color="auto" w:fill="EEEEEE"/>
          </w:tcPr>
          <w:p w14:paraId="0460AA06" w14:textId="77777777" w:rsidR="005E30A0" w:rsidRDefault="00DA56F1">
            <w:r>
              <w:rPr>
                <w:b/>
                <w:color w:val="000000"/>
                <w:sz w:val="20"/>
              </w:rPr>
              <w:t>Sub Total</w:t>
            </w:r>
          </w:p>
        </w:tc>
        <w:tc>
          <w:tcPr>
            <w:tcW w:w="1152" w:type="dxa"/>
            <w:shd w:val="clear" w:color="auto" w:fill="EEEEEE"/>
          </w:tcPr>
          <w:p w14:paraId="0B675E5B" w14:textId="77777777" w:rsidR="005E30A0" w:rsidRDefault="00DA56F1">
            <w:pPr>
              <w:jc w:val="right"/>
            </w:pPr>
            <w:r>
              <w:rPr>
                <w:b/>
                <w:color w:val="000000"/>
                <w:sz w:val="20"/>
              </w:rPr>
              <w:t>-</w:t>
            </w:r>
          </w:p>
        </w:tc>
      </w:tr>
      <w:tr w:rsidR="005E30A0" w14:paraId="0970AB05" w14:textId="77777777">
        <w:tc>
          <w:tcPr>
            <w:tcW w:w="864" w:type="dxa"/>
            <w:shd w:val="clear" w:color="auto" w:fill="DDDDDD"/>
          </w:tcPr>
          <w:p w14:paraId="44E56FD8" w14:textId="77777777" w:rsidR="005E30A0" w:rsidRDefault="00DA56F1">
            <w:r>
              <w:rPr>
                <w:b/>
                <w:color w:val="000000"/>
                <w:sz w:val="20"/>
              </w:rPr>
              <w:t>Acquisitions and Stewardship</w:t>
            </w:r>
          </w:p>
        </w:tc>
        <w:tc>
          <w:tcPr>
            <w:tcW w:w="1440" w:type="dxa"/>
            <w:shd w:val="clear" w:color="auto" w:fill="DDDDDD"/>
          </w:tcPr>
          <w:p w14:paraId="31008D2F" w14:textId="77777777" w:rsidR="005E30A0" w:rsidRDefault="005E30A0"/>
        </w:tc>
        <w:tc>
          <w:tcPr>
            <w:tcW w:w="5472" w:type="dxa"/>
            <w:shd w:val="clear" w:color="auto" w:fill="DDDDDD"/>
          </w:tcPr>
          <w:p w14:paraId="7D350422" w14:textId="77777777" w:rsidR="005E30A0" w:rsidRDefault="005E30A0"/>
        </w:tc>
        <w:tc>
          <w:tcPr>
            <w:tcW w:w="4032" w:type="dxa"/>
            <w:shd w:val="clear" w:color="auto" w:fill="DDDDDD"/>
          </w:tcPr>
          <w:p w14:paraId="75EC982A" w14:textId="77777777" w:rsidR="005E30A0" w:rsidRDefault="005E30A0"/>
        </w:tc>
        <w:tc>
          <w:tcPr>
            <w:tcW w:w="360" w:type="dxa"/>
            <w:shd w:val="clear" w:color="auto" w:fill="DDDDDD"/>
          </w:tcPr>
          <w:p w14:paraId="1096815E" w14:textId="77777777" w:rsidR="005E30A0" w:rsidRDefault="005E30A0"/>
        </w:tc>
        <w:tc>
          <w:tcPr>
            <w:tcW w:w="360" w:type="dxa"/>
            <w:shd w:val="clear" w:color="auto" w:fill="DDDDDD"/>
          </w:tcPr>
          <w:p w14:paraId="78ED9B3B" w14:textId="77777777" w:rsidR="005E30A0" w:rsidRDefault="005E30A0">
            <w:pPr>
              <w:jc w:val="right"/>
            </w:pPr>
          </w:p>
        </w:tc>
        <w:tc>
          <w:tcPr>
            <w:tcW w:w="360" w:type="dxa"/>
            <w:shd w:val="clear" w:color="auto" w:fill="DDDDDD"/>
          </w:tcPr>
          <w:p w14:paraId="4E692D74" w14:textId="77777777" w:rsidR="005E30A0" w:rsidRDefault="005E30A0">
            <w:pPr>
              <w:jc w:val="right"/>
            </w:pPr>
          </w:p>
        </w:tc>
        <w:tc>
          <w:tcPr>
            <w:tcW w:w="360" w:type="dxa"/>
            <w:shd w:val="clear" w:color="auto" w:fill="DDDDDD"/>
          </w:tcPr>
          <w:p w14:paraId="3401A145" w14:textId="77777777" w:rsidR="005E30A0" w:rsidRDefault="005E30A0"/>
        </w:tc>
        <w:tc>
          <w:tcPr>
            <w:tcW w:w="1152" w:type="dxa"/>
            <w:shd w:val="clear" w:color="auto" w:fill="DDDDDD"/>
          </w:tcPr>
          <w:p w14:paraId="3D949DA5" w14:textId="77777777" w:rsidR="005E30A0" w:rsidRDefault="005E30A0">
            <w:pPr>
              <w:jc w:val="right"/>
            </w:pPr>
          </w:p>
        </w:tc>
      </w:tr>
      <w:tr w:rsidR="005E30A0" w14:paraId="4781970A" w14:textId="77777777">
        <w:tc>
          <w:tcPr>
            <w:tcW w:w="864" w:type="dxa"/>
            <w:shd w:val="clear" w:color="auto" w:fill="EEEEEE"/>
          </w:tcPr>
          <w:p w14:paraId="425D9DC2" w14:textId="77777777" w:rsidR="005E30A0" w:rsidRDefault="005E30A0"/>
        </w:tc>
        <w:tc>
          <w:tcPr>
            <w:tcW w:w="1440" w:type="dxa"/>
            <w:shd w:val="clear" w:color="auto" w:fill="EEEEEE"/>
          </w:tcPr>
          <w:p w14:paraId="1C79E522" w14:textId="77777777" w:rsidR="005E30A0" w:rsidRDefault="005E30A0"/>
        </w:tc>
        <w:tc>
          <w:tcPr>
            <w:tcW w:w="5472" w:type="dxa"/>
            <w:shd w:val="clear" w:color="auto" w:fill="EEEEEE"/>
          </w:tcPr>
          <w:p w14:paraId="0B581209" w14:textId="77777777" w:rsidR="005E30A0" w:rsidRDefault="005E30A0"/>
        </w:tc>
        <w:tc>
          <w:tcPr>
            <w:tcW w:w="4032" w:type="dxa"/>
            <w:shd w:val="clear" w:color="auto" w:fill="EEEEEE"/>
          </w:tcPr>
          <w:p w14:paraId="4CB89E16" w14:textId="77777777" w:rsidR="005E30A0" w:rsidRDefault="005E30A0"/>
        </w:tc>
        <w:tc>
          <w:tcPr>
            <w:tcW w:w="360" w:type="dxa"/>
            <w:shd w:val="clear" w:color="auto" w:fill="EEEEEE"/>
          </w:tcPr>
          <w:p w14:paraId="6195A262" w14:textId="77777777" w:rsidR="005E30A0" w:rsidRDefault="005E30A0"/>
        </w:tc>
        <w:tc>
          <w:tcPr>
            <w:tcW w:w="360" w:type="dxa"/>
            <w:shd w:val="clear" w:color="auto" w:fill="EEEEEE"/>
          </w:tcPr>
          <w:p w14:paraId="44837520" w14:textId="77777777" w:rsidR="005E30A0" w:rsidRDefault="005E30A0">
            <w:pPr>
              <w:jc w:val="right"/>
            </w:pPr>
          </w:p>
        </w:tc>
        <w:tc>
          <w:tcPr>
            <w:tcW w:w="360" w:type="dxa"/>
            <w:shd w:val="clear" w:color="auto" w:fill="EEEEEE"/>
          </w:tcPr>
          <w:p w14:paraId="02311935" w14:textId="77777777" w:rsidR="005E30A0" w:rsidRDefault="005E30A0">
            <w:pPr>
              <w:jc w:val="right"/>
            </w:pPr>
          </w:p>
        </w:tc>
        <w:tc>
          <w:tcPr>
            <w:tcW w:w="360" w:type="dxa"/>
            <w:shd w:val="clear" w:color="auto" w:fill="EEEEEE"/>
          </w:tcPr>
          <w:p w14:paraId="30A0ABCB" w14:textId="77777777" w:rsidR="005E30A0" w:rsidRDefault="00DA56F1">
            <w:r>
              <w:rPr>
                <w:b/>
                <w:color w:val="000000"/>
                <w:sz w:val="20"/>
              </w:rPr>
              <w:t>Sub Total</w:t>
            </w:r>
          </w:p>
        </w:tc>
        <w:tc>
          <w:tcPr>
            <w:tcW w:w="1152" w:type="dxa"/>
            <w:shd w:val="clear" w:color="auto" w:fill="EEEEEE"/>
          </w:tcPr>
          <w:p w14:paraId="1EEB64AA" w14:textId="77777777" w:rsidR="005E30A0" w:rsidRDefault="00DA56F1">
            <w:pPr>
              <w:jc w:val="right"/>
            </w:pPr>
            <w:r>
              <w:rPr>
                <w:b/>
                <w:color w:val="000000"/>
                <w:sz w:val="20"/>
              </w:rPr>
              <w:t>-</w:t>
            </w:r>
          </w:p>
        </w:tc>
      </w:tr>
      <w:tr w:rsidR="005E30A0" w14:paraId="5E37F30B" w14:textId="77777777">
        <w:tc>
          <w:tcPr>
            <w:tcW w:w="864" w:type="dxa"/>
            <w:shd w:val="clear" w:color="auto" w:fill="DDDDDD"/>
          </w:tcPr>
          <w:p w14:paraId="518C26D6" w14:textId="77777777" w:rsidR="005E30A0" w:rsidRDefault="00DA56F1">
            <w:r>
              <w:rPr>
                <w:b/>
                <w:color w:val="000000"/>
                <w:sz w:val="20"/>
              </w:rPr>
              <w:t>Travel In Minnesota</w:t>
            </w:r>
          </w:p>
        </w:tc>
        <w:tc>
          <w:tcPr>
            <w:tcW w:w="1440" w:type="dxa"/>
            <w:shd w:val="clear" w:color="auto" w:fill="DDDDDD"/>
          </w:tcPr>
          <w:p w14:paraId="08BAAF2B" w14:textId="77777777" w:rsidR="005E30A0" w:rsidRDefault="005E30A0"/>
        </w:tc>
        <w:tc>
          <w:tcPr>
            <w:tcW w:w="5472" w:type="dxa"/>
            <w:shd w:val="clear" w:color="auto" w:fill="DDDDDD"/>
          </w:tcPr>
          <w:p w14:paraId="7CDECCC6" w14:textId="77777777" w:rsidR="005E30A0" w:rsidRDefault="005E30A0"/>
        </w:tc>
        <w:tc>
          <w:tcPr>
            <w:tcW w:w="4032" w:type="dxa"/>
            <w:shd w:val="clear" w:color="auto" w:fill="DDDDDD"/>
          </w:tcPr>
          <w:p w14:paraId="0A62C510" w14:textId="77777777" w:rsidR="005E30A0" w:rsidRDefault="005E30A0"/>
        </w:tc>
        <w:tc>
          <w:tcPr>
            <w:tcW w:w="360" w:type="dxa"/>
            <w:shd w:val="clear" w:color="auto" w:fill="DDDDDD"/>
          </w:tcPr>
          <w:p w14:paraId="0A2EB77B" w14:textId="77777777" w:rsidR="005E30A0" w:rsidRDefault="005E30A0"/>
        </w:tc>
        <w:tc>
          <w:tcPr>
            <w:tcW w:w="360" w:type="dxa"/>
            <w:shd w:val="clear" w:color="auto" w:fill="DDDDDD"/>
          </w:tcPr>
          <w:p w14:paraId="3D4193CB" w14:textId="77777777" w:rsidR="005E30A0" w:rsidRDefault="005E30A0">
            <w:pPr>
              <w:jc w:val="right"/>
            </w:pPr>
          </w:p>
        </w:tc>
        <w:tc>
          <w:tcPr>
            <w:tcW w:w="360" w:type="dxa"/>
            <w:shd w:val="clear" w:color="auto" w:fill="DDDDDD"/>
          </w:tcPr>
          <w:p w14:paraId="17CFAFBC" w14:textId="77777777" w:rsidR="005E30A0" w:rsidRDefault="005E30A0">
            <w:pPr>
              <w:jc w:val="right"/>
            </w:pPr>
          </w:p>
        </w:tc>
        <w:tc>
          <w:tcPr>
            <w:tcW w:w="360" w:type="dxa"/>
            <w:shd w:val="clear" w:color="auto" w:fill="DDDDDD"/>
          </w:tcPr>
          <w:p w14:paraId="159582BC" w14:textId="77777777" w:rsidR="005E30A0" w:rsidRDefault="005E30A0"/>
        </w:tc>
        <w:tc>
          <w:tcPr>
            <w:tcW w:w="1152" w:type="dxa"/>
            <w:shd w:val="clear" w:color="auto" w:fill="DDDDDD"/>
          </w:tcPr>
          <w:p w14:paraId="23C52C0F" w14:textId="77777777" w:rsidR="005E30A0" w:rsidRDefault="005E30A0">
            <w:pPr>
              <w:jc w:val="right"/>
            </w:pPr>
          </w:p>
        </w:tc>
      </w:tr>
      <w:tr w:rsidR="005E30A0" w14:paraId="4D1F6062" w14:textId="77777777">
        <w:tc>
          <w:tcPr>
            <w:tcW w:w="864" w:type="dxa"/>
          </w:tcPr>
          <w:p w14:paraId="2373E4A9" w14:textId="77777777" w:rsidR="005E30A0" w:rsidRDefault="005E30A0"/>
        </w:tc>
        <w:tc>
          <w:tcPr>
            <w:tcW w:w="1440" w:type="dxa"/>
          </w:tcPr>
          <w:p w14:paraId="3017DDF2" w14:textId="77777777" w:rsidR="005E30A0" w:rsidRDefault="00DA56F1">
            <w:r>
              <w:rPr>
                <w:sz w:val="20"/>
              </w:rPr>
              <w:t>Miles/ Meals/ Lodging</w:t>
            </w:r>
          </w:p>
        </w:tc>
        <w:tc>
          <w:tcPr>
            <w:tcW w:w="5472" w:type="dxa"/>
          </w:tcPr>
          <w:p w14:paraId="1EAA4962" w14:textId="77777777" w:rsidR="005E30A0" w:rsidRDefault="00DA56F1">
            <w:r>
              <w:rPr>
                <w:sz w:val="20"/>
              </w:rPr>
              <w:t>Travel to sampling location</w:t>
            </w:r>
          </w:p>
        </w:tc>
        <w:tc>
          <w:tcPr>
            <w:tcW w:w="4032" w:type="dxa"/>
          </w:tcPr>
          <w:p w14:paraId="05CDFE7C" w14:textId="77777777" w:rsidR="005E30A0" w:rsidRDefault="00DA56F1">
            <w:r>
              <w:rPr>
                <w:sz w:val="20"/>
              </w:rPr>
              <w:t>Approximately 12 sampling trips in state by car, per Commissioner's plan.</w:t>
            </w:r>
          </w:p>
        </w:tc>
        <w:tc>
          <w:tcPr>
            <w:tcW w:w="360" w:type="dxa"/>
          </w:tcPr>
          <w:p w14:paraId="4AA89245" w14:textId="77777777" w:rsidR="005E30A0" w:rsidRDefault="005E30A0"/>
        </w:tc>
        <w:tc>
          <w:tcPr>
            <w:tcW w:w="360" w:type="dxa"/>
          </w:tcPr>
          <w:p w14:paraId="400035E3" w14:textId="77777777" w:rsidR="005E30A0" w:rsidRDefault="005E30A0">
            <w:pPr>
              <w:jc w:val="right"/>
            </w:pPr>
          </w:p>
        </w:tc>
        <w:tc>
          <w:tcPr>
            <w:tcW w:w="360" w:type="dxa"/>
          </w:tcPr>
          <w:p w14:paraId="6320109E" w14:textId="77777777" w:rsidR="005E30A0" w:rsidRDefault="005E30A0">
            <w:pPr>
              <w:jc w:val="right"/>
            </w:pPr>
          </w:p>
        </w:tc>
        <w:tc>
          <w:tcPr>
            <w:tcW w:w="360" w:type="dxa"/>
          </w:tcPr>
          <w:p w14:paraId="602A5E5B" w14:textId="77777777" w:rsidR="005E30A0" w:rsidRDefault="005E30A0"/>
        </w:tc>
        <w:tc>
          <w:tcPr>
            <w:tcW w:w="1152" w:type="dxa"/>
          </w:tcPr>
          <w:p w14:paraId="5472A48C" w14:textId="77777777" w:rsidR="005E30A0" w:rsidRDefault="00DA56F1">
            <w:pPr>
              <w:jc w:val="right"/>
            </w:pPr>
            <w:r>
              <w:rPr>
                <w:sz w:val="20"/>
              </w:rPr>
              <w:t>$2,000</w:t>
            </w:r>
          </w:p>
        </w:tc>
      </w:tr>
      <w:tr w:rsidR="005E30A0" w14:paraId="6EEB8DA5" w14:textId="77777777">
        <w:tc>
          <w:tcPr>
            <w:tcW w:w="864" w:type="dxa"/>
          </w:tcPr>
          <w:p w14:paraId="47C15B0E" w14:textId="77777777" w:rsidR="005E30A0" w:rsidRDefault="005E30A0"/>
        </w:tc>
        <w:tc>
          <w:tcPr>
            <w:tcW w:w="1440" w:type="dxa"/>
          </w:tcPr>
          <w:p w14:paraId="5FCEFE8D" w14:textId="77777777" w:rsidR="005E30A0" w:rsidRDefault="00DA56F1">
            <w:r>
              <w:rPr>
                <w:sz w:val="20"/>
              </w:rPr>
              <w:t>Conference Registration Miles/ Meals/ Lodging</w:t>
            </w:r>
          </w:p>
        </w:tc>
        <w:tc>
          <w:tcPr>
            <w:tcW w:w="5472" w:type="dxa"/>
          </w:tcPr>
          <w:p w14:paraId="23085897" w14:textId="77777777" w:rsidR="005E30A0" w:rsidRDefault="00DA56F1">
            <w:r>
              <w:rPr>
                <w:sz w:val="20"/>
              </w:rPr>
              <w:t>Conference presentation</w:t>
            </w:r>
          </w:p>
        </w:tc>
        <w:tc>
          <w:tcPr>
            <w:tcW w:w="4032" w:type="dxa"/>
          </w:tcPr>
          <w:p w14:paraId="123B6BE1" w14:textId="77777777" w:rsidR="005E30A0" w:rsidRDefault="00DA56F1">
            <w:r>
              <w:rPr>
                <w:sz w:val="20"/>
              </w:rPr>
              <w:t xml:space="preserve">Two MPCA staff presenting at up to two in-state </w:t>
            </w:r>
            <w:r>
              <w:rPr>
                <w:sz w:val="20"/>
              </w:rPr>
              <w:t>conferences, each. All expenses per Commissioner's plan.</w:t>
            </w:r>
          </w:p>
        </w:tc>
        <w:tc>
          <w:tcPr>
            <w:tcW w:w="360" w:type="dxa"/>
          </w:tcPr>
          <w:p w14:paraId="0CA6541C" w14:textId="77777777" w:rsidR="005E30A0" w:rsidRDefault="005E30A0"/>
        </w:tc>
        <w:tc>
          <w:tcPr>
            <w:tcW w:w="360" w:type="dxa"/>
          </w:tcPr>
          <w:p w14:paraId="63F56094" w14:textId="77777777" w:rsidR="005E30A0" w:rsidRDefault="005E30A0">
            <w:pPr>
              <w:jc w:val="right"/>
            </w:pPr>
          </w:p>
        </w:tc>
        <w:tc>
          <w:tcPr>
            <w:tcW w:w="360" w:type="dxa"/>
          </w:tcPr>
          <w:p w14:paraId="578706A0" w14:textId="77777777" w:rsidR="005E30A0" w:rsidRDefault="005E30A0">
            <w:pPr>
              <w:jc w:val="right"/>
            </w:pPr>
          </w:p>
        </w:tc>
        <w:tc>
          <w:tcPr>
            <w:tcW w:w="360" w:type="dxa"/>
          </w:tcPr>
          <w:p w14:paraId="72160170" w14:textId="77777777" w:rsidR="005E30A0" w:rsidRDefault="005E30A0"/>
        </w:tc>
        <w:tc>
          <w:tcPr>
            <w:tcW w:w="1152" w:type="dxa"/>
          </w:tcPr>
          <w:p w14:paraId="5142134F" w14:textId="77777777" w:rsidR="005E30A0" w:rsidRDefault="00DA56F1">
            <w:pPr>
              <w:jc w:val="right"/>
            </w:pPr>
            <w:r>
              <w:rPr>
                <w:sz w:val="20"/>
              </w:rPr>
              <w:t>$3,000</w:t>
            </w:r>
          </w:p>
        </w:tc>
      </w:tr>
      <w:tr w:rsidR="005E30A0" w14:paraId="164C573A" w14:textId="77777777">
        <w:tc>
          <w:tcPr>
            <w:tcW w:w="864" w:type="dxa"/>
            <w:shd w:val="clear" w:color="auto" w:fill="EEEEEE"/>
          </w:tcPr>
          <w:p w14:paraId="5DA5EBE0" w14:textId="77777777" w:rsidR="005E30A0" w:rsidRDefault="005E30A0"/>
        </w:tc>
        <w:tc>
          <w:tcPr>
            <w:tcW w:w="1440" w:type="dxa"/>
            <w:shd w:val="clear" w:color="auto" w:fill="EEEEEE"/>
          </w:tcPr>
          <w:p w14:paraId="4156D0CF" w14:textId="77777777" w:rsidR="005E30A0" w:rsidRDefault="005E30A0"/>
        </w:tc>
        <w:tc>
          <w:tcPr>
            <w:tcW w:w="5472" w:type="dxa"/>
            <w:shd w:val="clear" w:color="auto" w:fill="EEEEEE"/>
          </w:tcPr>
          <w:p w14:paraId="3A956646" w14:textId="77777777" w:rsidR="005E30A0" w:rsidRDefault="005E30A0"/>
        </w:tc>
        <w:tc>
          <w:tcPr>
            <w:tcW w:w="4032" w:type="dxa"/>
            <w:shd w:val="clear" w:color="auto" w:fill="EEEEEE"/>
          </w:tcPr>
          <w:p w14:paraId="10815370" w14:textId="77777777" w:rsidR="005E30A0" w:rsidRDefault="005E30A0"/>
        </w:tc>
        <w:tc>
          <w:tcPr>
            <w:tcW w:w="360" w:type="dxa"/>
            <w:shd w:val="clear" w:color="auto" w:fill="EEEEEE"/>
          </w:tcPr>
          <w:p w14:paraId="4C6AB884" w14:textId="77777777" w:rsidR="005E30A0" w:rsidRDefault="005E30A0"/>
        </w:tc>
        <w:tc>
          <w:tcPr>
            <w:tcW w:w="360" w:type="dxa"/>
            <w:shd w:val="clear" w:color="auto" w:fill="EEEEEE"/>
          </w:tcPr>
          <w:p w14:paraId="35358F13" w14:textId="77777777" w:rsidR="005E30A0" w:rsidRDefault="005E30A0">
            <w:pPr>
              <w:jc w:val="right"/>
            </w:pPr>
          </w:p>
        </w:tc>
        <w:tc>
          <w:tcPr>
            <w:tcW w:w="360" w:type="dxa"/>
            <w:shd w:val="clear" w:color="auto" w:fill="EEEEEE"/>
          </w:tcPr>
          <w:p w14:paraId="62BE8DB0" w14:textId="77777777" w:rsidR="005E30A0" w:rsidRDefault="005E30A0">
            <w:pPr>
              <w:jc w:val="right"/>
            </w:pPr>
          </w:p>
        </w:tc>
        <w:tc>
          <w:tcPr>
            <w:tcW w:w="360" w:type="dxa"/>
            <w:shd w:val="clear" w:color="auto" w:fill="EEEEEE"/>
          </w:tcPr>
          <w:p w14:paraId="434E8536" w14:textId="77777777" w:rsidR="005E30A0" w:rsidRDefault="00DA56F1">
            <w:r>
              <w:rPr>
                <w:b/>
                <w:color w:val="000000"/>
                <w:sz w:val="20"/>
              </w:rPr>
              <w:t>Sub Total</w:t>
            </w:r>
          </w:p>
        </w:tc>
        <w:tc>
          <w:tcPr>
            <w:tcW w:w="1152" w:type="dxa"/>
            <w:shd w:val="clear" w:color="auto" w:fill="EEEEEE"/>
          </w:tcPr>
          <w:p w14:paraId="36592E27" w14:textId="77777777" w:rsidR="005E30A0" w:rsidRDefault="00DA56F1">
            <w:pPr>
              <w:jc w:val="right"/>
            </w:pPr>
            <w:r>
              <w:rPr>
                <w:b/>
                <w:color w:val="000000"/>
                <w:sz w:val="20"/>
              </w:rPr>
              <w:t>$5,000</w:t>
            </w:r>
          </w:p>
        </w:tc>
      </w:tr>
      <w:tr w:rsidR="005E30A0" w14:paraId="7B83F738" w14:textId="77777777">
        <w:tc>
          <w:tcPr>
            <w:tcW w:w="864" w:type="dxa"/>
            <w:shd w:val="clear" w:color="auto" w:fill="DDDDDD"/>
          </w:tcPr>
          <w:p w14:paraId="09BB035F" w14:textId="77777777" w:rsidR="005E30A0" w:rsidRDefault="00DA56F1">
            <w:r>
              <w:rPr>
                <w:b/>
                <w:color w:val="000000"/>
                <w:sz w:val="20"/>
              </w:rPr>
              <w:t>Travel Outside Minnesota</w:t>
            </w:r>
          </w:p>
        </w:tc>
        <w:tc>
          <w:tcPr>
            <w:tcW w:w="1440" w:type="dxa"/>
            <w:shd w:val="clear" w:color="auto" w:fill="DDDDDD"/>
          </w:tcPr>
          <w:p w14:paraId="667D08EF" w14:textId="77777777" w:rsidR="005E30A0" w:rsidRDefault="005E30A0"/>
        </w:tc>
        <w:tc>
          <w:tcPr>
            <w:tcW w:w="5472" w:type="dxa"/>
            <w:shd w:val="clear" w:color="auto" w:fill="DDDDDD"/>
          </w:tcPr>
          <w:p w14:paraId="65CCA638" w14:textId="77777777" w:rsidR="005E30A0" w:rsidRDefault="005E30A0"/>
        </w:tc>
        <w:tc>
          <w:tcPr>
            <w:tcW w:w="4032" w:type="dxa"/>
            <w:shd w:val="clear" w:color="auto" w:fill="DDDDDD"/>
          </w:tcPr>
          <w:p w14:paraId="771193AC" w14:textId="77777777" w:rsidR="005E30A0" w:rsidRDefault="005E30A0"/>
        </w:tc>
        <w:tc>
          <w:tcPr>
            <w:tcW w:w="360" w:type="dxa"/>
            <w:shd w:val="clear" w:color="auto" w:fill="DDDDDD"/>
          </w:tcPr>
          <w:p w14:paraId="785B2BCF" w14:textId="77777777" w:rsidR="005E30A0" w:rsidRDefault="005E30A0"/>
        </w:tc>
        <w:tc>
          <w:tcPr>
            <w:tcW w:w="360" w:type="dxa"/>
            <w:shd w:val="clear" w:color="auto" w:fill="DDDDDD"/>
          </w:tcPr>
          <w:p w14:paraId="5CACADFE" w14:textId="77777777" w:rsidR="005E30A0" w:rsidRDefault="005E30A0">
            <w:pPr>
              <w:jc w:val="right"/>
            </w:pPr>
          </w:p>
        </w:tc>
        <w:tc>
          <w:tcPr>
            <w:tcW w:w="360" w:type="dxa"/>
            <w:shd w:val="clear" w:color="auto" w:fill="DDDDDD"/>
          </w:tcPr>
          <w:p w14:paraId="679BC49C" w14:textId="77777777" w:rsidR="005E30A0" w:rsidRDefault="005E30A0">
            <w:pPr>
              <w:jc w:val="right"/>
            </w:pPr>
          </w:p>
        </w:tc>
        <w:tc>
          <w:tcPr>
            <w:tcW w:w="360" w:type="dxa"/>
            <w:shd w:val="clear" w:color="auto" w:fill="DDDDDD"/>
          </w:tcPr>
          <w:p w14:paraId="5DD27E9E" w14:textId="77777777" w:rsidR="005E30A0" w:rsidRDefault="005E30A0"/>
        </w:tc>
        <w:tc>
          <w:tcPr>
            <w:tcW w:w="1152" w:type="dxa"/>
            <w:shd w:val="clear" w:color="auto" w:fill="DDDDDD"/>
          </w:tcPr>
          <w:p w14:paraId="6F506D74" w14:textId="77777777" w:rsidR="005E30A0" w:rsidRDefault="005E30A0">
            <w:pPr>
              <w:jc w:val="right"/>
            </w:pPr>
          </w:p>
        </w:tc>
      </w:tr>
      <w:tr w:rsidR="005E30A0" w14:paraId="6654F34B" w14:textId="77777777">
        <w:tc>
          <w:tcPr>
            <w:tcW w:w="864" w:type="dxa"/>
            <w:shd w:val="clear" w:color="auto" w:fill="EEEEEE"/>
          </w:tcPr>
          <w:p w14:paraId="10B017C2" w14:textId="77777777" w:rsidR="005E30A0" w:rsidRDefault="005E30A0"/>
        </w:tc>
        <w:tc>
          <w:tcPr>
            <w:tcW w:w="1440" w:type="dxa"/>
            <w:shd w:val="clear" w:color="auto" w:fill="EEEEEE"/>
          </w:tcPr>
          <w:p w14:paraId="4E8C1D0E" w14:textId="77777777" w:rsidR="005E30A0" w:rsidRDefault="005E30A0"/>
        </w:tc>
        <w:tc>
          <w:tcPr>
            <w:tcW w:w="5472" w:type="dxa"/>
            <w:shd w:val="clear" w:color="auto" w:fill="EEEEEE"/>
          </w:tcPr>
          <w:p w14:paraId="70438909" w14:textId="77777777" w:rsidR="005E30A0" w:rsidRDefault="005E30A0"/>
        </w:tc>
        <w:tc>
          <w:tcPr>
            <w:tcW w:w="4032" w:type="dxa"/>
            <w:shd w:val="clear" w:color="auto" w:fill="EEEEEE"/>
          </w:tcPr>
          <w:p w14:paraId="69ED0E23" w14:textId="77777777" w:rsidR="005E30A0" w:rsidRDefault="005E30A0"/>
        </w:tc>
        <w:tc>
          <w:tcPr>
            <w:tcW w:w="360" w:type="dxa"/>
            <w:shd w:val="clear" w:color="auto" w:fill="EEEEEE"/>
          </w:tcPr>
          <w:p w14:paraId="464435E6" w14:textId="77777777" w:rsidR="005E30A0" w:rsidRDefault="005E30A0"/>
        </w:tc>
        <w:tc>
          <w:tcPr>
            <w:tcW w:w="360" w:type="dxa"/>
            <w:shd w:val="clear" w:color="auto" w:fill="EEEEEE"/>
          </w:tcPr>
          <w:p w14:paraId="41D48296" w14:textId="77777777" w:rsidR="005E30A0" w:rsidRDefault="005E30A0">
            <w:pPr>
              <w:jc w:val="right"/>
            </w:pPr>
          </w:p>
        </w:tc>
        <w:tc>
          <w:tcPr>
            <w:tcW w:w="360" w:type="dxa"/>
            <w:shd w:val="clear" w:color="auto" w:fill="EEEEEE"/>
          </w:tcPr>
          <w:p w14:paraId="10A279A7" w14:textId="77777777" w:rsidR="005E30A0" w:rsidRDefault="005E30A0">
            <w:pPr>
              <w:jc w:val="right"/>
            </w:pPr>
          </w:p>
        </w:tc>
        <w:tc>
          <w:tcPr>
            <w:tcW w:w="360" w:type="dxa"/>
            <w:shd w:val="clear" w:color="auto" w:fill="EEEEEE"/>
          </w:tcPr>
          <w:p w14:paraId="4421C83F" w14:textId="77777777" w:rsidR="005E30A0" w:rsidRDefault="00DA56F1">
            <w:r>
              <w:rPr>
                <w:b/>
                <w:color w:val="000000"/>
                <w:sz w:val="20"/>
              </w:rPr>
              <w:t>Sub Total</w:t>
            </w:r>
          </w:p>
        </w:tc>
        <w:tc>
          <w:tcPr>
            <w:tcW w:w="1152" w:type="dxa"/>
            <w:shd w:val="clear" w:color="auto" w:fill="EEEEEE"/>
          </w:tcPr>
          <w:p w14:paraId="5F0BE4CA" w14:textId="77777777" w:rsidR="005E30A0" w:rsidRDefault="00DA56F1">
            <w:pPr>
              <w:jc w:val="right"/>
            </w:pPr>
            <w:r>
              <w:rPr>
                <w:b/>
                <w:color w:val="000000"/>
                <w:sz w:val="20"/>
              </w:rPr>
              <w:t>-</w:t>
            </w:r>
          </w:p>
        </w:tc>
      </w:tr>
      <w:tr w:rsidR="005E30A0" w14:paraId="36AECAFC" w14:textId="77777777">
        <w:tc>
          <w:tcPr>
            <w:tcW w:w="864" w:type="dxa"/>
            <w:shd w:val="clear" w:color="auto" w:fill="DDDDDD"/>
          </w:tcPr>
          <w:p w14:paraId="6406833F" w14:textId="77777777" w:rsidR="005E30A0" w:rsidRDefault="00DA56F1">
            <w:r>
              <w:rPr>
                <w:b/>
                <w:color w:val="000000"/>
                <w:sz w:val="20"/>
              </w:rPr>
              <w:t>Printing and Publication</w:t>
            </w:r>
          </w:p>
        </w:tc>
        <w:tc>
          <w:tcPr>
            <w:tcW w:w="1440" w:type="dxa"/>
            <w:shd w:val="clear" w:color="auto" w:fill="DDDDDD"/>
          </w:tcPr>
          <w:p w14:paraId="68E60384" w14:textId="77777777" w:rsidR="005E30A0" w:rsidRDefault="005E30A0"/>
        </w:tc>
        <w:tc>
          <w:tcPr>
            <w:tcW w:w="5472" w:type="dxa"/>
            <w:shd w:val="clear" w:color="auto" w:fill="DDDDDD"/>
          </w:tcPr>
          <w:p w14:paraId="5B21D3EA" w14:textId="77777777" w:rsidR="005E30A0" w:rsidRDefault="005E30A0"/>
        </w:tc>
        <w:tc>
          <w:tcPr>
            <w:tcW w:w="4032" w:type="dxa"/>
            <w:shd w:val="clear" w:color="auto" w:fill="DDDDDD"/>
          </w:tcPr>
          <w:p w14:paraId="3BCBA69A" w14:textId="77777777" w:rsidR="005E30A0" w:rsidRDefault="005E30A0"/>
        </w:tc>
        <w:tc>
          <w:tcPr>
            <w:tcW w:w="360" w:type="dxa"/>
            <w:shd w:val="clear" w:color="auto" w:fill="DDDDDD"/>
          </w:tcPr>
          <w:p w14:paraId="0EC33FAF" w14:textId="77777777" w:rsidR="005E30A0" w:rsidRDefault="005E30A0"/>
        </w:tc>
        <w:tc>
          <w:tcPr>
            <w:tcW w:w="360" w:type="dxa"/>
            <w:shd w:val="clear" w:color="auto" w:fill="DDDDDD"/>
          </w:tcPr>
          <w:p w14:paraId="736ED8F7" w14:textId="77777777" w:rsidR="005E30A0" w:rsidRDefault="005E30A0">
            <w:pPr>
              <w:jc w:val="right"/>
            </w:pPr>
          </w:p>
        </w:tc>
        <w:tc>
          <w:tcPr>
            <w:tcW w:w="360" w:type="dxa"/>
            <w:shd w:val="clear" w:color="auto" w:fill="DDDDDD"/>
          </w:tcPr>
          <w:p w14:paraId="7E866500" w14:textId="77777777" w:rsidR="005E30A0" w:rsidRDefault="005E30A0">
            <w:pPr>
              <w:jc w:val="right"/>
            </w:pPr>
          </w:p>
        </w:tc>
        <w:tc>
          <w:tcPr>
            <w:tcW w:w="360" w:type="dxa"/>
            <w:shd w:val="clear" w:color="auto" w:fill="DDDDDD"/>
          </w:tcPr>
          <w:p w14:paraId="04DDB926" w14:textId="77777777" w:rsidR="005E30A0" w:rsidRDefault="005E30A0"/>
        </w:tc>
        <w:tc>
          <w:tcPr>
            <w:tcW w:w="1152" w:type="dxa"/>
            <w:shd w:val="clear" w:color="auto" w:fill="DDDDDD"/>
          </w:tcPr>
          <w:p w14:paraId="49149BEE" w14:textId="77777777" w:rsidR="005E30A0" w:rsidRDefault="005E30A0">
            <w:pPr>
              <w:jc w:val="right"/>
            </w:pPr>
          </w:p>
        </w:tc>
      </w:tr>
      <w:tr w:rsidR="005E30A0" w14:paraId="3E5E74BD" w14:textId="77777777">
        <w:tc>
          <w:tcPr>
            <w:tcW w:w="864" w:type="dxa"/>
            <w:shd w:val="clear" w:color="auto" w:fill="EEEEEE"/>
          </w:tcPr>
          <w:p w14:paraId="6AADF0FF" w14:textId="77777777" w:rsidR="005E30A0" w:rsidRDefault="005E30A0"/>
        </w:tc>
        <w:tc>
          <w:tcPr>
            <w:tcW w:w="1440" w:type="dxa"/>
            <w:shd w:val="clear" w:color="auto" w:fill="EEEEEE"/>
          </w:tcPr>
          <w:p w14:paraId="2E036378" w14:textId="77777777" w:rsidR="005E30A0" w:rsidRDefault="005E30A0"/>
        </w:tc>
        <w:tc>
          <w:tcPr>
            <w:tcW w:w="5472" w:type="dxa"/>
            <w:shd w:val="clear" w:color="auto" w:fill="EEEEEE"/>
          </w:tcPr>
          <w:p w14:paraId="530BBD99" w14:textId="77777777" w:rsidR="005E30A0" w:rsidRDefault="005E30A0"/>
        </w:tc>
        <w:tc>
          <w:tcPr>
            <w:tcW w:w="4032" w:type="dxa"/>
            <w:shd w:val="clear" w:color="auto" w:fill="EEEEEE"/>
          </w:tcPr>
          <w:p w14:paraId="0475699B" w14:textId="77777777" w:rsidR="005E30A0" w:rsidRDefault="005E30A0"/>
        </w:tc>
        <w:tc>
          <w:tcPr>
            <w:tcW w:w="360" w:type="dxa"/>
            <w:shd w:val="clear" w:color="auto" w:fill="EEEEEE"/>
          </w:tcPr>
          <w:p w14:paraId="27611CAD" w14:textId="77777777" w:rsidR="005E30A0" w:rsidRDefault="005E30A0"/>
        </w:tc>
        <w:tc>
          <w:tcPr>
            <w:tcW w:w="360" w:type="dxa"/>
            <w:shd w:val="clear" w:color="auto" w:fill="EEEEEE"/>
          </w:tcPr>
          <w:p w14:paraId="5395E99F" w14:textId="77777777" w:rsidR="005E30A0" w:rsidRDefault="005E30A0">
            <w:pPr>
              <w:jc w:val="right"/>
            </w:pPr>
          </w:p>
        </w:tc>
        <w:tc>
          <w:tcPr>
            <w:tcW w:w="360" w:type="dxa"/>
            <w:shd w:val="clear" w:color="auto" w:fill="EEEEEE"/>
          </w:tcPr>
          <w:p w14:paraId="39304B42" w14:textId="77777777" w:rsidR="005E30A0" w:rsidRDefault="005E30A0">
            <w:pPr>
              <w:jc w:val="right"/>
            </w:pPr>
          </w:p>
        </w:tc>
        <w:tc>
          <w:tcPr>
            <w:tcW w:w="360" w:type="dxa"/>
            <w:shd w:val="clear" w:color="auto" w:fill="EEEEEE"/>
          </w:tcPr>
          <w:p w14:paraId="0CC3FC4B" w14:textId="77777777" w:rsidR="005E30A0" w:rsidRDefault="00DA56F1">
            <w:r>
              <w:rPr>
                <w:b/>
                <w:color w:val="000000"/>
                <w:sz w:val="20"/>
              </w:rPr>
              <w:t>Sub Total</w:t>
            </w:r>
          </w:p>
        </w:tc>
        <w:tc>
          <w:tcPr>
            <w:tcW w:w="1152" w:type="dxa"/>
            <w:shd w:val="clear" w:color="auto" w:fill="EEEEEE"/>
          </w:tcPr>
          <w:p w14:paraId="55B29080" w14:textId="77777777" w:rsidR="005E30A0" w:rsidRDefault="00DA56F1">
            <w:pPr>
              <w:jc w:val="right"/>
            </w:pPr>
            <w:r>
              <w:rPr>
                <w:b/>
                <w:color w:val="000000"/>
                <w:sz w:val="20"/>
              </w:rPr>
              <w:t>-</w:t>
            </w:r>
          </w:p>
        </w:tc>
      </w:tr>
      <w:tr w:rsidR="005E30A0" w14:paraId="2CDCE0D9" w14:textId="77777777">
        <w:tc>
          <w:tcPr>
            <w:tcW w:w="864" w:type="dxa"/>
            <w:shd w:val="clear" w:color="auto" w:fill="DDDDDD"/>
          </w:tcPr>
          <w:p w14:paraId="48B14243" w14:textId="77777777" w:rsidR="005E30A0" w:rsidRDefault="00DA56F1">
            <w:r>
              <w:rPr>
                <w:b/>
                <w:color w:val="000000"/>
                <w:sz w:val="20"/>
              </w:rPr>
              <w:t>Other Expenses</w:t>
            </w:r>
          </w:p>
        </w:tc>
        <w:tc>
          <w:tcPr>
            <w:tcW w:w="1440" w:type="dxa"/>
            <w:shd w:val="clear" w:color="auto" w:fill="DDDDDD"/>
          </w:tcPr>
          <w:p w14:paraId="5347E8BE" w14:textId="77777777" w:rsidR="005E30A0" w:rsidRDefault="005E30A0"/>
        </w:tc>
        <w:tc>
          <w:tcPr>
            <w:tcW w:w="5472" w:type="dxa"/>
            <w:shd w:val="clear" w:color="auto" w:fill="DDDDDD"/>
          </w:tcPr>
          <w:p w14:paraId="08B8AA27" w14:textId="77777777" w:rsidR="005E30A0" w:rsidRDefault="005E30A0"/>
        </w:tc>
        <w:tc>
          <w:tcPr>
            <w:tcW w:w="4032" w:type="dxa"/>
            <w:shd w:val="clear" w:color="auto" w:fill="DDDDDD"/>
          </w:tcPr>
          <w:p w14:paraId="2F644793" w14:textId="77777777" w:rsidR="005E30A0" w:rsidRDefault="005E30A0"/>
        </w:tc>
        <w:tc>
          <w:tcPr>
            <w:tcW w:w="360" w:type="dxa"/>
            <w:shd w:val="clear" w:color="auto" w:fill="DDDDDD"/>
          </w:tcPr>
          <w:p w14:paraId="351AAF17" w14:textId="77777777" w:rsidR="005E30A0" w:rsidRDefault="005E30A0"/>
        </w:tc>
        <w:tc>
          <w:tcPr>
            <w:tcW w:w="360" w:type="dxa"/>
            <w:shd w:val="clear" w:color="auto" w:fill="DDDDDD"/>
          </w:tcPr>
          <w:p w14:paraId="5BBBD348" w14:textId="77777777" w:rsidR="005E30A0" w:rsidRDefault="005E30A0">
            <w:pPr>
              <w:jc w:val="right"/>
            </w:pPr>
          </w:p>
        </w:tc>
        <w:tc>
          <w:tcPr>
            <w:tcW w:w="360" w:type="dxa"/>
            <w:shd w:val="clear" w:color="auto" w:fill="DDDDDD"/>
          </w:tcPr>
          <w:p w14:paraId="4FA54766" w14:textId="77777777" w:rsidR="005E30A0" w:rsidRDefault="005E30A0">
            <w:pPr>
              <w:jc w:val="right"/>
            </w:pPr>
          </w:p>
        </w:tc>
        <w:tc>
          <w:tcPr>
            <w:tcW w:w="360" w:type="dxa"/>
            <w:shd w:val="clear" w:color="auto" w:fill="DDDDDD"/>
          </w:tcPr>
          <w:p w14:paraId="12B0F085" w14:textId="77777777" w:rsidR="005E30A0" w:rsidRDefault="005E30A0"/>
        </w:tc>
        <w:tc>
          <w:tcPr>
            <w:tcW w:w="1152" w:type="dxa"/>
            <w:shd w:val="clear" w:color="auto" w:fill="DDDDDD"/>
          </w:tcPr>
          <w:p w14:paraId="2907D757" w14:textId="77777777" w:rsidR="005E30A0" w:rsidRDefault="005E30A0">
            <w:pPr>
              <w:jc w:val="right"/>
            </w:pPr>
          </w:p>
        </w:tc>
      </w:tr>
      <w:tr w:rsidR="005E30A0" w14:paraId="1E43882C" w14:textId="77777777">
        <w:tc>
          <w:tcPr>
            <w:tcW w:w="864" w:type="dxa"/>
            <w:shd w:val="clear" w:color="auto" w:fill="EEEEEE"/>
          </w:tcPr>
          <w:p w14:paraId="30AAC02C" w14:textId="77777777" w:rsidR="005E30A0" w:rsidRDefault="005E30A0"/>
        </w:tc>
        <w:tc>
          <w:tcPr>
            <w:tcW w:w="1440" w:type="dxa"/>
            <w:shd w:val="clear" w:color="auto" w:fill="EEEEEE"/>
          </w:tcPr>
          <w:p w14:paraId="219B1B92" w14:textId="77777777" w:rsidR="005E30A0" w:rsidRDefault="005E30A0"/>
        </w:tc>
        <w:tc>
          <w:tcPr>
            <w:tcW w:w="5472" w:type="dxa"/>
            <w:shd w:val="clear" w:color="auto" w:fill="EEEEEE"/>
          </w:tcPr>
          <w:p w14:paraId="567D83BC" w14:textId="77777777" w:rsidR="005E30A0" w:rsidRDefault="005E30A0"/>
        </w:tc>
        <w:tc>
          <w:tcPr>
            <w:tcW w:w="4032" w:type="dxa"/>
            <w:shd w:val="clear" w:color="auto" w:fill="EEEEEE"/>
          </w:tcPr>
          <w:p w14:paraId="28339904" w14:textId="77777777" w:rsidR="005E30A0" w:rsidRDefault="005E30A0"/>
        </w:tc>
        <w:tc>
          <w:tcPr>
            <w:tcW w:w="360" w:type="dxa"/>
            <w:shd w:val="clear" w:color="auto" w:fill="EEEEEE"/>
          </w:tcPr>
          <w:p w14:paraId="5E820080" w14:textId="77777777" w:rsidR="005E30A0" w:rsidRDefault="005E30A0"/>
        </w:tc>
        <w:tc>
          <w:tcPr>
            <w:tcW w:w="360" w:type="dxa"/>
            <w:shd w:val="clear" w:color="auto" w:fill="EEEEEE"/>
          </w:tcPr>
          <w:p w14:paraId="3C5A045E" w14:textId="77777777" w:rsidR="005E30A0" w:rsidRDefault="005E30A0">
            <w:pPr>
              <w:jc w:val="right"/>
            </w:pPr>
          </w:p>
        </w:tc>
        <w:tc>
          <w:tcPr>
            <w:tcW w:w="360" w:type="dxa"/>
            <w:shd w:val="clear" w:color="auto" w:fill="EEEEEE"/>
          </w:tcPr>
          <w:p w14:paraId="64666A21" w14:textId="77777777" w:rsidR="005E30A0" w:rsidRDefault="005E30A0">
            <w:pPr>
              <w:jc w:val="right"/>
            </w:pPr>
          </w:p>
        </w:tc>
        <w:tc>
          <w:tcPr>
            <w:tcW w:w="360" w:type="dxa"/>
            <w:shd w:val="clear" w:color="auto" w:fill="EEEEEE"/>
          </w:tcPr>
          <w:p w14:paraId="480267FA" w14:textId="77777777" w:rsidR="005E30A0" w:rsidRDefault="00DA56F1">
            <w:r>
              <w:rPr>
                <w:b/>
                <w:color w:val="000000"/>
                <w:sz w:val="20"/>
              </w:rPr>
              <w:t>Sub Total</w:t>
            </w:r>
          </w:p>
        </w:tc>
        <w:tc>
          <w:tcPr>
            <w:tcW w:w="1152" w:type="dxa"/>
            <w:shd w:val="clear" w:color="auto" w:fill="EEEEEE"/>
          </w:tcPr>
          <w:p w14:paraId="1F5BC28E" w14:textId="77777777" w:rsidR="005E30A0" w:rsidRDefault="00DA56F1">
            <w:pPr>
              <w:jc w:val="right"/>
            </w:pPr>
            <w:r>
              <w:rPr>
                <w:b/>
                <w:color w:val="000000"/>
                <w:sz w:val="20"/>
              </w:rPr>
              <w:t>-</w:t>
            </w:r>
          </w:p>
        </w:tc>
      </w:tr>
      <w:tr w:rsidR="005E30A0" w14:paraId="4C123DF8" w14:textId="77777777">
        <w:tc>
          <w:tcPr>
            <w:tcW w:w="864" w:type="dxa"/>
            <w:shd w:val="clear" w:color="auto" w:fill="DBE4FF"/>
          </w:tcPr>
          <w:p w14:paraId="1FCBB782" w14:textId="77777777" w:rsidR="005E30A0" w:rsidRDefault="005E30A0"/>
        </w:tc>
        <w:tc>
          <w:tcPr>
            <w:tcW w:w="1440" w:type="dxa"/>
            <w:shd w:val="clear" w:color="auto" w:fill="DBE4FF"/>
          </w:tcPr>
          <w:p w14:paraId="654BC08E" w14:textId="77777777" w:rsidR="005E30A0" w:rsidRDefault="005E30A0"/>
        </w:tc>
        <w:tc>
          <w:tcPr>
            <w:tcW w:w="5472" w:type="dxa"/>
            <w:shd w:val="clear" w:color="auto" w:fill="DBE4FF"/>
          </w:tcPr>
          <w:p w14:paraId="2626E89F" w14:textId="77777777" w:rsidR="005E30A0" w:rsidRDefault="005E30A0"/>
        </w:tc>
        <w:tc>
          <w:tcPr>
            <w:tcW w:w="4032" w:type="dxa"/>
            <w:shd w:val="clear" w:color="auto" w:fill="DBE4FF"/>
          </w:tcPr>
          <w:p w14:paraId="3DB6D7DB" w14:textId="77777777" w:rsidR="005E30A0" w:rsidRDefault="005E30A0"/>
        </w:tc>
        <w:tc>
          <w:tcPr>
            <w:tcW w:w="360" w:type="dxa"/>
            <w:shd w:val="clear" w:color="auto" w:fill="DBE4FF"/>
          </w:tcPr>
          <w:p w14:paraId="2A83B9F6" w14:textId="77777777" w:rsidR="005E30A0" w:rsidRDefault="005E30A0"/>
        </w:tc>
        <w:tc>
          <w:tcPr>
            <w:tcW w:w="360" w:type="dxa"/>
            <w:shd w:val="clear" w:color="auto" w:fill="DBE4FF"/>
          </w:tcPr>
          <w:p w14:paraId="1A81DE32" w14:textId="77777777" w:rsidR="005E30A0" w:rsidRDefault="005E30A0">
            <w:pPr>
              <w:jc w:val="right"/>
            </w:pPr>
          </w:p>
        </w:tc>
        <w:tc>
          <w:tcPr>
            <w:tcW w:w="360" w:type="dxa"/>
            <w:shd w:val="clear" w:color="auto" w:fill="DBE4FF"/>
          </w:tcPr>
          <w:p w14:paraId="0335F71D" w14:textId="77777777" w:rsidR="005E30A0" w:rsidRDefault="005E30A0">
            <w:pPr>
              <w:jc w:val="right"/>
            </w:pPr>
          </w:p>
        </w:tc>
        <w:tc>
          <w:tcPr>
            <w:tcW w:w="360" w:type="dxa"/>
            <w:shd w:val="clear" w:color="auto" w:fill="DBE4FF"/>
          </w:tcPr>
          <w:p w14:paraId="4855C9EF" w14:textId="77777777" w:rsidR="005E30A0" w:rsidRDefault="00DA56F1">
            <w:r>
              <w:rPr>
                <w:b/>
                <w:color w:val="000000"/>
                <w:sz w:val="20"/>
              </w:rPr>
              <w:t>Grand Total</w:t>
            </w:r>
          </w:p>
        </w:tc>
        <w:tc>
          <w:tcPr>
            <w:tcW w:w="1152" w:type="dxa"/>
            <w:shd w:val="clear" w:color="auto" w:fill="DBE4FF"/>
          </w:tcPr>
          <w:p w14:paraId="1E30AAB9" w14:textId="77777777" w:rsidR="005E30A0" w:rsidRDefault="00DA56F1">
            <w:pPr>
              <w:jc w:val="right"/>
            </w:pPr>
            <w:r>
              <w:rPr>
                <w:b/>
                <w:color w:val="000000"/>
                <w:sz w:val="20"/>
              </w:rPr>
              <w:t>$1,370,000</w:t>
            </w:r>
          </w:p>
        </w:tc>
      </w:tr>
    </w:tbl>
    <w:p w14:paraId="72E026DC" w14:textId="77777777" w:rsidR="005E30A0" w:rsidRDefault="00DA56F1">
      <w:r>
        <w:br w:type="page"/>
      </w:r>
    </w:p>
    <w:p w14:paraId="1C3FC8F9" w14:textId="77777777" w:rsidR="005E30A0" w:rsidRDefault="00DA56F1">
      <w:pPr>
        <w:pStyle w:val="Heading3"/>
        <w:spacing w:after="60"/>
      </w:pPr>
      <w:r>
        <w:rPr>
          <w:b/>
          <w:color w:val="254885"/>
          <w:sz w:val="26"/>
        </w:rPr>
        <w:lastRenderedPageBreak/>
        <w:t>Classified Staff or Generally Ineligible Expenses</w:t>
      </w:r>
    </w:p>
    <w:tbl>
      <w:tblPr>
        <w:tblStyle w:val="TableGrid"/>
        <w:tblW w:w="0" w:type="auto"/>
        <w:tblLook w:val="04A0" w:firstRow="1" w:lastRow="0" w:firstColumn="1" w:lastColumn="0" w:noHBand="0" w:noVBand="1"/>
      </w:tblPr>
      <w:tblGrid>
        <w:gridCol w:w="1800"/>
        <w:gridCol w:w="1799"/>
        <w:gridCol w:w="3238"/>
        <w:gridCol w:w="7553"/>
      </w:tblGrid>
      <w:tr w:rsidR="005E30A0" w14:paraId="6974A697" w14:textId="77777777">
        <w:tc>
          <w:tcPr>
            <w:tcW w:w="1800" w:type="dxa"/>
            <w:shd w:val="clear" w:color="auto" w:fill="BDCAFF"/>
          </w:tcPr>
          <w:p w14:paraId="560DC675" w14:textId="77777777" w:rsidR="005E30A0" w:rsidRDefault="00DA56F1">
            <w:r>
              <w:rPr>
                <w:b/>
                <w:color w:val="000000"/>
                <w:sz w:val="20"/>
              </w:rPr>
              <w:t>Category/Name</w:t>
            </w:r>
          </w:p>
        </w:tc>
        <w:tc>
          <w:tcPr>
            <w:tcW w:w="1800" w:type="dxa"/>
            <w:shd w:val="clear" w:color="auto" w:fill="BDCAFF"/>
          </w:tcPr>
          <w:p w14:paraId="698353B6" w14:textId="77777777" w:rsidR="005E30A0" w:rsidRDefault="00DA56F1">
            <w:r>
              <w:rPr>
                <w:b/>
                <w:color w:val="000000"/>
                <w:sz w:val="20"/>
              </w:rPr>
              <w:t>Subcategory or Type</w:t>
            </w:r>
          </w:p>
        </w:tc>
        <w:tc>
          <w:tcPr>
            <w:tcW w:w="3240" w:type="dxa"/>
            <w:shd w:val="clear" w:color="auto" w:fill="BDCAFF"/>
          </w:tcPr>
          <w:p w14:paraId="6E2F6BD2" w14:textId="77777777" w:rsidR="005E30A0" w:rsidRDefault="00DA56F1">
            <w:r>
              <w:rPr>
                <w:b/>
                <w:color w:val="000000"/>
                <w:sz w:val="20"/>
              </w:rPr>
              <w:t>Description</w:t>
            </w:r>
          </w:p>
        </w:tc>
        <w:tc>
          <w:tcPr>
            <w:tcW w:w="7560" w:type="dxa"/>
            <w:shd w:val="clear" w:color="auto" w:fill="BDCAFF"/>
          </w:tcPr>
          <w:p w14:paraId="2C48370D" w14:textId="77777777" w:rsidR="005E30A0" w:rsidRDefault="00DA56F1">
            <w:r>
              <w:rPr>
                <w:b/>
                <w:color w:val="000000"/>
                <w:sz w:val="20"/>
              </w:rPr>
              <w:t>Justification Ineligible Expense or Classified Staff Request</w:t>
            </w:r>
          </w:p>
        </w:tc>
      </w:tr>
    </w:tbl>
    <w:p w14:paraId="3B27E9E3" w14:textId="77777777" w:rsidR="005E30A0" w:rsidRDefault="00DA56F1">
      <w:r>
        <w:br w:type="page"/>
      </w:r>
    </w:p>
    <w:p w14:paraId="05448D0C" w14:textId="77777777" w:rsidR="005E30A0" w:rsidRDefault="00DA56F1">
      <w:pPr>
        <w:pStyle w:val="Heading3"/>
        <w:spacing w:after="60"/>
      </w:pPr>
      <w:r>
        <w:rPr>
          <w:b/>
          <w:color w:val="254885"/>
          <w:sz w:val="26"/>
        </w:rPr>
        <w:lastRenderedPageBreak/>
        <w:t>Non ENRTF Funds</w:t>
      </w:r>
    </w:p>
    <w:tbl>
      <w:tblPr>
        <w:tblStyle w:val="TableGrid"/>
        <w:tblW w:w="0" w:type="auto"/>
        <w:tblLook w:val="04A0" w:firstRow="1" w:lastRow="0" w:firstColumn="1" w:lastColumn="0" w:noHBand="0" w:noVBand="1"/>
      </w:tblPr>
      <w:tblGrid>
        <w:gridCol w:w="1079"/>
        <w:gridCol w:w="4676"/>
        <w:gridCol w:w="6115"/>
        <w:gridCol w:w="1080"/>
        <w:gridCol w:w="1440"/>
      </w:tblGrid>
      <w:tr w:rsidR="005E30A0" w14:paraId="3A42CEF1" w14:textId="77777777">
        <w:tc>
          <w:tcPr>
            <w:tcW w:w="1080" w:type="dxa"/>
            <w:shd w:val="clear" w:color="auto" w:fill="BDCAFF"/>
          </w:tcPr>
          <w:p w14:paraId="31E3C832" w14:textId="77777777" w:rsidR="005E30A0" w:rsidRDefault="00DA56F1">
            <w:r>
              <w:rPr>
                <w:b/>
                <w:color w:val="000000"/>
                <w:sz w:val="20"/>
              </w:rPr>
              <w:t>Category</w:t>
            </w:r>
          </w:p>
        </w:tc>
        <w:tc>
          <w:tcPr>
            <w:tcW w:w="4680" w:type="dxa"/>
            <w:shd w:val="clear" w:color="auto" w:fill="BDCAFF"/>
          </w:tcPr>
          <w:p w14:paraId="0A8400E8" w14:textId="77777777" w:rsidR="005E30A0" w:rsidRDefault="00DA56F1">
            <w:r>
              <w:rPr>
                <w:b/>
                <w:color w:val="000000"/>
                <w:sz w:val="20"/>
              </w:rPr>
              <w:t>Specific Source</w:t>
            </w:r>
          </w:p>
        </w:tc>
        <w:tc>
          <w:tcPr>
            <w:tcW w:w="6120" w:type="dxa"/>
            <w:shd w:val="clear" w:color="auto" w:fill="BDCAFF"/>
          </w:tcPr>
          <w:p w14:paraId="0523767D" w14:textId="77777777" w:rsidR="005E30A0" w:rsidRDefault="00DA56F1">
            <w:r>
              <w:rPr>
                <w:b/>
                <w:color w:val="000000"/>
                <w:sz w:val="20"/>
              </w:rPr>
              <w:t>Use</w:t>
            </w:r>
          </w:p>
        </w:tc>
        <w:tc>
          <w:tcPr>
            <w:tcW w:w="1080" w:type="dxa"/>
            <w:shd w:val="clear" w:color="auto" w:fill="BDCAFF"/>
          </w:tcPr>
          <w:p w14:paraId="3C854159" w14:textId="77777777" w:rsidR="005E30A0" w:rsidRDefault="00DA56F1">
            <w:r>
              <w:rPr>
                <w:b/>
                <w:color w:val="000000"/>
                <w:sz w:val="20"/>
              </w:rPr>
              <w:t>Status</w:t>
            </w:r>
          </w:p>
        </w:tc>
        <w:tc>
          <w:tcPr>
            <w:tcW w:w="1440" w:type="dxa"/>
            <w:shd w:val="clear" w:color="auto" w:fill="BDCAFF"/>
          </w:tcPr>
          <w:p w14:paraId="5F28C60D" w14:textId="77777777" w:rsidR="005E30A0" w:rsidRDefault="00DA56F1">
            <w:r>
              <w:rPr>
                <w:b/>
                <w:color w:val="000000"/>
                <w:sz w:val="20"/>
              </w:rPr>
              <w:t>Amount</w:t>
            </w:r>
          </w:p>
        </w:tc>
      </w:tr>
      <w:tr w:rsidR="005E30A0" w14:paraId="06C86A53" w14:textId="77777777">
        <w:tc>
          <w:tcPr>
            <w:tcW w:w="1080" w:type="dxa"/>
            <w:shd w:val="clear" w:color="auto" w:fill="DDDDDD"/>
          </w:tcPr>
          <w:p w14:paraId="3009D4CF" w14:textId="77777777" w:rsidR="005E30A0" w:rsidRDefault="00DA56F1">
            <w:r>
              <w:rPr>
                <w:b/>
                <w:color w:val="000000"/>
                <w:sz w:val="20"/>
              </w:rPr>
              <w:t>State</w:t>
            </w:r>
          </w:p>
        </w:tc>
        <w:tc>
          <w:tcPr>
            <w:tcW w:w="4680" w:type="dxa"/>
            <w:shd w:val="clear" w:color="auto" w:fill="DDDDDD"/>
          </w:tcPr>
          <w:p w14:paraId="0435DA33" w14:textId="77777777" w:rsidR="005E30A0" w:rsidRDefault="005E30A0"/>
        </w:tc>
        <w:tc>
          <w:tcPr>
            <w:tcW w:w="6120" w:type="dxa"/>
            <w:shd w:val="clear" w:color="auto" w:fill="DDDDDD"/>
          </w:tcPr>
          <w:p w14:paraId="21009791" w14:textId="77777777" w:rsidR="005E30A0" w:rsidRDefault="005E30A0"/>
        </w:tc>
        <w:tc>
          <w:tcPr>
            <w:tcW w:w="1080" w:type="dxa"/>
            <w:shd w:val="clear" w:color="auto" w:fill="DDDDDD"/>
          </w:tcPr>
          <w:p w14:paraId="2EC362A1" w14:textId="77777777" w:rsidR="005E30A0" w:rsidRDefault="005E30A0"/>
        </w:tc>
        <w:tc>
          <w:tcPr>
            <w:tcW w:w="1440" w:type="dxa"/>
            <w:shd w:val="clear" w:color="auto" w:fill="DDDDDD"/>
          </w:tcPr>
          <w:p w14:paraId="18AB82DF" w14:textId="77777777" w:rsidR="005E30A0" w:rsidRDefault="005E30A0">
            <w:pPr>
              <w:jc w:val="right"/>
            </w:pPr>
          </w:p>
        </w:tc>
      </w:tr>
      <w:tr w:rsidR="005E30A0" w14:paraId="1F84E137" w14:textId="77777777">
        <w:tc>
          <w:tcPr>
            <w:tcW w:w="1080" w:type="dxa"/>
          </w:tcPr>
          <w:p w14:paraId="51A3A64D" w14:textId="77777777" w:rsidR="005E30A0" w:rsidRDefault="00DA56F1">
            <w:r>
              <w:rPr>
                <w:sz w:val="20"/>
              </w:rPr>
              <w:t>In-Kind</w:t>
            </w:r>
          </w:p>
        </w:tc>
        <w:tc>
          <w:tcPr>
            <w:tcW w:w="4680" w:type="dxa"/>
          </w:tcPr>
          <w:p w14:paraId="0E2FC200" w14:textId="77777777" w:rsidR="005E30A0" w:rsidRDefault="00DA56F1">
            <w:r>
              <w:rPr>
                <w:sz w:val="20"/>
              </w:rPr>
              <w:t>TBD</w:t>
            </w:r>
          </w:p>
        </w:tc>
        <w:tc>
          <w:tcPr>
            <w:tcW w:w="6120" w:type="dxa"/>
          </w:tcPr>
          <w:p w14:paraId="59322E4C" w14:textId="77777777" w:rsidR="005E30A0" w:rsidRDefault="00DA56F1">
            <w:r>
              <w:rPr>
                <w:sz w:val="20"/>
              </w:rPr>
              <w:t>University of Minnesota overhead</w:t>
            </w:r>
          </w:p>
        </w:tc>
        <w:tc>
          <w:tcPr>
            <w:tcW w:w="1080" w:type="dxa"/>
          </w:tcPr>
          <w:p w14:paraId="75271191" w14:textId="77777777" w:rsidR="005E30A0" w:rsidRDefault="00DA56F1">
            <w:r>
              <w:rPr>
                <w:sz w:val="20"/>
              </w:rPr>
              <w:t>Pending</w:t>
            </w:r>
          </w:p>
        </w:tc>
        <w:tc>
          <w:tcPr>
            <w:tcW w:w="1440" w:type="dxa"/>
          </w:tcPr>
          <w:p w14:paraId="76D9E075" w14:textId="77777777" w:rsidR="005E30A0" w:rsidRDefault="00DA56F1">
            <w:pPr>
              <w:jc w:val="right"/>
            </w:pPr>
            <w:r>
              <w:rPr>
                <w:sz w:val="20"/>
              </w:rPr>
              <w:t>$182,000</w:t>
            </w:r>
          </w:p>
        </w:tc>
      </w:tr>
      <w:tr w:rsidR="005E30A0" w14:paraId="13350563" w14:textId="77777777">
        <w:tc>
          <w:tcPr>
            <w:tcW w:w="1080" w:type="dxa"/>
          </w:tcPr>
          <w:p w14:paraId="47C0C66F" w14:textId="77777777" w:rsidR="005E30A0" w:rsidRDefault="00DA56F1">
            <w:r>
              <w:rPr>
                <w:sz w:val="20"/>
              </w:rPr>
              <w:t>In-Kind</w:t>
            </w:r>
          </w:p>
        </w:tc>
        <w:tc>
          <w:tcPr>
            <w:tcW w:w="4680" w:type="dxa"/>
          </w:tcPr>
          <w:p w14:paraId="498966CB" w14:textId="77777777" w:rsidR="005E30A0" w:rsidRDefault="00DA56F1">
            <w:r>
              <w:rPr>
                <w:sz w:val="20"/>
              </w:rPr>
              <w:t>TBD</w:t>
            </w:r>
          </w:p>
        </w:tc>
        <w:tc>
          <w:tcPr>
            <w:tcW w:w="6120" w:type="dxa"/>
          </w:tcPr>
          <w:p w14:paraId="373944C0" w14:textId="77777777" w:rsidR="005E30A0" w:rsidRDefault="00DA56F1">
            <w:r>
              <w:rPr>
                <w:sz w:val="20"/>
              </w:rPr>
              <w:t>MPCA staff time equivalent to one FTE per study year.</w:t>
            </w:r>
          </w:p>
        </w:tc>
        <w:tc>
          <w:tcPr>
            <w:tcW w:w="1080" w:type="dxa"/>
          </w:tcPr>
          <w:p w14:paraId="2B0F4CC6" w14:textId="77777777" w:rsidR="005E30A0" w:rsidRDefault="00DA56F1">
            <w:r>
              <w:rPr>
                <w:sz w:val="20"/>
              </w:rPr>
              <w:t>Secured</w:t>
            </w:r>
          </w:p>
        </w:tc>
        <w:tc>
          <w:tcPr>
            <w:tcW w:w="1440" w:type="dxa"/>
          </w:tcPr>
          <w:p w14:paraId="0501054D" w14:textId="77777777" w:rsidR="005E30A0" w:rsidRDefault="00DA56F1">
            <w:pPr>
              <w:jc w:val="right"/>
            </w:pPr>
            <w:r>
              <w:rPr>
                <w:sz w:val="20"/>
              </w:rPr>
              <w:t>$360,000</w:t>
            </w:r>
          </w:p>
        </w:tc>
      </w:tr>
      <w:tr w:rsidR="005E30A0" w14:paraId="0EF578AE" w14:textId="77777777">
        <w:tc>
          <w:tcPr>
            <w:tcW w:w="1080" w:type="dxa"/>
            <w:shd w:val="clear" w:color="auto" w:fill="EEEEEE"/>
          </w:tcPr>
          <w:p w14:paraId="741C5318" w14:textId="77777777" w:rsidR="005E30A0" w:rsidRDefault="005E30A0"/>
        </w:tc>
        <w:tc>
          <w:tcPr>
            <w:tcW w:w="4680" w:type="dxa"/>
            <w:shd w:val="clear" w:color="auto" w:fill="EEEEEE"/>
          </w:tcPr>
          <w:p w14:paraId="7DACBF65" w14:textId="77777777" w:rsidR="005E30A0" w:rsidRDefault="005E30A0"/>
        </w:tc>
        <w:tc>
          <w:tcPr>
            <w:tcW w:w="6120" w:type="dxa"/>
            <w:shd w:val="clear" w:color="auto" w:fill="EEEEEE"/>
          </w:tcPr>
          <w:p w14:paraId="6737734F" w14:textId="77777777" w:rsidR="005E30A0" w:rsidRDefault="005E30A0"/>
        </w:tc>
        <w:tc>
          <w:tcPr>
            <w:tcW w:w="1080" w:type="dxa"/>
            <w:shd w:val="clear" w:color="auto" w:fill="EEEEEE"/>
          </w:tcPr>
          <w:p w14:paraId="554F9403" w14:textId="77777777" w:rsidR="005E30A0" w:rsidRDefault="00DA56F1">
            <w:r>
              <w:rPr>
                <w:b/>
                <w:color w:val="000000"/>
                <w:sz w:val="20"/>
              </w:rPr>
              <w:t>State Sub Total</w:t>
            </w:r>
          </w:p>
        </w:tc>
        <w:tc>
          <w:tcPr>
            <w:tcW w:w="1440" w:type="dxa"/>
            <w:shd w:val="clear" w:color="auto" w:fill="EEEEEE"/>
          </w:tcPr>
          <w:p w14:paraId="68EE09A9" w14:textId="77777777" w:rsidR="005E30A0" w:rsidRDefault="00DA56F1">
            <w:pPr>
              <w:jc w:val="right"/>
            </w:pPr>
            <w:r>
              <w:rPr>
                <w:b/>
                <w:color w:val="000000"/>
                <w:sz w:val="20"/>
              </w:rPr>
              <w:t>$542,000</w:t>
            </w:r>
          </w:p>
        </w:tc>
      </w:tr>
      <w:tr w:rsidR="005E30A0" w14:paraId="14128D56" w14:textId="77777777">
        <w:tc>
          <w:tcPr>
            <w:tcW w:w="1080" w:type="dxa"/>
            <w:shd w:val="clear" w:color="auto" w:fill="DDDDDD"/>
          </w:tcPr>
          <w:p w14:paraId="7A236E58" w14:textId="77777777" w:rsidR="005E30A0" w:rsidRDefault="00DA56F1">
            <w:r>
              <w:rPr>
                <w:b/>
                <w:color w:val="000000"/>
                <w:sz w:val="20"/>
              </w:rPr>
              <w:t>Non-State</w:t>
            </w:r>
          </w:p>
        </w:tc>
        <w:tc>
          <w:tcPr>
            <w:tcW w:w="4680" w:type="dxa"/>
            <w:shd w:val="clear" w:color="auto" w:fill="DDDDDD"/>
          </w:tcPr>
          <w:p w14:paraId="3C4D1C95" w14:textId="77777777" w:rsidR="005E30A0" w:rsidRDefault="005E30A0"/>
        </w:tc>
        <w:tc>
          <w:tcPr>
            <w:tcW w:w="6120" w:type="dxa"/>
            <w:shd w:val="clear" w:color="auto" w:fill="DDDDDD"/>
          </w:tcPr>
          <w:p w14:paraId="754E4848" w14:textId="77777777" w:rsidR="005E30A0" w:rsidRDefault="005E30A0"/>
        </w:tc>
        <w:tc>
          <w:tcPr>
            <w:tcW w:w="1080" w:type="dxa"/>
            <w:shd w:val="clear" w:color="auto" w:fill="DDDDDD"/>
          </w:tcPr>
          <w:p w14:paraId="5737EF49" w14:textId="77777777" w:rsidR="005E30A0" w:rsidRDefault="005E30A0"/>
        </w:tc>
        <w:tc>
          <w:tcPr>
            <w:tcW w:w="1440" w:type="dxa"/>
            <w:shd w:val="clear" w:color="auto" w:fill="DDDDDD"/>
          </w:tcPr>
          <w:p w14:paraId="17E3AA8C" w14:textId="77777777" w:rsidR="005E30A0" w:rsidRDefault="005E30A0">
            <w:pPr>
              <w:jc w:val="right"/>
            </w:pPr>
          </w:p>
        </w:tc>
      </w:tr>
      <w:tr w:rsidR="005E30A0" w14:paraId="11F25C6C" w14:textId="77777777">
        <w:tc>
          <w:tcPr>
            <w:tcW w:w="1080" w:type="dxa"/>
            <w:shd w:val="clear" w:color="auto" w:fill="EEEEEE"/>
          </w:tcPr>
          <w:p w14:paraId="26C4D2DE" w14:textId="77777777" w:rsidR="005E30A0" w:rsidRDefault="005E30A0"/>
        </w:tc>
        <w:tc>
          <w:tcPr>
            <w:tcW w:w="4680" w:type="dxa"/>
            <w:shd w:val="clear" w:color="auto" w:fill="EEEEEE"/>
          </w:tcPr>
          <w:p w14:paraId="67DA5215" w14:textId="77777777" w:rsidR="005E30A0" w:rsidRDefault="005E30A0"/>
        </w:tc>
        <w:tc>
          <w:tcPr>
            <w:tcW w:w="6120" w:type="dxa"/>
            <w:shd w:val="clear" w:color="auto" w:fill="EEEEEE"/>
          </w:tcPr>
          <w:p w14:paraId="3D8BDBC0" w14:textId="77777777" w:rsidR="005E30A0" w:rsidRDefault="005E30A0"/>
        </w:tc>
        <w:tc>
          <w:tcPr>
            <w:tcW w:w="1080" w:type="dxa"/>
            <w:shd w:val="clear" w:color="auto" w:fill="EEEEEE"/>
          </w:tcPr>
          <w:p w14:paraId="397A32B6" w14:textId="77777777" w:rsidR="005E30A0" w:rsidRDefault="00DA56F1">
            <w:r>
              <w:rPr>
                <w:b/>
                <w:color w:val="000000"/>
                <w:sz w:val="20"/>
              </w:rPr>
              <w:t>Non State Sub Total</w:t>
            </w:r>
          </w:p>
        </w:tc>
        <w:tc>
          <w:tcPr>
            <w:tcW w:w="1440" w:type="dxa"/>
            <w:shd w:val="clear" w:color="auto" w:fill="EEEEEE"/>
          </w:tcPr>
          <w:p w14:paraId="1FF8416B" w14:textId="77777777" w:rsidR="005E30A0" w:rsidRDefault="00DA56F1">
            <w:pPr>
              <w:jc w:val="right"/>
            </w:pPr>
            <w:r>
              <w:rPr>
                <w:b/>
                <w:color w:val="000000"/>
                <w:sz w:val="20"/>
              </w:rPr>
              <w:t>-</w:t>
            </w:r>
          </w:p>
        </w:tc>
      </w:tr>
      <w:tr w:rsidR="005E30A0" w14:paraId="62A5D845" w14:textId="77777777">
        <w:tc>
          <w:tcPr>
            <w:tcW w:w="1080" w:type="dxa"/>
            <w:shd w:val="clear" w:color="auto" w:fill="DBE4FF"/>
          </w:tcPr>
          <w:p w14:paraId="19D057B4" w14:textId="77777777" w:rsidR="005E30A0" w:rsidRDefault="005E30A0"/>
        </w:tc>
        <w:tc>
          <w:tcPr>
            <w:tcW w:w="4680" w:type="dxa"/>
            <w:shd w:val="clear" w:color="auto" w:fill="DBE4FF"/>
          </w:tcPr>
          <w:p w14:paraId="68C15E45" w14:textId="77777777" w:rsidR="005E30A0" w:rsidRDefault="005E30A0"/>
        </w:tc>
        <w:tc>
          <w:tcPr>
            <w:tcW w:w="6120" w:type="dxa"/>
            <w:shd w:val="clear" w:color="auto" w:fill="DBE4FF"/>
          </w:tcPr>
          <w:p w14:paraId="5D4A5AA6" w14:textId="77777777" w:rsidR="005E30A0" w:rsidRDefault="005E30A0"/>
        </w:tc>
        <w:tc>
          <w:tcPr>
            <w:tcW w:w="1080" w:type="dxa"/>
            <w:shd w:val="clear" w:color="auto" w:fill="DBE4FF"/>
          </w:tcPr>
          <w:p w14:paraId="08848D7E" w14:textId="77777777" w:rsidR="005E30A0" w:rsidRDefault="00DA56F1">
            <w:r>
              <w:rPr>
                <w:b/>
                <w:color w:val="000000"/>
                <w:sz w:val="20"/>
              </w:rPr>
              <w:t>Funds Total</w:t>
            </w:r>
          </w:p>
        </w:tc>
        <w:tc>
          <w:tcPr>
            <w:tcW w:w="1440" w:type="dxa"/>
            <w:shd w:val="clear" w:color="auto" w:fill="DBE4FF"/>
          </w:tcPr>
          <w:p w14:paraId="6034BF90" w14:textId="77777777" w:rsidR="005E30A0" w:rsidRDefault="00DA56F1">
            <w:pPr>
              <w:jc w:val="right"/>
            </w:pPr>
            <w:r>
              <w:rPr>
                <w:b/>
                <w:color w:val="000000"/>
                <w:sz w:val="20"/>
              </w:rPr>
              <w:t>$542,000</w:t>
            </w:r>
          </w:p>
        </w:tc>
      </w:tr>
    </w:tbl>
    <w:p w14:paraId="0F66AA8F" w14:textId="77777777" w:rsidR="005E30A0" w:rsidRDefault="00DA56F1">
      <w:r>
        <w:br w:type="page"/>
      </w:r>
    </w:p>
    <w:p w14:paraId="70A9DB1B" w14:textId="77777777" w:rsidR="005E30A0" w:rsidRDefault="005E30A0">
      <w:pPr>
        <w:sectPr w:rsidR="005E30A0">
          <w:pgSz w:w="15840" w:h="12240" w:orient="landscape"/>
          <w:pgMar w:top="720" w:right="720" w:bottom="720" w:left="720" w:header="720" w:footer="720" w:gutter="0"/>
          <w:cols w:space="720"/>
          <w:docGrid w:linePitch="360"/>
        </w:sectPr>
      </w:pPr>
    </w:p>
    <w:p w14:paraId="3F478CA0" w14:textId="77777777" w:rsidR="005E30A0" w:rsidRDefault="00DA56F1">
      <w:pPr>
        <w:pStyle w:val="Heading2"/>
        <w:spacing w:before="0" w:after="80"/>
      </w:pPr>
      <w:r>
        <w:rPr>
          <w:b/>
          <w:color w:val="2C559C"/>
          <w:sz w:val="28"/>
        </w:rPr>
        <w:lastRenderedPageBreak/>
        <w:t>Attachments</w:t>
      </w:r>
    </w:p>
    <w:p w14:paraId="36EAACAB" w14:textId="77777777" w:rsidR="005E30A0" w:rsidRDefault="00DA56F1">
      <w:pPr>
        <w:pStyle w:val="Heading3"/>
        <w:spacing w:after="60"/>
      </w:pPr>
      <w:r>
        <w:rPr>
          <w:b/>
          <w:color w:val="254885"/>
          <w:sz w:val="26"/>
        </w:rPr>
        <w:t>Required Attachments</w:t>
      </w:r>
    </w:p>
    <w:p w14:paraId="63EEEE17" w14:textId="77777777" w:rsidR="005E30A0" w:rsidRDefault="00DA56F1">
      <w:pPr>
        <w:pStyle w:val="Heading4"/>
        <w:spacing w:before="40" w:after="20"/>
      </w:pPr>
      <w:r>
        <w:rPr>
          <w:b/>
          <w:color w:val="000000"/>
          <w:sz w:val="24"/>
        </w:rPr>
        <w:t>Visual Component</w:t>
      </w:r>
    </w:p>
    <w:p w14:paraId="6030DD9E" w14:textId="77777777" w:rsidR="005E30A0" w:rsidRDefault="00DA56F1">
      <w:r>
        <w:t xml:space="preserve">File: </w:t>
      </w:r>
      <w:hyperlink r:id="rId15">
        <w:r>
          <w:rPr>
            <w:color w:val="0563C1" w:themeColor="hyperlink"/>
            <w:u w:val="single"/>
          </w:rPr>
          <w:t>3cf35412-058.pdf</w:t>
        </w:r>
      </w:hyperlink>
    </w:p>
    <w:p w14:paraId="4DB2DA81" w14:textId="77777777" w:rsidR="005E30A0" w:rsidRDefault="00DA56F1">
      <w:pPr>
        <w:pStyle w:val="Heading4"/>
        <w:spacing w:before="40" w:after="20"/>
      </w:pPr>
      <w:r>
        <w:rPr>
          <w:b/>
          <w:color w:val="000000"/>
          <w:sz w:val="24"/>
        </w:rPr>
        <w:t>Alternate Text for Visual Component</w:t>
      </w:r>
    </w:p>
    <w:p w14:paraId="6175541D" w14:textId="77777777" w:rsidR="005E30A0" w:rsidRDefault="00DA56F1">
      <w:r>
        <w:t xml:space="preserve">PFAS containing wastes are sent to </w:t>
      </w:r>
      <w:r>
        <w:t>wastewater treatment plants, landfills, and compost facilities. Each of these waste conveyances produces its own solid or liquid waste that is often land applied (e.g., biosolids, leachate, compost and compost contact water, respectively). Land-applied was</w:t>
      </w:r>
      <w:r>
        <w:t>tes are often applied to fields where crops are grown for livestock feed. PFAS can be taken up by crops grown on these fields, and PFAS can move into groundwater and surface water following land application. In this study, we will measure a suite of PFAS i</w:t>
      </w:r>
      <w:r>
        <w:t xml:space="preserve">n land-applied wastes, crops grown on field where these wastes are applied, and groundwater. We will also conduct lab and controlled field studies to help us understand how PFAS move in the environment so we can develop best management practices for waste </w:t>
      </w:r>
      <w:r>
        <w:t>managers.</w:t>
      </w:r>
    </w:p>
    <w:p w14:paraId="6D28C0C9" w14:textId="77777777" w:rsidR="005E30A0" w:rsidRDefault="00DA56F1">
      <w:pPr>
        <w:pStyle w:val="Heading3"/>
        <w:spacing w:after="60"/>
      </w:pPr>
      <w:r>
        <w:rPr>
          <w:b/>
          <w:color w:val="254885"/>
          <w:sz w:val="26"/>
        </w:rPr>
        <w:t>Optional Attachments</w:t>
      </w:r>
    </w:p>
    <w:p w14:paraId="4F78E092" w14:textId="77777777" w:rsidR="005E30A0" w:rsidRDefault="00DA56F1">
      <w:pPr>
        <w:pStyle w:val="Heading4"/>
        <w:spacing w:before="40" w:after="20"/>
      </w:pPr>
      <w:r>
        <w:rPr>
          <w:b/>
          <w:color w:val="000000"/>
          <w:sz w:val="24"/>
        </w:rPr>
        <w:t>Support Letter or Other</w:t>
      </w:r>
    </w:p>
    <w:tbl>
      <w:tblPr>
        <w:tblStyle w:val="TableGrid"/>
        <w:tblW w:w="0" w:type="auto"/>
        <w:tblLook w:val="04A0" w:firstRow="1" w:lastRow="0" w:firstColumn="1" w:lastColumn="0" w:noHBand="0" w:noVBand="1"/>
      </w:tblPr>
      <w:tblGrid>
        <w:gridCol w:w="5395"/>
        <w:gridCol w:w="5395"/>
      </w:tblGrid>
      <w:tr w:rsidR="005E30A0" w14:paraId="238D2D42" w14:textId="77777777">
        <w:tc>
          <w:tcPr>
            <w:tcW w:w="5400" w:type="dxa"/>
            <w:shd w:val="clear" w:color="auto" w:fill="BDCAFF"/>
          </w:tcPr>
          <w:p w14:paraId="6B4C1D20" w14:textId="77777777" w:rsidR="005E30A0" w:rsidRDefault="00DA56F1">
            <w:r>
              <w:rPr>
                <w:b/>
                <w:color w:val="000000"/>
                <w:sz w:val="20"/>
              </w:rPr>
              <w:t>Title</w:t>
            </w:r>
          </w:p>
        </w:tc>
        <w:tc>
          <w:tcPr>
            <w:tcW w:w="5400" w:type="dxa"/>
            <w:shd w:val="clear" w:color="auto" w:fill="BDCAFF"/>
          </w:tcPr>
          <w:p w14:paraId="62063787" w14:textId="77777777" w:rsidR="005E30A0" w:rsidRDefault="00DA56F1">
            <w:r>
              <w:rPr>
                <w:b/>
                <w:color w:val="000000"/>
                <w:sz w:val="20"/>
              </w:rPr>
              <w:t>File</w:t>
            </w:r>
          </w:p>
        </w:tc>
      </w:tr>
      <w:tr w:rsidR="005E30A0" w14:paraId="7877EA92" w14:textId="77777777">
        <w:tc>
          <w:tcPr>
            <w:tcW w:w="5400" w:type="dxa"/>
          </w:tcPr>
          <w:p w14:paraId="7A0DF013" w14:textId="77777777" w:rsidR="005E30A0" w:rsidRDefault="00DA56F1">
            <w:r>
              <w:rPr>
                <w:sz w:val="20"/>
              </w:rPr>
              <w:t>Letter of Support from MCES</w:t>
            </w:r>
          </w:p>
        </w:tc>
        <w:tc>
          <w:tcPr>
            <w:tcW w:w="5400" w:type="dxa"/>
          </w:tcPr>
          <w:p w14:paraId="03C00477" w14:textId="77777777" w:rsidR="005E30A0" w:rsidRDefault="00DA56F1">
            <w:hyperlink r:id="rId16">
              <w:r>
                <w:rPr>
                  <w:color w:val="0563C1" w:themeColor="hyperlink"/>
                  <w:sz w:val="20"/>
                  <w:u w:val="single"/>
                </w:rPr>
                <w:t>1da1f538-e29.pdf</w:t>
              </w:r>
            </w:hyperlink>
          </w:p>
        </w:tc>
      </w:tr>
    </w:tbl>
    <w:p w14:paraId="2B6EDCB9" w14:textId="77777777" w:rsidR="005E30A0" w:rsidRDefault="005E30A0"/>
    <w:p w14:paraId="57167E72" w14:textId="77777777" w:rsidR="005E30A0" w:rsidRDefault="005E30A0"/>
    <w:p w14:paraId="14FDC212" w14:textId="77777777" w:rsidR="005E30A0" w:rsidRDefault="00DA56F1">
      <w:pPr>
        <w:pStyle w:val="Heading2"/>
        <w:spacing w:before="0" w:after="80"/>
      </w:pPr>
      <w:r>
        <w:rPr>
          <w:b/>
          <w:color w:val="2C559C"/>
          <w:sz w:val="28"/>
        </w:rPr>
        <w:t>Administrative Use</w:t>
      </w:r>
    </w:p>
    <w:p w14:paraId="660ADA2B" w14:textId="77777777" w:rsidR="005E30A0" w:rsidRDefault="00DA56F1">
      <w:r>
        <w:rPr>
          <w:b/>
        </w:rPr>
        <w:t xml:space="preserve">Does your project include restoration or acquisition of land rights? </w:t>
      </w:r>
      <w:r>
        <w:br/>
      </w:r>
      <w:r>
        <w:tab/>
        <w:t>No</w:t>
      </w:r>
    </w:p>
    <w:p w14:paraId="49609536" w14:textId="77777777" w:rsidR="005E30A0" w:rsidRDefault="00DA56F1">
      <w:r>
        <w:rPr>
          <w:b/>
        </w:rPr>
        <w:t>Does your project have patent, royalties, or revenue potent</w:t>
      </w:r>
      <w:r>
        <w:rPr>
          <w:b/>
        </w:rPr>
        <w:t xml:space="preserve">ial? </w:t>
      </w:r>
      <w:r>
        <w:br/>
      </w:r>
      <w:r>
        <w:tab/>
        <w:t>No</w:t>
      </w:r>
    </w:p>
    <w:p w14:paraId="1949208C" w14:textId="77777777" w:rsidR="005E30A0" w:rsidRDefault="00DA56F1">
      <w:r>
        <w:rPr>
          <w:b/>
        </w:rPr>
        <w:t xml:space="preserve">Does your project include research? </w:t>
      </w:r>
      <w:r>
        <w:br/>
      </w:r>
      <w:r>
        <w:tab/>
        <w:t>Yes</w:t>
      </w:r>
    </w:p>
    <w:p w14:paraId="25724BDD" w14:textId="77777777" w:rsidR="005E30A0" w:rsidRDefault="00DA56F1">
      <w:r>
        <w:rPr>
          <w:b/>
        </w:rPr>
        <w:t xml:space="preserve">Does the organization have a fiscal agent for this project? </w:t>
      </w:r>
      <w:r>
        <w:br/>
      </w:r>
      <w:r>
        <w:tab/>
        <w:t>No</w:t>
      </w:r>
    </w:p>
    <w:sectPr w:rsidR="005E30A0" w:rsidSect="00CA47C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F056144" w14:textId="77777777" w:rsidR="00DA56F1" w:rsidRDefault="00DA56F1" w:rsidP="00361C7F">
      <w:pPr>
        <w:spacing w:after="0" w:line="240" w:lineRule="auto"/>
      </w:pPr>
      <w:r>
        <w:separator/>
      </w:r>
    </w:p>
  </w:endnote>
  <w:endnote w:type="continuationSeparator" w:id="0">
    <w:p w14:paraId="1CF87D87" w14:textId="77777777" w:rsidR="00DA56F1" w:rsidRDefault="00DA56F1" w:rsidP="00361C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F8E7C7" w14:textId="77777777" w:rsidR="002F0CBB" w:rsidRDefault="002F0C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40351942"/>
      <w:docPartObj>
        <w:docPartGallery w:val="Page Numbers (Bottom of Page)"/>
        <w:docPartUnique/>
      </w:docPartObj>
    </w:sdtPr>
    <w:sdtEndPr>
      <w:rPr>
        <w:noProof/>
        <w:sz w:val="24"/>
        <w:szCs w:val="24"/>
      </w:rPr>
    </w:sdtEndPr>
    <w:sdtContent>
      <w:p w14:paraId="02641AF5" w14:textId="77777777" w:rsidR="00CA47C9" w:rsidRPr="000463D6" w:rsidRDefault="00CA47C9" w:rsidP="00CA47C9">
        <w:pPr>
          <w:pStyle w:val="Footer"/>
          <w:jc w:val="center"/>
          <w:rPr>
            <w:color w:val="767171" w:themeColor="background2" w:themeShade="80"/>
            <w:sz w:val="18"/>
            <w:szCs w:val="18"/>
          </w:rPr>
        </w:pPr>
        <w:r w:rsidRPr="000463D6">
          <w:rPr>
            <w:color w:val="767171" w:themeColor="background2" w:themeShade="80"/>
            <w:sz w:val="18"/>
            <w:szCs w:val="18"/>
          </w:rPr>
          <w:fldChar w:fldCharType="begin"/>
        </w:r>
        <w:r w:rsidRPr="000463D6">
          <w:rPr>
            <w:color w:val="767171" w:themeColor="background2" w:themeShade="80"/>
            <w:sz w:val="18"/>
            <w:szCs w:val="18"/>
          </w:rPr>
          <w:instrText xml:space="preserve"> DATE   \* MERGEFORMAT </w:instrText>
        </w:r>
        <w:r w:rsidRPr="000463D6">
          <w:rPr>
            <w:color w:val="767171" w:themeColor="background2" w:themeShade="80"/>
            <w:sz w:val="18"/>
            <w:szCs w:val="18"/>
          </w:rPr>
          <w:fldChar w:fldCharType="separate"/>
        </w:r>
        <w:r w:rsidR="005F5382">
          <w:rPr>
            <w:noProof/>
            <w:color w:val="767171" w:themeColor="background2" w:themeShade="80"/>
            <w:sz w:val="18"/>
            <w:szCs w:val="18"/>
          </w:rPr>
          <w:t>5/23/2020</w:t>
        </w:r>
        <w:r w:rsidRPr="000463D6">
          <w:rPr>
            <w:color w:val="767171" w:themeColor="background2" w:themeShade="80"/>
            <w:sz w:val="18"/>
            <w:szCs w:val="18"/>
          </w:rPr>
          <w:fldChar w:fldCharType="end"/>
        </w:r>
      </w:p>
      <w:p w14:paraId="556AD429" w14:textId="77777777" w:rsidR="00361C7F" w:rsidRPr="00CA47C9" w:rsidRDefault="00CA47C9" w:rsidP="00CA47C9">
        <w:pPr>
          <w:pStyle w:val="Footer"/>
          <w:jc w:val="center"/>
          <w:rPr>
            <w:sz w:val="24"/>
            <w:szCs w:val="24"/>
          </w:rPr>
        </w:pPr>
        <w:r w:rsidRPr="00CA47C9">
          <w:rPr>
            <w:sz w:val="24"/>
            <w:szCs w:val="24"/>
          </w:rPr>
          <w:fldChar w:fldCharType="begin"/>
        </w:r>
        <w:r w:rsidRPr="00CA47C9">
          <w:rPr>
            <w:sz w:val="24"/>
            <w:szCs w:val="24"/>
          </w:rPr>
          <w:instrText xml:space="preserve"> PAGE   \* MERGEFORMAT </w:instrText>
        </w:r>
        <w:r w:rsidRPr="00CA47C9">
          <w:rPr>
            <w:sz w:val="24"/>
            <w:szCs w:val="24"/>
          </w:rPr>
          <w:fldChar w:fldCharType="separate"/>
        </w:r>
        <w:r w:rsidRPr="00CA47C9">
          <w:rPr>
            <w:noProof/>
            <w:sz w:val="24"/>
            <w:szCs w:val="24"/>
          </w:rPr>
          <w:t>2</w:t>
        </w:r>
        <w:r w:rsidRPr="00CA47C9">
          <w:rPr>
            <w:noProof/>
            <w:sz w:val="24"/>
            <w:szCs w:val="24"/>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DE4677" w14:textId="77777777" w:rsidR="002F0CBB" w:rsidRDefault="002F0C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82768B3" w14:textId="77777777" w:rsidR="00DA56F1" w:rsidRDefault="00DA56F1" w:rsidP="00361C7F">
      <w:pPr>
        <w:spacing w:after="0" w:line="240" w:lineRule="auto"/>
      </w:pPr>
      <w:r>
        <w:separator/>
      </w:r>
    </w:p>
  </w:footnote>
  <w:footnote w:type="continuationSeparator" w:id="0">
    <w:p w14:paraId="10ECB070" w14:textId="77777777" w:rsidR="00DA56F1" w:rsidRDefault="00DA56F1" w:rsidP="00361C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B72009" w14:textId="77777777" w:rsidR="002F0CBB" w:rsidRDefault="002F0C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8F242D" w14:textId="77777777" w:rsidR="002F0CBB" w:rsidRDefault="002F0CB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BFA596" w14:textId="77777777" w:rsidR="002F0CBB" w:rsidRDefault="002F0C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99B4A8D"/>
    <w:multiLevelType w:val="hybridMultilevel"/>
    <w:tmpl w:val="9F2CF8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1C7F"/>
    <w:rsid w:val="00013138"/>
    <w:rsid w:val="000304F3"/>
    <w:rsid w:val="000463D6"/>
    <w:rsid w:val="00180E2C"/>
    <w:rsid w:val="0023478A"/>
    <w:rsid w:val="00266424"/>
    <w:rsid w:val="002F0CBB"/>
    <w:rsid w:val="00361C7F"/>
    <w:rsid w:val="0036694E"/>
    <w:rsid w:val="0038014D"/>
    <w:rsid w:val="00431248"/>
    <w:rsid w:val="0053051E"/>
    <w:rsid w:val="005E30A0"/>
    <w:rsid w:val="005E3353"/>
    <w:rsid w:val="005F5382"/>
    <w:rsid w:val="006604C6"/>
    <w:rsid w:val="006B2086"/>
    <w:rsid w:val="00730762"/>
    <w:rsid w:val="00924F45"/>
    <w:rsid w:val="00C62757"/>
    <w:rsid w:val="00CA47C9"/>
    <w:rsid w:val="00CA5D0E"/>
    <w:rsid w:val="00D90370"/>
    <w:rsid w:val="00DA56F1"/>
    <w:rsid w:val="00E1400A"/>
    <w:rsid w:val="00E62CB0"/>
    <w:rsid w:val="00EE2926"/>
    <w:rsid w:val="00EF7ABA"/>
    <w:rsid w:val="00F26216"/>
    <w:rsid w:val="00FD33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0B5302"/>
  <w15:chartTrackingRefBased/>
  <w15:docId w15:val="{6FEF8C5A-CC77-467F-98B1-C5B420AAE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604C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604C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3478A"/>
    <w:pPr>
      <w:keepNext/>
      <w:keepLines/>
      <w:spacing w:before="240" w:after="240" w:line="240" w:lineRule="auto"/>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23478A"/>
    <w:pPr>
      <w:keepNext/>
      <w:keepLines/>
      <w:spacing w:before="280" w:after="2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1C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1C7F"/>
  </w:style>
  <w:style w:type="paragraph" w:styleId="Footer">
    <w:name w:val="footer"/>
    <w:basedOn w:val="Normal"/>
    <w:link w:val="FooterChar"/>
    <w:uiPriority w:val="99"/>
    <w:unhideWhenUsed/>
    <w:rsid w:val="00361C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1C7F"/>
  </w:style>
  <w:style w:type="paragraph" w:styleId="Title">
    <w:name w:val="Title"/>
    <w:basedOn w:val="Normal"/>
    <w:next w:val="Normal"/>
    <w:link w:val="TitleChar"/>
    <w:uiPriority w:val="10"/>
    <w:qFormat/>
    <w:rsid w:val="00FD335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335F"/>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6604C6"/>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6604C6"/>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23478A"/>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23478A"/>
    <w:rPr>
      <w:rFonts w:asciiTheme="majorHAnsi" w:eastAsiaTheme="majorEastAsia" w:hAnsiTheme="majorHAnsi" w:cstheme="majorBidi"/>
      <w:i/>
      <w:iCs/>
      <w:color w:val="2F5496" w:themeColor="accent1" w:themeShade="BF"/>
    </w:rPr>
  </w:style>
  <w:style w:type="table" w:styleId="TableGrid">
    <w:name w:val="Table Grid"/>
    <w:basedOn w:val="TableNormal"/>
    <w:uiPriority w:val="39"/>
    <w:rsid w:val="00D903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140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lccmrprojectmgmt.leg.mn/media/attachments/1da1f538-e29.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lccmrprojectmgmt.leg.mn/media/map/3cf35412-058.pdf" TargetMode="Externa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1B0D0B-3201-4741-9D12-91A35F5360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2393</Words>
  <Characters>13641</Characters>
  <Application>Microsoft Office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Proposal Report - Developing Strategies To Manage PFAS In Land-Applied Biosolids</dc:title>
  <dc:subject/>
  <dc:creator>LCCMR</dc:creator>
  <cp:keywords/>
  <dc:description/>
  <cp:lastModifiedBy>Deborah Jensen</cp:lastModifiedBy>
  <cp:revision>4</cp:revision>
  <dcterms:created xsi:type="dcterms:W3CDTF">2020-02-10T16:12:00Z</dcterms:created>
  <dcterms:modified xsi:type="dcterms:W3CDTF">2020-05-23T23:16:00Z</dcterms:modified>
  <dc:language>English</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1562595198</vt:i4>
  </property>
  <property fmtid="{D5CDD505-2E9C-101B-9397-08002B2CF9AE}" pid="3" name="_AdHocReviewCycleID">
    <vt:i4>592575302</vt:i4>
  </property>
  <property fmtid="{D5CDD505-2E9C-101B-9397-08002B2CF9AE}" pid="4" name="_NewReviewCycle">
    <vt:lpwstr/>
  </property>
  <property fmtid="{D5CDD505-2E9C-101B-9397-08002B2CF9AE}" pid="5" name="_EmailSubject">
    <vt:lpwstr>Group 3-last group</vt:lpwstr>
  </property>
  <property fmtid="{D5CDD505-2E9C-101B-9397-08002B2CF9AE}" pid="6" name="_AuthorEmail">
    <vt:lpwstr>diana.griffith@lccmr.leg.mn</vt:lpwstr>
  </property>
  <property fmtid="{D5CDD505-2E9C-101B-9397-08002B2CF9AE}" pid="7" name="_AuthorEmailDisplayName">
    <vt:lpwstr>Diana Griffith</vt:lpwstr>
  </property>
  <property fmtid="{D5CDD505-2E9C-101B-9397-08002B2CF9AE}" pid="8" name="_ReviewingToolsShownOnce">
    <vt:lpwstr/>
  </property>
</Properties>
</file>