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2021-428</w:t>
      </w:r>
    </w:p>
    <w:p>
      <w:r>
        <w:rPr>
          <w:b/>
        </w:rPr>
        <w:t xml:space="preserve">Proposal Title: </w:t>
      </w:r>
      <w:r>
        <w:t>Rocori Trail Phase 3</w:t>
      </w:r>
    </w:p>
    <w:p/>
    <w:p>
      <w:pPr>
        <w:pStyle w:val="Heading2"/>
        <w:spacing w:before="0" w:after="80"/>
      </w:pPr>
      <w:r>
        <w:rPr>
          <w:b/>
          <w:color w:val="2C559C"/>
          <w:sz w:val="28"/>
        </w:rPr>
        <w:t>Project Manager Information</w:t>
      </w:r>
    </w:p>
    <w:p>
      <w:r>
        <w:rPr>
          <w:b/>
        </w:rPr>
        <w:t xml:space="preserve">Name: </w:t>
      </w:r>
      <w:r>
        <w:t>Kevin Mooney</w:t>
      </w:r>
    </w:p>
    <w:p>
      <w:r>
        <w:rPr>
          <w:b/>
        </w:rPr>
        <w:t xml:space="preserve">Organization: </w:t>
      </w:r>
      <w:r>
        <w:t>Rocori Trail Construction Board</w:t>
      </w:r>
    </w:p>
    <w:p>
      <w:r>
        <w:rPr>
          <w:b/>
        </w:rPr>
        <w:t xml:space="preserve">Office Telephone: </w:t>
      </w:r>
      <w:r>
        <w:t>(320) 597-2075</w:t>
      </w:r>
    </w:p>
    <w:p>
      <w:r>
        <w:rPr>
          <w:b/>
        </w:rPr>
        <w:t xml:space="preserve">Email: </w:t>
      </w:r>
      <w:r>
        <w:t>riverlakesarena@ci.richmond.mn.us</w:t>
      </w:r>
    </w:p>
    <w:p/>
    <w:p>
      <w:pPr>
        <w:pStyle w:val="Heading2"/>
        <w:spacing w:before="0" w:after="80"/>
      </w:pPr>
      <w:r>
        <w:rPr>
          <w:b/>
          <w:color w:val="2C559C"/>
          <w:sz w:val="28"/>
        </w:rPr>
        <w:t>Project Basic Information</w:t>
      </w:r>
    </w:p>
    <w:p>
      <w:r>
        <w:rPr>
          <w:b/>
        </w:rPr>
        <w:t xml:space="preserve">Project Summary: </w:t>
      </w:r>
      <w:r>
        <w:t>This project consists of the design and construction of Phase 3 of the Rocori Trail along the old BNSF rail corridor and will connect Cold Spring, Richmond and Rockville.</w:t>
      </w:r>
    </w:p>
    <w:p>
      <w:r>
        <w:rPr>
          <w:b/>
        </w:rPr>
        <w:t xml:space="preserve">Funds Requested: </w:t>
      </w:r>
      <w:r>
        <w:t>$1,260,000</w:t>
      </w:r>
    </w:p>
    <w:p>
      <w:r>
        <w:rPr>
          <w:b/>
        </w:rPr>
        <w:t xml:space="preserve">Proposed Project Completion: </w:t>
      </w:r>
      <w:r>
        <w:t>2022-06-30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planning, design and construction of the Rocori Trail has been a collaborative effort with support from the Rocori Trail Committee, City of Rockville, City of Cold Spring, City of Richmond, Cold Spring 20/20, Stearns County, MN DNR, National Parks Service, Parks and Trails Council of Minnesota, the Rocori Area Community Foundation, Schools, and the residents of the participating communities.  The total estimated cost of Phase 3 of the Rocori Trail is estimated to be $2,437,270.  The RTCB has expended $365,000 to date on the project. The RTCB received $812,270 from the MN Department of Transportation through its FY’21 Transportation Alternatives Program eligible for construction and is requesting $1,260,000 from the LCCMR for the balance of the project cost. The Rocori Trail provides connections to many area features/attractions along the trail route including recreational facilities, historical and natural resources, elementary and secondary schools, commercial, industrial, and retail businesses, and specifically, the Sauk River, Historic Downtowns, Cold Spring Dam and Falls, Scenic and Recreational Parks, Rockville Granite Quarry, Eagle Park, Scenic Rural Countryside Vistas and the Rockville County Park.</w:t>
      </w:r>
    </w:p>
    <w:p>
      <w:pPr>
        <w:spacing w:after="60"/>
      </w:pPr>
      <w:r>
        <w:rPr>
          <w:b/>
        </w:rPr>
        <w:t>What is your proposed solution to the problem or opportunity discussed above? i.e. What are you seeking funding to do? You will be asked to expand on this in Activities and Milestones.</w:t>
      </w:r>
    </w:p>
    <w:p>
      <w:r>
        <w:t>The Rocori Trail Construction Board (RTCB) is applying to the LCCMR for funds to complete the design and construction of Phase 3 (2.3 miles) of the Rocori Trail.  The trail will be constructed on the former BNSF railroad corridor along Trunk Highway 23 in Stearns County and will connect the cities of Richmond, Cold Springs, Rockville and two adjoining Townships.  The entire Rocori Trail corridor is owned by the Rocori Trail Construction Board.  Upon completion of Phase 3, the trail will be approximately 7 miles long, 10 feet wide, paved and ADA compliant (See attached map).  Phases 1 and 2 have been completed with local, state and federal dollars.</w:t>
      </w:r>
    </w:p>
    <w:p>
      <w:pPr>
        <w:spacing w:after="60"/>
      </w:pPr>
      <w:r>
        <w:rPr>
          <w:b/>
        </w:rPr>
        <w:t xml:space="preserve">What are the specific project outcomes as they relate to the public purpose of protection, conservation, preservation, and enhancement of the state’s natural resources? </w:t>
      </w:r>
    </w:p>
    <w:p>
      <w:r>
        <w:t>The primary users of the Rocori Trail will be pedestrians, bicyclists, roller bladers and will be accessible for wheelchair use in and around the cities of Richmond, Cold Springs, Rockville, the Townships of Wakefield and Munson, and most of Stearns County. The Rocori Trail is also connected to the Glacial Lakes State Trail that runs approximately 50 miles from Willmar to Richmond. Future links include connections to the Lake Wobegon Trail (St. Joseph/Todd County), Central Lakes Trail (Fergus Falls/Alexandria), Lake Koronis Trail (Paynesville) and Beaver Island Trail (St. Cloud) which would create over 100 miles of trail connectivity.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Engineering</w:t>
      </w:r>
    </w:p>
    <w:p>
      <w:r>
        <w:rPr>
          <w:b/>
        </w:rPr>
        <w:t xml:space="preserve">Activity Budget: </w:t>
      </w:r>
      <w:r>
        <w:t>$368,270</w:t>
      </w:r>
    </w:p>
    <w:p>
      <w:r>
        <w:rPr>
          <w:b/>
        </w:rPr>
        <w:t xml:space="preserve">Activity Description: </w:t>
        <w:br/>
      </w:r>
      <w:r>
        <w:t>Design, Wetlands Permitting and Mitigation, Material Testing, Staking, Inspection and Construction Administration of Phase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Plans and Specifications</w:t>
            </w:r>
          </w:p>
        </w:tc>
        <w:tc>
          <w:tcPr>
            <w:tcW w:type="dxa" w:w="1440"/>
          </w:tcPr>
          <w:p>
            <w:pPr>
              <w:jc w:val="right"/>
            </w:pPr>
            <w:r>
              <w:rPr>
                <w:sz w:val="20"/>
              </w:rPr>
              <w:t>2020-08-31</w:t>
            </w:r>
          </w:p>
        </w:tc>
      </w:tr>
      <w:tr>
        <w:tc>
          <w:tcPr>
            <w:tcW w:type="dxa" w:w="9360"/>
          </w:tcPr>
          <w:p>
            <w:r>
              <w:rPr>
                <w:sz w:val="20"/>
              </w:rPr>
              <w:t>Final Design Review</w:t>
            </w:r>
          </w:p>
        </w:tc>
        <w:tc>
          <w:tcPr>
            <w:tcW w:type="dxa" w:w="1440"/>
          </w:tcPr>
          <w:p>
            <w:pPr>
              <w:jc w:val="right"/>
            </w:pPr>
            <w:r>
              <w:rPr>
                <w:sz w:val="20"/>
              </w:rPr>
              <w:t>2020-09-30</w:t>
            </w:r>
          </w:p>
        </w:tc>
      </w:tr>
      <w:tr>
        <w:tc>
          <w:tcPr>
            <w:tcW w:type="dxa" w:w="9360"/>
          </w:tcPr>
          <w:p>
            <w:r>
              <w:rPr>
                <w:sz w:val="20"/>
              </w:rPr>
              <w:t>Complete Bidding Documents</w:t>
            </w:r>
          </w:p>
        </w:tc>
        <w:tc>
          <w:tcPr>
            <w:tcW w:type="dxa" w:w="1440"/>
          </w:tcPr>
          <w:p>
            <w:pPr>
              <w:jc w:val="right"/>
            </w:pPr>
            <w:r>
              <w:rPr>
                <w:sz w:val="20"/>
              </w:rPr>
              <w:t>2020-11-30</w:t>
            </w:r>
          </w:p>
        </w:tc>
      </w:tr>
    </w:tbl>
    <w:p/>
    <w:p>
      <w:pPr>
        <w:pStyle w:val="Heading3"/>
        <w:spacing w:after="60"/>
      </w:pPr>
      <w:r>
        <w:rPr>
          <w:b/>
          <w:color w:val="254885"/>
          <w:sz w:val="26"/>
        </w:rPr>
        <w:t>Activity 2: Project Construction</w:t>
      </w:r>
    </w:p>
    <w:p>
      <w:r>
        <w:rPr>
          <w:b/>
        </w:rPr>
        <w:t xml:space="preserve">Activity Budget: </w:t>
      </w:r>
      <w:r>
        <w:t>$891,730</w:t>
      </w:r>
    </w:p>
    <w:p>
      <w:r>
        <w:rPr>
          <w:b/>
        </w:rPr>
        <w:t xml:space="preserve">Activity Description: </w:t>
        <w:br/>
      </w:r>
      <w:r>
        <w:t>Construction of the Rocori Trail Phase 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w:t>
            </w:r>
          </w:p>
        </w:tc>
        <w:tc>
          <w:tcPr>
            <w:tcW w:type="dxa" w:w="1440"/>
          </w:tcPr>
          <w:p>
            <w:pPr>
              <w:jc w:val="right"/>
            </w:pPr>
            <w:r>
              <w:rPr>
                <w:sz w:val="20"/>
              </w:rPr>
              <w:t>2021-01-31</w:t>
            </w:r>
          </w:p>
        </w:tc>
      </w:tr>
      <w:tr>
        <w:tc>
          <w:tcPr>
            <w:tcW w:type="dxa" w:w="9360"/>
          </w:tcPr>
          <w:p>
            <w:r>
              <w:rPr>
                <w:sz w:val="20"/>
              </w:rPr>
              <w:t>Construction Start</w:t>
            </w:r>
          </w:p>
        </w:tc>
        <w:tc>
          <w:tcPr>
            <w:tcW w:type="dxa" w:w="1440"/>
          </w:tcPr>
          <w:p>
            <w:pPr>
              <w:jc w:val="right"/>
            </w:pPr>
            <w:r>
              <w:rPr>
                <w:sz w:val="20"/>
              </w:rPr>
              <w:t>2021-05-31</w:t>
            </w:r>
          </w:p>
        </w:tc>
      </w:tr>
      <w:tr>
        <w:tc>
          <w:tcPr>
            <w:tcW w:type="dxa" w:w="9360"/>
          </w:tcPr>
          <w:p>
            <w:r>
              <w:rPr>
                <w:sz w:val="20"/>
              </w:rPr>
              <w:t>Construction Complete</w:t>
            </w:r>
          </w:p>
        </w:tc>
        <w:tc>
          <w:tcPr>
            <w:tcW w:type="dxa" w:w="1440"/>
          </w:tcPr>
          <w:p>
            <w:pPr>
              <w:jc w:val="right"/>
            </w:pPr>
            <w:r>
              <w:rPr>
                <w:sz w:val="20"/>
              </w:rPr>
              <w:t>2022-06-30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MNDNR Staff</w:t>
            </w:r>
          </w:p>
        </w:tc>
        <w:tc>
          <w:tcPr>
            <w:tcW w:type="dxa" w:w="1440"/>
          </w:tcPr>
          <w:p>
            <w:r>
              <w:rPr>
                <w:sz w:val="20"/>
              </w:rPr>
              <w:t>MNDNR</w:t>
            </w:r>
          </w:p>
        </w:tc>
        <w:tc>
          <w:tcPr>
            <w:tcW w:type="dxa" w:w="6840"/>
          </w:tcPr>
          <w:p>
            <w:r>
              <w:rPr>
                <w:sz w:val="20"/>
              </w:rPr>
              <w:t>Funder</w:t>
            </w:r>
          </w:p>
        </w:tc>
        <w:tc>
          <w:tcPr>
            <w:tcW w:type="dxa" w:w="1080"/>
          </w:tcPr>
          <w:p>
            <w:r>
              <w:rPr>
                <w:sz w:val="20"/>
              </w:rPr>
              <w:t>No</w:t>
            </w:r>
          </w:p>
        </w:tc>
      </w:tr>
      <w:tr>
        <w:tc>
          <w:tcPr>
            <w:tcW w:type="dxa" w:w="1440"/>
          </w:tcPr>
          <w:p>
            <w:r>
              <w:rPr>
                <w:sz w:val="20"/>
              </w:rPr>
              <w:t>MNDOT Staff</w:t>
            </w:r>
          </w:p>
        </w:tc>
        <w:tc>
          <w:tcPr>
            <w:tcW w:type="dxa" w:w="1440"/>
          </w:tcPr>
          <w:p>
            <w:r>
              <w:rPr>
                <w:sz w:val="20"/>
              </w:rPr>
              <w:t>MNDOT</w:t>
            </w:r>
          </w:p>
        </w:tc>
        <w:tc>
          <w:tcPr>
            <w:tcW w:type="dxa" w:w="6840"/>
          </w:tcPr>
          <w:p>
            <w:r>
              <w:rPr>
                <w:sz w:val="20"/>
              </w:rPr>
              <w:t>Funder</w:t>
            </w:r>
          </w:p>
        </w:tc>
        <w:tc>
          <w:tcPr>
            <w:tcW w:type="dxa" w:w="1080"/>
          </w:tcPr>
          <w:p>
            <w:r>
              <w:rPr>
                <w:sz w:val="20"/>
              </w:rPr>
              <w:t>No</w:t>
            </w:r>
          </w:p>
        </w:tc>
      </w:tr>
      <w:tr>
        <w:tc>
          <w:tcPr>
            <w:tcW w:type="dxa" w:w="1440"/>
          </w:tcPr>
          <w:p>
            <w:r>
              <w:rPr>
                <w:sz w:val="20"/>
              </w:rPr>
              <w:t>General Contractor</w:t>
            </w:r>
          </w:p>
        </w:tc>
        <w:tc>
          <w:tcPr>
            <w:tcW w:type="dxa" w:w="1440"/>
          </w:tcPr>
          <w:p>
            <w:r>
              <w:rPr>
                <w:sz w:val="20"/>
              </w:rPr>
              <w:t>General Contractor Hired Through A Competitive Bidding Process</w:t>
            </w:r>
          </w:p>
        </w:tc>
        <w:tc>
          <w:tcPr>
            <w:tcW w:type="dxa" w:w="6840"/>
          </w:tcPr>
          <w:p>
            <w:r>
              <w:rPr>
                <w:sz w:val="20"/>
              </w:rPr>
              <w:t>Responsible For All Project Construction</w:t>
            </w:r>
          </w:p>
        </w:tc>
        <w:tc>
          <w:tcPr>
            <w:tcW w:type="dxa" w:w="1080"/>
          </w:tcPr>
          <w:p>
            <w:r>
              <w:rPr>
                <w:sz w:val="20"/>
              </w:rPr>
              <w:t>Yes</w:t>
            </w:r>
          </w:p>
        </w:tc>
      </w:tr>
      <w:tr>
        <w:tc>
          <w:tcPr>
            <w:tcW w:type="dxa" w:w="1440"/>
          </w:tcPr>
          <w:p>
            <w:r>
              <w:rPr>
                <w:sz w:val="20"/>
              </w:rPr>
              <w:t>Engineering Firm</w:t>
            </w:r>
          </w:p>
        </w:tc>
        <w:tc>
          <w:tcPr>
            <w:tcW w:type="dxa" w:w="1440"/>
          </w:tcPr>
          <w:p>
            <w:r>
              <w:rPr>
                <w:sz w:val="20"/>
              </w:rPr>
              <w:t>Engineering Firm Selected Throuigh A Qualifications Process</w:t>
            </w:r>
          </w:p>
        </w:tc>
        <w:tc>
          <w:tcPr>
            <w:tcW w:type="dxa" w:w="6840"/>
          </w:tcPr>
          <w:p>
            <w:r>
              <w:rPr>
                <w:sz w:val="20"/>
              </w:rPr>
              <w:t>Project Design and Construction Administration</w:t>
            </w:r>
          </w:p>
        </w:tc>
        <w:tc>
          <w:tcPr>
            <w:tcW w:type="dxa" w:w="1080"/>
          </w:tcPr>
          <w:p>
            <w:r>
              <w:rPr>
                <w:sz w:val="20"/>
              </w:rPr>
              <w:t>Yes</w:t>
            </w:r>
          </w:p>
        </w:tc>
      </w:tr>
      <w:tr>
        <w:tc>
          <w:tcPr>
            <w:tcW w:type="dxa" w:w="1440"/>
          </w:tcPr>
          <w:p>
            <w:r>
              <w:rPr>
                <w:sz w:val="20"/>
              </w:rPr>
              <w:t>Rockville Elected Officials</w:t>
            </w:r>
          </w:p>
        </w:tc>
        <w:tc>
          <w:tcPr>
            <w:tcW w:type="dxa" w:w="1440"/>
          </w:tcPr>
          <w:p>
            <w:r>
              <w:rPr>
                <w:sz w:val="20"/>
              </w:rPr>
              <w:t>City of Rockville</w:t>
            </w:r>
          </w:p>
        </w:tc>
        <w:tc>
          <w:tcPr>
            <w:tcW w:type="dxa" w:w="6840"/>
          </w:tcPr>
          <w:p>
            <w:r>
              <w:rPr>
                <w:sz w:val="20"/>
              </w:rPr>
              <w:t>Project Oversight</w:t>
            </w:r>
          </w:p>
        </w:tc>
        <w:tc>
          <w:tcPr>
            <w:tcW w:type="dxa" w:w="1080"/>
          </w:tcPr>
          <w:p>
            <w:r>
              <w:rPr>
                <w:sz w:val="20"/>
              </w:rPr>
              <w:t>No</w:t>
            </w:r>
          </w:p>
        </w:tc>
      </w:tr>
      <w:tr>
        <w:tc>
          <w:tcPr>
            <w:tcW w:type="dxa" w:w="1440"/>
          </w:tcPr>
          <w:p>
            <w:r>
              <w:rPr>
                <w:sz w:val="20"/>
              </w:rPr>
              <w:t>Cold Spring Elected Officials</w:t>
            </w:r>
          </w:p>
        </w:tc>
        <w:tc>
          <w:tcPr>
            <w:tcW w:type="dxa" w:w="1440"/>
          </w:tcPr>
          <w:p>
            <w:r>
              <w:rPr>
                <w:sz w:val="20"/>
              </w:rPr>
              <w:t>City of Cold Spring</w:t>
            </w:r>
          </w:p>
        </w:tc>
        <w:tc>
          <w:tcPr>
            <w:tcW w:type="dxa" w:w="6840"/>
          </w:tcPr>
          <w:p>
            <w:r>
              <w:rPr>
                <w:sz w:val="20"/>
              </w:rPr>
              <w:t>Project Oversight</w:t>
            </w:r>
          </w:p>
        </w:tc>
        <w:tc>
          <w:tcPr>
            <w:tcW w:type="dxa" w:w="1080"/>
          </w:tcPr>
          <w:p>
            <w:r>
              <w:rPr>
                <w:sz w:val="20"/>
              </w:rPr>
              <w:t>No</w:t>
            </w:r>
          </w:p>
        </w:tc>
      </w:tr>
      <w:tr>
        <w:tc>
          <w:tcPr>
            <w:tcW w:type="dxa" w:w="1440"/>
          </w:tcPr>
          <w:p>
            <w:r>
              <w:rPr>
                <w:sz w:val="20"/>
              </w:rPr>
              <w:t>Richmond Elected Officials</w:t>
            </w:r>
          </w:p>
        </w:tc>
        <w:tc>
          <w:tcPr>
            <w:tcW w:type="dxa" w:w="1440"/>
          </w:tcPr>
          <w:p>
            <w:r>
              <w:rPr>
                <w:sz w:val="20"/>
              </w:rPr>
              <w:t>City of Richmond</w:t>
            </w:r>
          </w:p>
        </w:tc>
        <w:tc>
          <w:tcPr>
            <w:tcW w:type="dxa" w:w="6840"/>
          </w:tcPr>
          <w:p>
            <w:r>
              <w:rPr>
                <w:sz w:val="20"/>
              </w:rPr>
              <w:t>Project Oversight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operation and maintenance of all phases of this project is under the auspices of the Rocori Trail Construction Board (RTCB) and the cities of Richmond, Cold Springs, and Rockville have agreed to share on the maintenance for the RTCB for a minimum of 20 years.  The trail will be constructed with materials that require a low level of maintenance over the next 20 years.  The cities annually evaluate the condition and operations of the trail. Seasonal maintenance (mowing, weed control, sweeping, trail repair, etc.) is estimated to be $15,000 annual for all three phases of the project.  This will be a line item in each of the cities’ annual budget.</w:t>
      </w:r>
    </w:p>
    <w:p>
      <w:pPr>
        <w:pStyle w:val="Heading2"/>
        <w:spacing w:before="0" w:after="80"/>
      </w:pPr>
      <w:r>
        <w:rPr>
          <w:b/>
          <w:color w:val="2C559C"/>
          <w:sz w:val="28"/>
        </w:rPr>
        <w:t>Project Manager and Organization Qualifications</w:t>
      </w:r>
    </w:p>
    <w:p>
      <w:r>
        <w:rPr>
          <w:b/>
        </w:rPr>
        <w:t xml:space="preserve">Project Manager Name: </w:t>
      </w:r>
      <w:r>
        <w:t>Kevin Mooney</w:t>
      </w:r>
    </w:p>
    <w:p>
      <w:r>
        <w:rPr>
          <w:b/>
        </w:rPr>
        <w:t xml:space="preserve">Job Title: </w:t>
      </w:r>
      <w:r>
        <w:t>Board Chair - Rocori Trail Construction Board - Applicant</w:t>
      </w:r>
    </w:p>
    <w:p>
      <w:r>
        <w:rPr>
          <w:b/>
        </w:rPr>
        <w:t xml:space="preserve">Provide description of the project manager’s qualifications to manage the proposed project. </w:t>
        <w:br/>
      </w:r>
      <w:r>
        <w:t>The overall project manager for this project will be the Rocori Trail Construction Board (RTCB) in cooperation with the member communities (Richmond, Cold Spring, Rockville) councils and staff.  Additional project management and over-sight will come from the consulting engineering team.  All of these entities have been involved in the planning and construction of all three phases of this project.  This team has successfully designed, funded and constructed phases 1 and 2 of this overall trail and are very capable of completing phase 3.  The RTCB and its management team have many years of project oversight and project funding administration.</w:t>
      </w:r>
    </w:p>
    <w:p>
      <w:r>
        <w:rPr>
          <w:b/>
        </w:rPr>
        <w:t xml:space="preserve">Organization: </w:t>
      </w:r>
      <w:r>
        <w:t>Rocori Trail Construction Board</w:t>
      </w:r>
    </w:p>
    <w:p>
      <w:r>
        <w:rPr>
          <w:b/>
        </w:rPr>
        <w:t xml:space="preserve">Organization Description: </w:t>
        <w:br/>
      </w:r>
      <w:r>
        <w:t>The cities of Richmond, Cold Spring and Rockville have created the Rocori Trail Construction Board  through a Joint Powers Agreement (Attached) authorized by the laws of Minnesota.   The RTCB consists of two representatives of each of the member cities.  Each representative have a single vote and shall serve without compensation.  The administrators of the member Cities serve as non-voting representations.  A new chair is appointed annually by the voting members of each City. The RTCB purpose is to acquire trail right of way, design, construct and fund the Rocori Trail.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Qualifications Process</w:t>
            </w:r>
          </w:p>
        </w:tc>
        <w:tc>
          <w:tcPr>
            <w:tcW w:type="dxa" w:w="1440"/>
          </w:tcPr>
          <w:p>
            <w:r>
              <w:rPr>
                <w:sz w:val="20"/>
              </w:rPr>
              <w:t>Professional or Technical Service Contract</w:t>
            </w:r>
          </w:p>
        </w:tc>
        <w:tc>
          <w:tcPr>
            <w:tcW w:type="dxa" w:w="5472"/>
          </w:tcPr>
          <w:p>
            <w:r>
              <w:rPr>
                <w:sz w:val="20"/>
              </w:rPr>
              <w:t>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$368,270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$368,270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Bidding Process</w:t>
            </w:r>
          </w:p>
        </w:tc>
        <w:tc>
          <w:tcPr>
            <w:tcW w:type="dxa" w:w="4032"/>
          </w:tcPr>
          <w:p>
            <w:r>
              <w:rPr>
                <w:sz w:val="20"/>
              </w:rPr>
              <w:t>Responsible For All Aspects Of The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$891,730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$891,730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MNDNR</w:t>
            </w:r>
          </w:p>
        </w:tc>
        <w:tc>
          <w:tcPr>
            <w:tcW w:type="dxa" w:w="6120"/>
          </w:tcPr>
          <w:p>
            <w:r>
              <w:rPr>
                <w:sz w:val="20"/>
              </w:rPr>
              <w:t>Project Design and Construction</w:t>
            </w:r>
          </w:p>
        </w:tc>
        <w:tc>
          <w:tcPr>
            <w:tcW w:type="dxa" w:w="1080"/>
          </w:tcPr>
          <w:p>
            <w:r>
              <w:rPr>
                <w:sz w:val="20"/>
              </w:rPr>
              <w:t>Secured</w:t>
            </w:r>
          </w:p>
        </w:tc>
        <w:tc>
          <w:tcPr>
            <w:tcW w:type="dxa" w:w="1440"/>
          </w:tcPr>
          <w:p>
            <w:pPr>
              <w:jc w:val="right"/>
            </w:pPr>
            <w:r>
              <w:rPr>
                <w:sz w:val="20"/>
              </w:rPr>
              <w:t>$224,000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$224,000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MNDOT - Transportation Alternatives Program (Federal Funds)</w:t>
            </w:r>
          </w:p>
        </w:tc>
        <w:tc>
          <w:tcPr>
            <w:tcW w:type="dxa" w:w="6120"/>
          </w:tcPr>
          <w:p>
            <w:r>
              <w:rPr>
                <w:sz w:val="20"/>
              </w:rPr>
              <w:t>Trail Construction</w:t>
            </w:r>
          </w:p>
        </w:tc>
        <w:tc>
          <w:tcPr>
            <w:tcW w:type="dxa" w:w="1080"/>
          </w:tcPr>
          <w:p>
            <w:r>
              <w:rPr>
                <w:sz w:val="20"/>
              </w:rPr>
              <w:t>Secured</w:t>
            </w:r>
          </w:p>
        </w:tc>
        <w:tc>
          <w:tcPr>
            <w:tcW w:type="dxa" w:w="1440"/>
          </w:tcPr>
          <w:p>
            <w:pPr>
              <w:jc w:val="right"/>
            </w:pPr>
            <w:r>
              <w:rPr>
                <w:sz w:val="20"/>
              </w:rPr>
              <w:t>$953,270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$953,270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$1,177,270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5e4698d8-015.pdf</w:t>
          </w:r>
        </w:hyperlink>
      </w:r>
    </w:p>
    <w:p>
      <w:pPr>
        <w:pStyle w:val="Heading4"/>
        <w:spacing w:before="40" w:after="20"/>
      </w:pPr>
      <w:r>
        <w:rPr>
          <w:b/>
          <w:i/>
          <w:color w:val="000000"/>
          <w:sz w:val="24"/>
        </w:rPr>
        <w:t>Alternate Text for Visual Component</w:t>
      </w:r>
    </w:p>
    <w:p>
      <w:r>
        <w:t>Visual Shows Trail Location</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58ea2972-817.pdf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Organization Documents</w:t>
            </w:r>
          </w:p>
        </w:tc>
        <w:tc>
          <w:tcPr>
            <w:tcW w:type="dxa" w:w="5400"/>
          </w:tcPr>
          <w:p>
            <w:r>
              <w:rPr>
                <w:sz w:val="20"/>
              </w:rPr>
            </w:r>
            <w:r>
              <w:rPr>
                <w:color w:val="000000" w:themeColor="hyperlink"/>
                <w:sz w:val="20"/>
                <w:u w:val="single"/>
              </w:rPr>
              <w:hyperlink r:id="rId19">
                <w:r>
                  <w:rPr/>
                  <w:t>9dc0620f-fd4.docx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e4698d8-015.pdf" TargetMode="External"/><Relationship Id="rId18" Type="http://schemas.openxmlformats.org/officeDocument/2006/relationships/hyperlink" Target="https://lccmrprojectmgmt.leg.mn/media/attachments/58ea2972-817.pdf" TargetMode="External"/><Relationship Id="rId19" Type="http://schemas.openxmlformats.org/officeDocument/2006/relationships/hyperlink" Target="https://lccmrprojectmgmt.leg.mn/media/attachments/9dc0620f-fd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Rocori Trail Phase 3</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-666532167</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ies>
</file>