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D29CC" w14:textId="77777777" w:rsidR="000B41FE" w:rsidRDefault="006E61C8">
      <w:pPr>
        <w:jc w:val="center"/>
      </w:pPr>
      <w:r>
        <w:rPr>
          <w:noProof/>
        </w:rPr>
        <w:drawing>
          <wp:inline distT="0" distB="0" distL="0" distR="0" wp14:anchorId="7BD5E41A" wp14:editId="579CA77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14:paraId="6AB951FF" w14:textId="77777777" w:rsidR="000B41FE" w:rsidRDefault="006E61C8">
      <w:pPr>
        <w:pStyle w:val="Title"/>
        <w:spacing w:before="40"/>
        <w:jc w:val="center"/>
      </w:pPr>
      <w:r>
        <w:rPr>
          <w:b/>
          <w:color w:val="3266A8"/>
          <w:sz w:val="36"/>
        </w:rPr>
        <w:t>Environment and Natural Resources Trust Fund</w:t>
      </w:r>
    </w:p>
    <w:p w14:paraId="628B8A23" w14:textId="77777777" w:rsidR="000B41FE" w:rsidRDefault="006E61C8">
      <w:pPr>
        <w:pStyle w:val="Heading1"/>
        <w:spacing w:before="40" w:after="40"/>
        <w:jc w:val="center"/>
      </w:pPr>
      <w:r>
        <w:rPr>
          <w:color w:val="000000"/>
          <w:sz w:val="28"/>
        </w:rPr>
        <w:t>2021 Request for Proposal</w:t>
      </w:r>
    </w:p>
    <w:p w14:paraId="1E3F4D23" w14:textId="77777777" w:rsidR="000B41FE" w:rsidRDefault="006E61C8">
      <w:pPr>
        <w:pStyle w:val="Heading2"/>
        <w:spacing w:before="0" w:after="80"/>
      </w:pPr>
      <w:r>
        <w:rPr>
          <w:b/>
          <w:color w:val="2C559C"/>
          <w:sz w:val="28"/>
        </w:rPr>
        <w:t>General Information</w:t>
      </w:r>
    </w:p>
    <w:p w14:paraId="7D7F0B2E" w14:textId="77777777" w:rsidR="000B41FE" w:rsidRDefault="006E61C8">
      <w:r>
        <w:rPr>
          <w:b/>
        </w:rPr>
        <w:t xml:space="preserve">Proposal ID: </w:t>
      </w:r>
      <w:r>
        <w:t>2021-293</w:t>
      </w:r>
    </w:p>
    <w:p w14:paraId="0DDCF141" w14:textId="467E7185" w:rsidR="000B41FE" w:rsidRDefault="006E61C8">
      <w:r>
        <w:rPr>
          <w:b/>
        </w:rPr>
        <w:t xml:space="preserve">Proposal Title: </w:t>
      </w:r>
      <w:r>
        <w:t>How Effective a</w:t>
      </w:r>
      <w:r>
        <w:t>nd Protective a</w:t>
      </w:r>
      <w:r>
        <w:t>re AIS</w:t>
      </w:r>
      <w:r>
        <w:t xml:space="preserve"> Removal Methods?</w:t>
      </w:r>
    </w:p>
    <w:p w14:paraId="702002BB" w14:textId="77777777" w:rsidR="000B41FE" w:rsidRDefault="000B41FE"/>
    <w:p w14:paraId="1715C203" w14:textId="77777777" w:rsidR="000B41FE" w:rsidRDefault="006E61C8">
      <w:pPr>
        <w:pStyle w:val="Heading2"/>
        <w:spacing w:before="0" w:after="80"/>
      </w:pPr>
      <w:r>
        <w:rPr>
          <w:b/>
          <w:color w:val="2C559C"/>
          <w:sz w:val="28"/>
        </w:rPr>
        <w:t>Project Manager Information</w:t>
      </w:r>
    </w:p>
    <w:p w14:paraId="38C0AD28" w14:textId="77777777" w:rsidR="000B41FE" w:rsidRDefault="006E61C8">
      <w:r>
        <w:rPr>
          <w:b/>
        </w:rPr>
        <w:t xml:space="preserve">Name: </w:t>
      </w:r>
      <w:r>
        <w:t>Valerie Brady</w:t>
      </w:r>
    </w:p>
    <w:p w14:paraId="52BF969F" w14:textId="77777777" w:rsidR="000B41FE" w:rsidRDefault="006E61C8">
      <w:r>
        <w:rPr>
          <w:b/>
        </w:rPr>
        <w:t xml:space="preserve">Organization: </w:t>
      </w:r>
      <w:r>
        <w:t>U of MN - Duluth - NRRI</w:t>
      </w:r>
    </w:p>
    <w:p w14:paraId="1B02295B" w14:textId="77777777" w:rsidR="000B41FE" w:rsidRDefault="006E61C8">
      <w:r>
        <w:rPr>
          <w:b/>
        </w:rPr>
        <w:t xml:space="preserve">Office Telephone: </w:t>
      </w:r>
      <w:r>
        <w:t>(218) 788-2753</w:t>
      </w:r>
    </w:p>
    <w:p w14:paraId="3CF9487F" w14:textId="77777777" w:rsidR="000B41FE" w:rsidRDefault="006E61C8">
      <w:r>
        <w:rPr>
          <w:b/>
        </w:rPr>
        <w:t xml:space="preserve">Email: </w:t>
      </w:r>
      <w:r>
        <w:t>vbrady@d.umn.edu</w:t>
      </w:r>
    </w:p>
    <w:p w14:paraId="425F1211" w14:textId="77777777" w:rsidR="000B41FE" w:rsidRDefault="000B41FE"/>
    <w:p w14:paraId="5444FF86" w14:textId="77777777" w:rsidR="000B41FE" w:rsidRDefault="006E61C8">
      <w:pPr>
        <w:pStyle w:val="Heading2"/>
        <w:spacing w:before="0" w:after="80"/>
      </w:pPr>
      <w:r>
        <w:rPr>
          <w:b/>
          <w:color w:val="2C559C"/>
          <w:sz w:val="28"/>
        </w:rPr>
        <w:t>Project Basic Information</w:t>
      </w:r>
    </w:p>
    <w:p w14:paraId="760BA05A" w14:textId="77777777" w:rsidR="000B41FE" w:rsidRDefault="006E61C8">
      <w:r>
        <w:rPr>
          <w:b/>
        </w:rPr>
        <w:t xml:space="preserve">Project Summary: </w:t>
      </w:r>
      <w:r>
        <w:t xml:space="preserve">The best way to prevent aquatic invasive species spread is to stop the transfer of water and living material </w:t>
      </w:r>
      <w:r>
        <w:t>between lakes. We will test how well boat cleaning methods work.</w:t>
      </w:r>
    </w:p>
    <w:p w14:paraId="37139362" w14:textId="77777777" w:rsidR="000B41FE" w:rsidRDefault="006E61C8">
      <w:r>
        <w:rPr>
          <w:b/>
        </w:rPr>
        <w:t xml:space="preserve">Funds Requested: </w:t>
      </w:r>
      <w:r>
        <w:t>$119,000</w:t>
      </w:r>
    </w:p>
    <w:p w14:paraId="0509E5A8" w14:textId="77777777" w:rsidR="000B41FE" w:rsidRDefault="006E61C8">
      <w:r>
        <w:rPr>
          <w:b/>
        </w:rPr>
        <w:t xml:space="preserve">Proposed Project Completion: </w:t>
      </w:r>
      <w:r>
        <w:t>2023-06-30</w:t>
      </w:r>
    </w:p>
    <w:p w14:paraId="67BC0358" w14:textId="77777777" w:rsidR="000B41FE" w:rsidRDefault="006E61C8">
      <w:r>
        <w:rPr>
          <w:b/>
        </w:rPr>
        <w:t xml:space="preserve">LCCMR Funding Category: </w:t>
      </w:r>
      <w:r>
        <w:t>Small Projects (H)</w:t>
      </w:r>
      <w:r>
        <w:rPr>
          <w:b/>
        </w:rPr>
        <w:br/>
      </w:r>
      <w:r>
        <w:rPr>
          <w:b/>
        </w:rPr>
        <w:tab/>
        <w:t xml:space="preserve">Secondary Category: </w:t>
      </w:r>
      <w:r>
        <w:t>Aquatic and Terrestrial Invasive Species (D)</w:t>
      </w:r>
    </w:p>
    <w:p w14:paraId="32D93258" w14:textId="77777777" w:rsidR="000B41FE" w:rsidRDefault="000B41FE"/>
    <w:p w14:paraId="516D189C" w14:textId="77777777" w:rsidR="000B41FE" w:rsidRDefault="006E61C8">
      <w:pPr>
        <w:pStyle w:val="Heading2"/>
        <w:spacing w:before="0" w:after="80"/>
      </w:pPr>
      <w:r>
        <w:rPr>
          <w:b/>
          <w:color w:val="2C559C"/>
          <w:sz w:val="28"/>
        </w:rPr>
        <w:t>Project Locatio</w:t>
      </w:r>
      <w:r>
        <w:rPr>
          <w:b/>
          <w:color w:val="2C559C"/>
          <w:sz w:val="28"/>
        </w:rPr>
        <w:t>n</w:t>
      </w:r>
    </w:p>
    <w:p w14:paraId="6155ECD1" w14:textId="77777777" w:rsidR="000B41FE" w:rsidRDefault="006E61C8">
      <w:r>
        <w:rPr>
          <w:b/>
        </w:rPr>
        <w:t xml:space="preserve">What is the best scale for describing where your work will take place?  </w:t>
      </w:r>
      <w:r>
        <w:rPr>
          <w:b/>
        </w:rPr>
        <w:br/>
      </w:r>
      <w:r>
        <w:rPr>
          <w:b/>
        </w:rPr>
        <w:tab/>
      </w:r>
      <w:r>
        <w:t>Region(s): NE</w:t>
      </w:r>
    </w:p>
    <w:p w14:paraId="386AE717" w14:textId="77777777" w:rsidR="000B41FE" w:rsidRDefault="006E61C8">
      <w:r>
        <w:rPr>
          <w:b/>
        </w:rPr>
        <w:t xml:space="preserve">What is the best scale to describe the area impacted by your work?  </w:t>
      </w:r>
      <w:r>
        <w:rPr>
          <w:b/>
        </w:rPr>
        <w:br/>
      </w:r>
      <w:r>
        <w:rPr>
          <w:b/>
        </w:rPr>
        <w:tab/>
      </w:r>
      <w:r>
        <w:t>Statewide</w:t>
      </w:r>
    </w:p>
    <w:p w14:paraId="78303D09" w14:textId="77777777" w:rsidR="000B41FE" w:rsidRDefault="006E61C8">
      <w:pPr>
        <w:spacing w:after="20"/>
      </w:pPr>
      <w:r>
        <w:rPr>
          <w:b/>
        </w:rPr>
        <w:t xml:space="preserve">When will the work impact occur?  </w:t>
      </w:r>
      <w:r>
        <w:rPr>
          <w:b/>
        </w:rPr>
        <w:br/>
      </w:r>
      <w:r>
        <w:rPr>
          <w:b/>
        </w:rPr>
        <w:tab/>
      </w:r>
      <w:r>
        <w:t>In the Future</w:t>
      </w:r>
    </w:p>
    <w:p w14:paraId="6DA280BF" w14:textId="77777777" w:rsidR="000B41FE" w:rsidRDefault="006E61C8">
      <w:r>
        <w:br w:type="page"/>
      </w:r>
    </w:p>
    <w:p w14:paraId="0E32109B" w14:textId="77777777" w:rsidR="000B41FE" w:rsidRDefault="006E61C8">
      <w:pPr>
        <w:pStyle w:val="Heading2"/>
        <w:spacing w:before="0" w:after="80"/>
      </w:pPr>
      <w:r>
        <w:rPr>
          <w:b/>
          <w:color w:val="2C559C"/>
          <w:sz w:val="28"/>
        </w:rPr>
        <w:lastRenderedPageBreak/>
        <w:t>Narrative</w:t>
      </w:r>
    </w:p>
    <w:p w14:paraId="31B3CF78" w14:textId="77777777" w:rsidR="000B41FE" w:rsidRDefault="006E61C8">
      <w:pPr>
        <w:spacing w:after="60"/>
      </w:pPr>
      <w:r>
        <w:rPr>
          <w:b/>
        </w:rPr>
        <w:t>Describe the opportunity</w:t>
      </w:r>
      <w:r>
        <w:rPr>
          <w:b/>
        </w:rPr>
        <w:t xml:space="preserve"> or problem your proposal seeks to address. Include any relevant background information.</w:t>
      </w:r>
    </w:p>
    <w:p w14:paraId="5A2AFB2B" w14:textId="77777777" w:rsidR="000B41FE" w:rsidRDefault="006E61C8">
      <w:r>
        <w:t xml:space="preserve">Boat launch inspections and cleaning campaigns focus largely on the exteriors of boats and trailers with only minimal attention paid to boat interiors and other gear. </w:t>
      </w:r>
      <w:r>
        <w:t>But even small amounts of water moved between lakes may transfer spiny water fleas (SWF) or zebra mussel larvae. Similarly, mud, debris and water inside the boat could transport seeds, SWF eggs, small snails or bits of invasive vegetation. When we power-wa</w:t>
      </w:r>
      <w:r>
        <w:t>shed 5 boats used in wetland research, we captured 4,498 total organisms and plant parts, including more than 24 invertebrate species such as  invasive zebra mussels and faucet snails. Faucet snails can carry a parasite that has caused waterfowl die-offs i</w:t>
      </w:r>
      <w:r>
        <w:t>n MN; they are tiny, easily transported, reproduce abundantly, and can survive many days out of water. Anglers (1.4 million MN licenses in 2018) and other boating enthusiasts typically get water, zooplankton, and bits of plant material in their boats. Duck</w:t>
      </w:r>
      <w:r>
        <w:t xml:space="preserve"> hunters and others going to more shallow, wetland areas may get their boats much dirtier and transport different AIS. Here, we will address the question: How well do various boat cleaning methods work at removing AIS for different user groups, anglers and</w:t>
      </w:r>
      <w:r>
        <w:t xml:space="preserve"> duck hunters?</w:t>
      </w:r>
    </w:p>
    <w:p w14:paraId="3DF292E3" w14:textId="77777777" w:rsidR="000B41FE" w:rsidRDefault="006E61C8">
      <w:pPr>
        <w:spacing w:after="60"/>
      </w:pPr>
      <w:r>
        <w:rPr>
          <w:b/>
        </w:rPr>
        <w:t>What is your proposed solution to the problem or opportunity discussed above? i.e. What are you seeking funding to do? You will be asked to expand on this in Activities and Milestones.</w:t>
      </w:r>
    </w:p>
    <w:p w14:paraId="1DF9E862" w14:textId="77777777" w:rsidR="000B41FE" w:rsidRDefault="006E61C8">
      <w:r>
        <w:t>In an ideal world, all boats moved between lakes would b</w:t>
      </w:r>
      <w:r>
        <w:t xml:space="preserve">e completely squeaky-clean and dry. Unfortunately, this is not happening. While drying kills all aquatic invasives, it can take 5+ days to get boats completely dry in cool, humid weather. Not surprisingly, many people do not wait  and instead try to clean </w:t>
      </w:r>
      <w:r>
        <w:t>their boats. How well do these cleanings work? Most boat launches either have no tools at all (e.g., only hand removal is possible) or have a self-service cleaning station with waterless tools (e.g., brushes, tongs, vacuums). Previous assessments of waterl</w:t>
      </w:r>
      <w:r>
        <w:t xml:space="preserve">ess cleaning station effectiveness have focused on boat and trailer exteriors, not on contamination inside boats. The worst-case scenario is a false sense of security created by poorly-performing cleaning methods. The boat owner thinks all is clean and is </w:t>
      </w:r>
      <w:r>
        <w:t>unconcerned about moving to another lake, when in reality there are spiny water fleas stuck in the live well, invasive milfoil on the boat floor or faucet snails on their boots. We will test the effectiveness of the self-service (non-DNR) AIS removal metho</w:t>
      </w:r>
      <w:r>
        <w:t>ds at cleaning boat interiors against the DNR standard for cleaning, which is to use a power washer to remove AIS.</w:t>
      </w:r>
    </w:p>
    <w:p w14:paraId="1754A9E2" w14:textId="77777777" w:rsidR="000B41FE" w:rsidRDefault="006E61C8">
      <w:pPr>
        <w:spacing w:after="60"/>
      </w:pPr>
      <w:r>
        <w:rPr>
          <w:b/>
        </w:rPr>
        <w:t>What are the specific project outcomes as they relate to the public purpose of protection, conservation, preservation, and enhancement of the</w:t>
      </w:r>
      <w:r>
        <w:rPr>
          <w:b/>
        </w:rPr>
        <w:t xml:space="preserve"> state’s natural resources? </w:t>
      </w:r>
    </w:p>
    <w:p w14:paraId="2605F202" w14:textId="77777777" w:rsidR="000B41FE" w:rsidRDefault="006E61C8">
      <w:r>
        <w:t>Self-service waterless cleaning stations are being purchased with state funding and placed at many boat launches. Are these stations as effective as possible at preventing AIS spread? How can they be even more effective? Our re</w:t>
      </w:r>
      <w:r>
        <w:t>sults will help boat launch and lake managers choose the best cleaning tools for lake protection based on the AIS in their lake; help AIS personnel and agency managers customize AIS removal strategies for particular user groups and water bodies; and provid</w:t>
      </w:r>
      <w:r>
        <w:t>e the information necessary to help cleaning station manufacturers improve their tools.  (Note: minimal changes to original proposal, mostly formatting and including reviewer recommendations).</w:t>
      </w:r>
    </w:p>
    <w:p w14:paraId="4D220553" w14:textId="77777777" w:rsidR="000B41FE" w:rsidRDefault="006E61C8">
      <w:r>
        <w:br w:type="page"/>
      </w:r>
    </w:p>
    <w:p w14:paraId="2D332FBF" w14:textId="77777777" w:rsidR="000B41FE" w:rsidRDefault="006E61C8">
      <w:pPr>
        <w:pStyle w:val="Heading2"/>
        <w:spacing w:before="0" w:after="80"/>
      </w:pPr>
      <w:r>
        <w:rPr>
          <w:b/>
          <w:color w:val="2C559C"/>
          <w:sz w:val="28"/>
        </w:rPr>
        <w:lastRenderedPageBreak/>
        <w:t>Activities and Milestones</w:t>
      </w:r>
    </w:p>
    <w:p w14:paraId="1FBB9020" w14:textId="77777777" w:rsidR="000B41FE" w:rsidRDefault="006E61C8">
      <w:pPr>
        <w:pStyle w:val="Heading3"/>
        <w:spacing w:after="60"/>
      </w:pPr>
      <w:r>
        <w:rPr>
          <w:b/>
          <w:color w:val="254885"/>
          <w:sz w:val="26"/>
        </w:rPr>
        <w:t xml:space="preserve">Activity 1: Assess how well </w:t>
      </w:r>
      <w:r>
        <w:rPr>
          <w:b/>
          <w:color w:val="254885"/>
          <w:sz w:val="26"/>
        </w:rPr>
        <w:t>self-service AIS removal methods clean boat interiors and gear</w:t>
      </w:r>
    </w:p>
    <w:p w14:paraId="7994D804" w14:textId="77777777" w:rsidR="000B41FE" w:rsidRDefault="006E61C8">
      <w:r>
        <w:rPr>
          <w:b/>
        </w:rPr>
        <w:t xml:space="preserve">Activity Budget: </w:t>
      </w:r>
      <w:r>
        <w:t>$108,621</w:t>
      </w:r>
    </w:p>
    <w:p w14:paraId="5E2FFABA" w14:textId="77777777" w:rsidR="000B41FE" w:rsidRDefault="006E61C8">
      <w:r>
        <w:rPr>
          <w:b/>
        </w:rPr>
        <w:t xml:space="preserve">Activity Description: </w:t>
      </w:r>
      <w:r>
        <w:rPr>
          <w:b/>
        </w:rPr>
        <w:br/>
      </w:r>
      <w:r>
        <w:t>We designed an experiment to determine the effectiveness of various removal methods at cleaning both a) recreational angler boat interiors and b</w:t>
      </w:r>
      <w:r>
        <w:t xml:space="preserve">) duck hunter boat interiors and gear (decoys, boots). </w:t>
      </w:r>
      <w:r>
        <w:br/>
      </w:r>
      <w:r>
        <w:br/>
        <w:t xml:space="preserve">Specifically, we will quantify the living material (potential AIS propagules) removed by cleaning methods available at boat launches: </w:t>
      </w:r>
      <w:r>
        <w:br/>
        <w:t>1) visual inspection and hand removal,</w:t>
      </w:r>
      <w:r>
        <w:br/>
        <w:t>2) typical boat launch wa</w:t>
      </w:r>
      <w:r>
        <w:t>terless cleaning station,</w:t>
      </w:r>
      <w:r>
        <w:br/>
        <w:t xml:space="preserve">3) low-pressure water rinse from a garden hose, and </w:t>
      </w:r>
      <w:r>
        <w:br/>
        <w:t>4) all methods listed above.</w:t>
      </w:r>
      <w:r>
        <w:br/>
      </w:r>
      <w:r>
        <w:br/>
        <w:t>Each of these cleaning methods will be compared to the DNR cleaning standard of power washing to determine what was missed. This study design allow</w:t>
      </w:r>
      <w:r>
        <w:t>s us to determine how many potential propagules were removed by each method and how many were missed (by comparison to what is removed by power washing). We will seek input on our study design from agency AIS personnel. Our results will not be influenced b</w:t>
      </w:r>
      <w:r>
        <w:t xml:space="preserve">y cleaning station manufacturers. This activity can be accomplished with the original budget by slightly reducing statistical replication. </w:t>
      </w:r>
      <w:r>
        <w:br/>
      </w:r>
      <w:r>
        <w:br/>
        <w:t>Outcome 1: Determination of removal efficiency of each cleaning method for each type of use: angling and duck hunti</w:t>
      </w:r>
      <w:r>
        <w:t>ng.</w:t>
      </w:r>
      <w:r>
        <w:br/>
        <w:t>Outcome 2: Recommendations to improve the performance of boat launch cleaning stations to reduce the risk of AIS spread.</w:t>
      </w:r>
    </w:p>
    <w:p w14:paraId="71B29359" w14:textId="77777777" w:rsidR="000B41FE" w:rsidRDefault="006E61C8">
      <w:r>
        <w:rPr>
          <w:b/>
        </w:rPr>
        <w:t xml:space="preserve">Activity Milestones: </w:t>
      </w:r>
    </w:p>
    <w:tbl>
      <w:tblPr>
        <w:tblStyle w:val="TableGrid"/>
        <w:tblW w:w="0" w:type="auto"/>
        <w:tblLook w:val="04A0" w:firstRow="1" w:lastRow="0" w:firstColumn="1" w:lastColumn="0" w:noHBand="0" w:noVBand="1"/>
      </w:tblPr>
      <w:tblGrid>
        <w:gridCol w:w="9350"/>
        <w:gridCol w:w="1440"/>
      </w:tblGrid>
      <w:tr w:rsidR="000B41FE" w14:paraId="3CB83238" w14:textId="77777777">
        <w:tc>
          <w:tcPr>
            <w:tcW w:w="9360" w:type="dxa"/>
            <w:shd w:val="clear" w:color="auto" w:fill="BDCAFF"/>
          </w:tcPr>
          <w:p w14:paraId="6ACBBF1B" w14:textId="77777777" w:rsidR="000B41FE" w:rsidRDefault="006E61C8">
            <w:r>
              <w:rPr>
                <w:b/>
                <w:color w:val="000000"/>
                <w:sz w:val="20"/>
              </w:rPr>
              <w:t>Description</w:t>
            </w:r>
          </w:p>
        </w:tc>
        <w:tc>
          <w:tcPr>
            <w:tcW w:w="1440" w:type="dxa"/>
            <w:shd w:val="clear" w:color="auto" w:fill="BDCAFF"/>
          </w:tcPr>
          <w:p w14:paraId="256F5FBA" w14:textId="77777777" w:rsidR="000B41FE" w:rsidRDefault="006E61C8">
            <w:r>
              <w:rPr>
                <w:b/>
                <w:color w:val="000000"/>
                <w:sz w:val="20"/>
              </w:rPr>
              <w:t>Completion Date</w:t>
            </w:r>
          </w:p>
        </w:tc>
      </w:tr>
      <w:tr w:rsidR="000B41FE" w14:paraId="6AF8D613" w14:textId="77777777">
        <w:tc>
          <w:tcPr>
            <w:tcW w:w="9360" w:type="dxa"/>
          </w:tcPr>
          <w:p w14:paraId="016B6B69" w14:textId="77777777" w:rsidR="000B41FE" w:rsidRDefault="006E61C8">
            <w:r>
              <w:rPr>
                <w:sz w:val="20"/>
              </w:rPr>
              <w:t xml:space="preserve">Webinar introducing study to agency AIS personnel, inspectors and </w:t>
            </w:r>
            <w:r>
              <w:rPr>
                <w:sz w:val="20"/>
              </w:rPr>
              <w:t>managers (added at request of reviewers)</w:t>
            </w:r>
          </w:p>
        </w:tc>
        <w:tc>
          <w:tcPr>
            <w:tcW w:w="1440" w:type="dxa"/>
          </w:tcPr>
          <w:p w14:paraId="11043F30" w14:textId="77777777" w:rsidR="000B41FE" w:rsidRDefault="006E61C8">
            <w:pPr>
              <w:jc w:val="right"/>
            </w:pPr>
            <w:r>
              <w:rPr>
                <w:sz w:val="20"/>
              </w:rPr>
              <w:t>2021-12-31</w:t>
            </w:r>
          </w:p>
        </w:tc>
      </w:tr>
      <w:tr w:rsidR="000B41FE" w14:paraId="15A9F785" w14:textId="77777777">
        <w:tc>
          <w:tcPr>
            <w:tcW w:w="9360" w:type="dxa"/>
          </w:tcPr>
          <w:p w14:paraId="673980BD" w14:textId="77777777" w:rsidR="000B41FE" w:rsidRDefault="006E61C8">
            <w:r>
              <w:rPr>
                <w:sz w:val="20"/>
              </w:rPr>
              <w:t>Cleaning efficiency assessment of 4 AIS removal methods for angler-type boats</w:t>
            </w:r>
          </w:p>
        </w:tc>
        <w:tc>
          <w:tcPr>
            <w:tcW w:w="1440" w:type="dxa"/>
          </w:tcPr>
          <w:p w14:paraId="240CAF33" w14:textId="77777777" w:rsidR="000B41FE" w:rsidRDefault="006E61C8">
            <w:pPr>
              <w:jc w:val="right"/>
            </w:pPr>
            <w:r>
              <w:rPr>
                <w:sz w:val="20"/>
              </w:rPr>
              <w:t>2022-02-28</w:t>
            </w:r>
          </w:p>
        </w:tc>
      </w:tr>
      <w:tr w:rsidR="000B41FE" w14:paraId="66B2EC7B" w14:textId="77777777">
        <w:tc>
          <w:tcPr>
            <w:tcW w:w="9360" w:type="dxa"/>
          </w:tcPr>
          <w:p w14:paraId="34896170" w14:textId="77777777" w:rsidR="000B41FE" w:rsidRDefault="006E61C8">
            <w:r>
              <w:rPr>
                <w:sz w:val="20"/>
              </w:rPr>
              <w:t>Cleaning efficiency assessment of 4 AIS removal methods for duck hunting boats</w:t>
            </w:r>
          </w:p>
        </w:tc>
        <w:tc>
          <w:tcPr>
            <w:tcW w:w="1440" w:type="dxa"/>
          </w:tcPr>
          <w:p w14:paraId="156BE167" w14:textId="77777777" w:rsidR="000B41FE" w:rsidRDefault="006E61C8">
            <w:pPr>
              <w:jc w:val="right"/>
            </w:pPr>
            <w:r>
              <w:rPr>
                <w:sz w:val="20"/>
              </w:rPr>
              <w:t>2023-02-28</w:t>
            </w:r>
          </w:p>
        </w:tc>
      </w:tr>
      <w:tr w:rsidR="000B41FE" w14:paraId="066A2537" w14:textId="77777777">
        <w:tc>
          <w:tcPr>
            <w:tcW w:w="9360" w:type="dxa"/>
          </w:tcPr>
          <w:p w14:paraId="79271022" w14:textId="77777777" w:rsidR="000B41FE" w:rsidRDefault="006E61C8">
            <w:r>
              <w:rPr>
                <w:sz w:val="20"/>
              </w:rPr>
              <w:t>Statistical assessment</w:t>
            </w:r>
            <w:r>
              <w:rPr>
                <w:sz w:val="20"/>
              </w:rPr>
              <w:t xml:space="preserve"> of cleaning efficiencies for each type of boat: angling and duck hunting</w:t>
            </w:r>
          </w:p>
        </w:tc>
        <w:tc>
          <w:tcPr>
            <w:tcW w:w="1440" w:type="dxa"/>
          </w:tcPr>
          <w:p w14:paraId="6AA2E64E" w14:textId="77777777" w:rsidR="000B41FE" w:rsidRDefault="006E61C8">
            <w:pPr>
              <w:jc w:val="right"/>
            </w:pPr>
            <w:r>
              <w:rPr>
                <w:sz w:val="20"/>
              </w:rPr>
              <w:t>2023-03-31</w:t>
            </w:r>
          </w:p>
        </w:tc>
      </w:tr>
    </w:tbl>
    <w:p w14:paraId="31227185" w14:textId="77777777" w:rsidR="000B41FE" w:rsidRDefault="000B41FE"/>
    <w:p w14:paraId="1169BA2F" w14:textId="77777777" w:rsidR="000B41FE" w:rsidRDefault="006E61C8">
      <w:pPr>
        <w:pStyle w:val="Heading3"/>
        <w:spacing w:after="60"/>
      </w:pPr>
      <w:r>
        <w:rPr>
          <w:b/>
          <w:color w:val="254885"/>
          <w:sz w:val="26"/>
        </w:rPr>
        <w:t>Activity 2: Information transfer to lake managers, agency AIS personnel and policy makers</w:t>
      </w:r>
    </w:p>
    <w:p w14:paraId="20185FC3" w14:textId="77777777" w:rsidR="000B41FE" w:rsidRDefault="006E61C8">
      <w:r>
        <w:rPr>
          <w:b/>
        </w:rPr>
        <w:t xml:space="preserve">Activity Budget: </w:t>
      </w:r>
      <w:r>
        <w:t>$10,379</w:t>
      </w:r>
    </w:p>
    <w:p w14:paraId="621E88A4" w14:textId="77777777" w:rsidR="000B41FE" w:rsidRDefault="006E61C8">
      <w:r>
        <w:rPr>
          <w:b/>
        </w:rPr>
        <w:t xml:space="preserve">Activity Description: </w:t>
      </w:r>
      <w:r>
        <w:rPr>
          <w:b/>
        </w:rPr>
        <w:br/>
      </w:r>
      <w:r>
        <w:t xml:space="preserve">Task: Inform AIS </w:t>
      </w:r>
      <w:r>
        <w:t>personnel, agencies (e.g., MNDNR), cleaning station manufacturers, policy makers and researchers of our findings and elicit their assistance in outreach messaging.</w:t>
      </w:r>
      <w:r>
        <w:br/>
        <w:t>We will host a webinar with agency AIS personnel to present our findings and recommendations</w:t>
      </w:r>
      <w:r>
        <w:t xml:space="preserve"> about which cleaning methods are most effective for removing different types of AIS from boat interiors and gear used for various recreational purposes. We will work with these personnel on outreach messages to target specific user groups that may differ </w:t>
      </w:r>
      <w:r>
        <w:t>in their use of boats and gear or be more likely to spread different types of AIS. Importantly, we will make recommendations to cleaning station manufacturers on upgrades or changes that may improve the removal efficiency of these stations.</w:t>
      </w:r>
      <w:r>
        <w:br/>
      </w:r>
      <w:r>
        <w:lastRenderedPageBreak/>
        <w:t>Outcome 1. Reco</w:t>
      </w:r>
      <w:r>
        <w:t>mmendations provided for a) cleaning method effectiveness at removing different types of AIS; b) the best AIS removal methods and messaging for various user groups, equipment types, and AIS; and c) improving cleaning station tools and options.</w:t>
      </w:r>
      <w:r>
        <w:br/>
        <w:t xml:space="preserve">Outcome 2.  </w:t>
      </w:r>
      <w:r>
        <w:t>Relay project results, messages and recommendations by a) presenting at the Minnesota Aquatic Invaders Summit (which is well attended by AIS researchers, managers and inspectors), b) presenting at other regional conferences, and c) a scientific publication</w:t>
      </w:r>
      <w:r>
        <w:t>.</w:t>
      </w:r>
    </w:p>
    <w:p w14:paraId="486CDC63" w14:textId="77777777" w:rsidR="000B41FE" w:rsidRDefault="006E61C8">
      <w:r>
        <w:rPr>
          <w:b/>
        </w:rPr>
        <w:t xml:space="preserve">Activity Milestones: </w:t>
      </w:r>
    </w:p>
    <w:tbl>
      <w:tblPr>
        <w:tblStyle w:val="TableGrid"/>
        <w:tblW w:w="0" w:type="auto"/>
        <w:tblLook w:val="04A0" w:firstRow="1" w:lastRow="0" w:firstColumn="1" w:lastColumn="0" w:noHBand="0" w:noVBand="1"/>
      </w:tblPr>
      <w:tblGrid>
        <w:gridCol w:w="9350"/>
        <w:gridCol w:w="1440"/>
      </w:tblGrid>
      <w:tr w:rsidR="000B41FE" w14:paraId="64F3218C" w14:textId="77777777">
        <w:tc>
          <w:tcPr>
            <w:tcW w:w="9360" w:type="dxa"/>
            <w:shd w:val="clear" w:color="auto" w:fill="BDCAFF"/>
          </w:tcPr>
          <w:p w14:paraId="134F8F85" w14:textId="77777777" w:rsidR="000B41FE" w:rsidRDefault="006E61C8">
            <w:r>
              <w:rPr>
                <w:b/>
                <w:color w:val="000000"/>
                <w:sz w:val="20"/>
              </w:rPr>
              <w:t>Description</w:t>
            </w:r>
          </w:p>
        </w:tc>
        <w:tc>
          <w:tcPr>
            <w:tcW w:w="1440" w:type="dxa"/>
            <w:shd w:val="clear" w:color="auto" w:fill="BDCAFF"/>
          </w:tcPr>
          <w:p w14:paraId="6E4194B7" w14:textId="77777777" w:rsidR="000B41FE" w:rsidRDefault="006E61C8">
            <w:r>
              <w:rPr>
                <w:b/>
                <w:color w:val="000000"/>
                <w:sz w:val="20"/>
              </w:rPr>
              <w:t>Completion Date</w:t>
            </w:r>
          </w:p>
        </w:tc>
      </w:tr>
      <w:tr w:rsidR="000B41FE" w14:paraId="754207F2" w14:textId="77777777">
        <w:tc>
          <w:tcPr>
            <w:tcW w:w="9360" w:type="dxa"/>
          </w:tcPr>
          <w:p w14:paraId="5E5AD571" w14:textId="77777777" w:rsidR="000B41FE" w:rsidRDefault="006E61C8">
            <w:r>
              <w:rPr>
                <w:sz w:val="20"/>
              </w:rPr>
              <w:t>Webinar with AIS professionals for information transfer and to craft outreach messages and recommendations</w:t>
            </w:r>
          </w:p>
        </w:tc>
        <w:tc>
          <w:tcPr>
            <w:tcW w:w="1440" w:type="dxa"/>
          </w:tcPr>
          <w:p w14:paraId="5DBB4B3B" w14:textId="77777777" w:rsidR="000B41FE" w:rsidRDefault="006E61C8">
            <w:pPr>
              <w:jc w:val="right"/>
            </w:pPr>
            <w:r>
              <w:rPr>
                <w:sz w:val="20"/>
              </w:rPr>
              <w:t>2023-04-30</w:t>
            </w:r>
          </w:p>
        </w:tc>
      </w:tr>
      <w:tr w:rsidR="000B41FE" w14:paraId="08185CCA" w14:textId="77777777">
        <w:tc>
          <w:tcPr>
            <w:tcW w:w="9360" w:type="dxa"/>
          </w:tcPr>
          <w:p w14:paraId="0137D63D" w14:textId="77777777" w:rsidR="000B41FE" w:rsidRDefault="006E61C8">
            <w:r>
              <w:rPr>
                <w:sz w:val="20"/>
              </w:rPr>
              <w:t>Presentation at MN Aquatic Invaders Summit and similar venues, write manuscript</w:t>
            </w:r>
          </w:p>
        </w:tc>
        <w:tc>
          <w:tcPr>
            <w:tcW w:w="1440" w:type="dxa"/>
          </w:tcPr>
          <w:p w14:paraId="5622976F" w14:textId="77777777" w:rsidR="000B41FE" w:rsidRDefault="006E61C8">
            <w:pPr>
              <w:jc w:val="right"/>
            </w:pPr>
            <w:r>
              <w:rPr>
                <w:sz w:val="20"/>
              </w:rPr>
              <w:t>2023</w:t>
            </w:r>
            <w:r>
              <w:rPr>
                <w:sz w:val="20"/>
              </w:rPr>
              <w:t>-06-30</w:t>
            </w:r>
          </w:p>
        </w:tc>
      </w:tr>
    </w:tbl>
    <w:p w14:paraId="29AC59B2" w14:textId="77777777" w:rsidR="000B41FE" w:rsidRDefault="000B41FE"/>
    <w:p w14:paraId="53F9D0DD" w14:textId="77777777" w:rsidR="000B41FE" w:rsidRDefault="006E61C8">
      <w:r>
        <w:br w:type="page"/>
      </w:r>
    </w:p>
    <w:p w14:paraId="31CE87E7" w14:textId="77777777" w:rsidR="000B41FE" w:rsidRDefault="006E61C8">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0B41FE" w14:paraId="7214B1E8" w14:textId="77777777">
        <w:tc>
          <w:tcPr>
            <w:tcW w:w="1440" w:type="dxa"/>
            <w:shd w:val="clear" w:color="auto" w:fill="BDCAFF"/>
          </w:tcPr>
          <w:p w14:paraId="5B4065AF" w14:textId="77777777" w:rsidR="000B41FE" w:rsidRDefault="006E61C8">
            <w:r>
              <w:rPr>
                <w:b/>
                <w:color w:val="000000"/>
                <w:sz w:val="20"/>
              </w:rPr>
              <w:t>Name</w:t>
            </w:r>
          </w:p>
        </w:tc>
        <w:tc>
          <w:tcPr>
            <w:tcW w:w="1440" w:type="dxa"/>
            <w:shd w:val="clear" w:color="auto" w:fill="BDCAFF"/>
          </w:tcPr>
          <w:p w14:paraId="5089D053" w14:textId="77777777" w:rsidR="000B41FE" w:rsidRDefault="006E61C8">
            <w:r>
              <w:rPr>
                <w:b/>
                <w:color w:val="000000"/>
                <w:sz w:val="20"/>
              </w:rPr>
              <w:t>Organization</w:t>
            </w:r>
          </w:p>
        </w:tc>
        <w:tc>
          <w:tcPr>
            <w:tcW w:w="6840" w:type="dxa"/>
            <w:shd w:val="clear" w:color="auto" w:fill="BDCAFF"/>
          </w:tcPr>
          <w:p w14:paraId="5209F39E" w14:textId="77777777" w:rsidR="000B41FE" w:rsidRDefault="006E61C8">
            <w:r>
              <w:rPr>
                <w:b/>
                <w:color w:val="000000"/>
                <w:sz w:val="20"/>
              </w:rPr>
              <w:t>Role</w:t>
            </w:r>
          </w:p>
        </w:tc>
        <w:tc>
          <w:tcPr>
            <w:tcW w:w="1080" w:type="dxa"/>
            <w:shd w:val="clear" w:color="auto" w:fill="BDCAFF"/>
          </w:tcPr>
          <w:p w14:paraId="62D3CAB7" w14:textId="77777777" w:rsidR="000B41FE" w:rsidRDefault="006E61C8">
            <w:r>
              <w:rPr>
                <w:b/>
                <w:color w:val="000000"/>
                <w:sz w:val="20"/>
              </w:rPr>
              <w:t>Receiving Funds</w:t>
            </w:r>
          </w:p>
        </w:tc>
      </w:tr>
      <w:tr w:rsidR="000B41FE" w14:paraId="1993D52B" w14:textId="77777777">
        <w:tc>
          <w:tcPr>
            <w:tcW w:w="1440" w:type="dxa"/>
          </w:tcPr>
          <w:p w14:paraId="1EFA12E9" w14:textId="77777777" w:rsidR="000B41FE" w:rsidRDefault="006E61C8">
            <w:r>
              <w:rPr>
                <w:sz w:val="20"/>
              </w:rPr>
              <w:t>Edgar Rudberg</w:t>
            </w:r>
          </w:p>
        </w:tc>
        <w:tc>
          <w:tcPr>
            <w:tcW w:w="1440" w:type="dxa"/>
          </w:tcPr>
          <w:p w14:paraId="7AB43168" w14:textId="77777777" w:rsidR="000B41FE" w:rsidRDefault="006E61C8">
            <w:r>
              <w:rPr>
                <w:sz w:val="20"/>
              </w:rPr>
              <w:t>CD3 Company</w:t>
            </w:r>
          </w:p>
        </w:tc>
        <w:tc>
          <w:tcPr>
            <w:tcW w:w="6840" w:type="dxa"/>
          </w:tcPr>
          <w:p w14:paraId="6DD86EE5" w14:textId="77777777" w:rsidR="000B41FE" w:rsidRDefault="006E61C8">
            <w:r>
              <w:rPr>
                <w:sz w:val="20"/>
              </w:rPr>
              <w:t xml:space="preserve">The CD3 Company is collaborating with us and providing in-kind match. They will provide a cleaning station and an engineer to assist us in </w:t>
            </w:r>
            <w:r>
              <w:rPr>
                <w:sz w:val="20"/>
              </w:rPr>
              <w:t>configuring the cleaning station for optimal sample collection at no cost. They have agreed to have no influence on this study or interpretation of results.</w:t>
            </w:r>
          </w:p>
        </w:tc>
        <w:tc>
          <w:tcPr>
            <w:tcW w:w="1080" w:type="dxa"/>
          </w:tcPr>
          <w:p w14:paraId="23233ACF" w14:textId="77777777" w:rsidR="000B41FE" w:rsidRDefault="006E61C8">
            <w:r>
              <w:rPr>
                <w:sz w:val="20"/>
              </w:rPr>
              <w:t>No</w:t>
            </w:r>
          </w:p>
        </w:tc>
      </w:tr>
    </w:tbl>
    <w:p w14:paraId="57658E6A" w14:textId="77777777" w:rsidR="000B41FE" w:rsidRDefault="000B41FE"/>
    <w:p w14:paraId="6E155065" w14:textId="77777777" w:rsidR="000B41FE" w:rsidRDefault="006E61C8">
      <w:pPr>
        <w:pStyle w:val="Heading2"/>
        <w:spacing w:before="0" w:after="80"/>
      </w:pPr>
      <w:r>
        <w:rPr>
          <w:b/>
          <w:color w:val="2C559C"/>
          <w:sz w:val="28"/>
        </w:rPr>
        <w:t>Long-Term Implementation and Funding</w:t>
      </w:r>
    </w:p>
    <w:p w14:paraId="42BA355E" w14:textId="77777777" w:rsidR="000B41FE" w:rsidRDefault="006E61C8">
      <w:r>
        <w:rPr>
          <w:b/>
        </w:rPr>
        <w:t xml:space="preserve">Describe how the results will be implemented and how any </w:t>
      </w:r>
      <w:r>
        <w:rPr>
          <w:b/>
        </w:rPr>
        <w:t xml:space="preserve">ongoing effort will be funded. If not already addressed as part of the project, how will findings, results, and products developed be implemented after project completion? If additional work is needed, how will this be funded? </w:t>
      </w:r>
      <w:r>
        <w:rPr>
          <w:b/>
        </w:rPr>
        <w:br/>
      </w:r>
      <w:r>
        <w:t>This project will assess the</w:t>
      </w:r>
      <w:r>
        <w:t xml:space="preserve"> effectiveness of 4 AIS removal methods to clean the interiors of angling and duck hunting boats. Managers across MN can use our results to determine what cleaning tools and methods will work best depending on lake usage and types of AIS present. Because t</w:t>
      </w:r>
      <w:r>
        <w:t xml:space="preserve">his is an independent assessment of typical non-DNR cleaning stations, station manufacturers can use these results to increase the effectiveness of their cleaning stations. Long term, reduction in the transportation of water and biotic materials will slow </w:t>
      </w:r>
      <w:r>
        <w:t>the spread of AIS in Minnesota.</w:t>
      </w:r>
    </w:p>
    <w:p w14:paraId="7C9E2898" w14:textId="77777777" w:rsidR="000B41FE" w:rsidRDefault="006E61C8">
      <w:pPr>
        <w:pStyle w:val="Heading2"/>
        <w:spacing w:before="0" w:after="80"/>
      </w:pPr>
      <w:r>
        <w:rPr>
          <w:b/>
          <w:color w:val="2C559C"/>
          <w:sz w:val="28"/>
        </w:rPr>
        <w:t>Other ENRTF Appropriations Awarded in the Last Six Years</w:t>
      </w:r>
    </w:p>
    <w:tbl>
      <w:tblPr>
        <w:tblStyle w:val="TableGrid"/>
        <w:tblW w:w="0" w:type="auto"/>
        <w:tblLook w:val="04A0" w:firstRow="1" w:lastRow="0" w:firstColumn="1" w:lastColumn="0" w:noHBand="0" w:noVBand="1"/>
      </w:tblPr>
      <w:tblGrid>
        <w:gridCol w:w="4676"/>
        <w:gridCol w:w="4675"/>
        <w:gridCol w:w="1439"/>
      </w:tblGrid>
      <w:tr w:rsidR="000B41FE" w14:paraId="4F7EB2B4" w14:textId="77777777">
        <w:tc>
          <w:tcPr>
            <w:tcW w:w="4680" w:type="dxa"/>
            <w:shd w:val="clear" w:color="auto" w:fill="BDCAFF"/>
          </w:tcPr>
          <w:p w14:paraId="5A883A11" w14:textId="77777777" w:rsidR="000B41FE" w:rsidRDefault="006E61C8">
            <w:r>
              <w:rPr>
                <w:b/>
                <w:color w:val="000000"/>
                <w:sz w:val="20"/>
              </w:rPr>
              <w:t>Name</w:t>
            </w:r>
          </w:p>
        </w:tc>
        <w:tc>
          <w:tcPr>
            <w:tcW w:w="4680" w:type="dxa"/>
            <w:shd w:val="clear" w:color="auto" w:fill="BDCAFF"/>
          </w:tcPr>
          <w:p w14:paraId="372878EA" w14:textId="77777777" w:rsidR="000B41FE" w:rsidRDefault="006E61C8">
            <w:r>
              <w:rPr>
                <w:b/>
                <w:color w:val="000000"/>
                <w:sz w:val="20"/>
              </w:rPr>
              <w:t>Appropriation</w:t>
            </w:r>
          </w:p>
        </w:tc>
        <w:tc>
          <w:tcPr>
            <w:tcW w:w="1440" w:type="dxa"/>
            <w:shd w:val="clear" w:color="auto" w:fill="BDCAFF"/>
          </w:tcPr>
          <w:p w14:paraId="26B38193" w14:textId="77777777" w:rsidR="000B41FE" w:rsidRDefault="006E61C8">
            <w:r>
              <w:rPr>
                <w:b/>
                <w:color w:val="000000"/>
                <w:sz w:val="20"/>
              </w:rPr>
              <w:t>Amount Awarded</w:t>
            </w:r>
          </w:p>
        </w:tc>
      </w:tr>
      <w:tr w:rsidR="000B41FE" w14:paraId="3F57027D" w14:textId="77777777">
        <w:tc>
          <w:tcPr>
            <w:tcW w:w="4680" w:type="dxa"/>
          </w:tcPr>
          <w:p w14:paraId="4A9A761C" w14:textId="77777777" w:rsidR="000B41FE" w:rsidRDefault="006E61C8">
            <w:r>
              <w:rPr>
                <w:sz w:val="20"/>
              </w:rPr>
              <w:t>MAISRC Subproject 15: Determining Highest Risk Vectors of Spiny WaterFlea Spread</w:t>
            </w:r>
          </w:p>
        </w:tc>
        <w:tc>
          <w:tcPr>
            <w:tcW w:w="4680" w:type="dxa"/>
          </w:tcPr>
          <w:p w14:paraId="22B1FE65" w14:textId="77777777" w:rsidR="000B41FE" w:rsidRDefault="006E61C8">
            <w:r>
              <w:rPr>
                <w:sz w:val="20"/>
              </w:rPr>
              <w:t>M.L. 2017, Chp. 96, Sec. 2, Subd. 06a</w:t>
            </w:r>
          </w:p>
        </w:tc>
        <w:tc>
          <w:tcPr>
            <w:tcW w:w="1440" w:type="dxa"/>
          </w:tcPr>
          <w:p w14:paraId="21792396" w14:textId="77777777" w:rsidR="000B41FE" w:rsidRDefault="006E61C8">
            <w:pPr>
              <w:jc w:val="right"/>
            </w:pPr>
            <w:r>
              <w:rPr>
                <w:sz w:val="20"/>
              </w:rPr>
              <w:t>$0</w:t>
            </w:r>
          </w:p>
        </w:tc>
      </w:tr>
    </w:tbl>
    <w:p w14:paraId="08075CD1" w14:textId="77777777" w:rsidR="000B41FE" w:rsidRDefault="000B41FE"/>
    <w:p w14:paraId="1D806484" w14:textId="77777777" w:rsidR="000B41FE" w:rsidRDefault="006E61C8">
      <w:pPr>
        <w:pStyle w:val="Heading2"/>
        <w:spacing w:before="0" w:after="80"/>
      </w:pPr>
      <w:r>
        <w:rPr>
          <w:b/>
          <w:color w:val="2C559C"/>
          <w:sz w:val="28"/>
        </w:rPr>
        <w:t>Project Manager and Organization Qualifications</w:t>
      </w:r>
    </w:p>
    <w:p w14:paraId="619CE455" w14:textId="77777777" w:rsidR="000B41FE" w:rsidRDefault="006E61C8">
      <w:r>
        <w:rPr>
          <w:b/>
        </w:rPr>
        <w:t xml:space="preserve">Project Manager Name: </w:t>
      </w:r>
      <w:r>
        <w:t>Valerie Brady</w:t>
      </w:r>
    </w:p>
    <w:p w14:paraId="5AF07C8D" w14:textId="77777777" w:rsidR="000B41FE" w:rsidRDefault="006E61C8">
      <w:r>
        <w:rPr>
          <w:b/>
        </w:rPr>
        <w:t xml:space="preserve">Job Title: </w:t>
      </w:r>
      <w:r>
        <w:t>Senior Research Program Manager</w:t>
      </w:r>
    </w:p>
    <w:p w14:paraId="56E707BC" w14:textId="77777777" w:rsidR="000B41FE" w:rsidRDefault="006E61C8">
      <w:r>
        <w:rPr>
          <w:b/>
        </w:rPr>
        <w:t xml:space="preserve">Provide description of the project manager’s qualifications to manage the proposed project. </w:t>
      </w:r>
      <w:r>
        <w:rPr>
          <w:b/>
        </w:rPr>
        <w:br/>
      </w:r>
      <w:r>
        <w:t>Dr. Valerie J. Brady, a Research Pro</w:t>
      </w:r>
      <w:r>
        <w:t>gram Manager at NRRI, has been leading research on aquatic invertebrates, food webs and invasive species since her dissertation research on zebra mussel effects on wetland invertebrates and zooplankton in Saginaw Bay, Lake Huron, coastal wetlands in the mi</w:t>
      </w:r>
      <w:r>
        <w:t>d-1990's. For the past two decades she has coordinated large research and monitoring programs across the coastlines of the Great Lakes investigating and improving coastal ecosystem condition indicators and linking these to anthropogenic causes and stressor</w:t>
      </w:r>
      <w:r>
        <w:t>s. She has a current MAISRC grant investigating the invasive spiny water flea fouling of fishing gear. Brady has successfully managed numerous federal and state grants collectively worth over $3M.</w:t>
      </w:r>
      <w:r>
        <w:br/>
        <w:t>The team’s fisheries ecologist is Mr. Josh Dumke, Senior Re</w:t>
      </w:r>
      <w:r>
        <w:t>search Scientist at NRRI. Mr. Dumke has over 10 years of experience in aquatic ecology, fisheries, and performing field collection, as well as 5 years’ experience coordinating and supervising technicians working on large aquatic projects. Relevant experien</w:t>
      </w:r>
      <w:r>
        <w:t>ce includes fish and invertebrate field collection and taxonomy, safe boating practices on large lakes (including the Great Lakes), management and training of field staff, data analysis, and boat/equipment decontamination procedures to prevent the spread o</w:t>
      </w:r>
      <w:r>
        <w:t>f aquatic invasive species during research endeavors.</w:t>
      </w:r>
      <w:r>
        <w:br/>
        <w:t>The team includes two professionally-certified taxonomists, Ms. Holly Wellard Kelly and Mr. Robert Hell, who have at least 15 years of experience identifying aquatic invertebrates, zooplankton, and alga</w:t>
      </w:r>
      <w:r>
        <w:t xml:space="preserve">e. Wellard Kelly recently led the effort to refine the experimental design of the St. Louis County and MAISRC projects investigating spiny water flea </w:t>
      </w:r>
      <w:r>
        <w:lastRenderedPageBreak/>
        <w:t>fouling of fishing gear.</w:t>
      </w:r>
      <w:r>
        <w:br/>
        <w:t>Most project personnel are NRRI research staff (not teaching faculty) who receive</w:t>
      </w:r>
      <w:r>
        <w:t xml:space="preserve"> minimal salary support from UMD; they are largely paid on grant monies and their effort on this project will be paid from ENTRF.</w:t>
      </w:r>
    </w:p>
    <w:p w14:paraId="7820A151" w14:textId="77777777" w:rsidR="000B41FE" w:rsidRDefault="006E61C8">
      <w:r>
        <w:rPr>
          <w:b/>
        </w:rPr>
        <w:t xml:space="preserve">Organization: </w:t>
      </w:r>
      <w:r>
        <w:t>U of MN - Duluth - NRRI</w:t>
      </w:r>
    </w:p>
    <w:p w14:paraId="16D9A175" w14:textId="77777777" w:rsidR="000B41FE" w:rsidRDefault="006E61C8">
      <w:r>
        <w:rPr>
          <w:b/>
        </w:rPr>
        <w:t xml:space="preserve">Organization Description: </w:t>
      </w:r>
      <w:r>
        <w:rPr>
          <w:b/>
        </w:rPr>
        <w:br/>
      </w:r>
      <w:r>
        <w:t>The Natural Resources Research Institute (NRRI) is an applied</w:t>
      </w:r>
      <w:r>
        <w:t xml:space="preserve"> research and economic development engine for the University of Minnesota research enterprise. NRRI employs over 130 scientists, engineers and technicians to support its mission to deliver research solutions to balance our economy, resources and environmen</w:t>
      </w:r>
      <w:r>
        <w:t>t for resilient communities. NRRI collaborates broadly across the University system, the state and the region to address the challenges of a natural resource-based economy.</w:t>
      </w:r>
      <w:r>
        <w:br/>
        <w:t>NRRI researchers have extensive experience in managing large, interdisciplinary pro</w:t>
      </w:r>
      <w:r>
        <w:t>jects. NRRI’s role is as an impartial, science-based resource that develops and translates knowledge. Projects include characterizing resource opportunities, minimizing waste and environmental impact, maximizing value from natural resources and maintaining</w:t>
      </w:r>
      <w:r>
        <w:t>/restoring ecosystem functions.</w:t>
      </w:r>
      <w:r>
        <w:br/>
        <w:t>The Aquatic Ecosystem Assessment Laboratory is a 2,500 square foot facility within NRRI. Laboratory staff include aquatic macroinvertebrate, algae, and diatom taxonomists and fisheries ecologists. Staff are experienced at id</w:t>
      </w:r>
      <w:r>
        <w:t>entifying aquatic organisms, assessing organism assemblages, evaluating aquatic habitat conditions, and establishing biological condition indicators. Equipment includes a variety of high quality research-grade microscopes. Field sampling equipment includes</w:t>
      </w:r>
      <w:r>
        <w:t xml:space="preserve"> a fleet of sampling vessels; a variety of invertebrate, water sampling and benthic coring devices; water quality instrumentation units; shallow water electrofishing equipment; and fish trap nets.</w:t>
      </w:r>
    </w:p>
    <w:p w14:paraId="3613B0E3" w14:textId="77777777" w:rsidR="000B41FE" w:rsidRDefault="006E61C8">
      <w:r>
        <w:br w:type="page"/>
      </w:r>
    </w:p>
    <w:p w14:paraId="6586DB4C" w14:textId="77777777" w:rsidR="000B41FE" w:rsidRDefault="000B41FE">
      <w:pPr>
        <w:sectPr w:rsidR="000B41FE">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14:paraId="0197F01E" w14:textId="77777777" w:rsidR="000B41FE" w:rsidRDefault="006E61C8">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306"/>
        <w:gridCol w:w="1396"/>
        <w:gridCol w:w="4526"/>
        <w:gridCol w:w="3419"/>
        <w:gridCol w:w="618"/>
        <w:gridCol w:w="714"/>
        <w:gridCol w:w="571"/>
        <w:gridCol w:w="728"/>
        <w:gridCol w:w="1112"/>
      </w:tblGrid>
      <w:tr w:rsidR="000B41FE" w14:paraId="1FAA535E" w14:textId="77777777">
        <w:tc>
          <w:tcPr>
            <w:tcW w:w="864" w:type="dxa"/>
            <w:shd w:val="clear" w:color="auto" w:fill="BDCAFF"/>
          </w:tcPr>
          <w:p w14:paraId="3CE36BE4" w14:textId="77777777" w:rsidR="000B41FE" w:rsidRDefault="006E61C8">
            <w:r>
              <w:rPr>
                <w:b/>
                <w:color w:val="000000"/>
                <w:sz w:val="20"/>
              </w:rPr>
              <w:t>Category / Name</w:t>
            </w:r>
          </w:p>
        </w:tc>
        <w:tc>
          <w:tcPr>
            <w:tcW w:w="1440" w:type="dxa"/>
            <w:shd w:val="clear" w:color="auto" w:fill="BDCAFF"/>
          </w:tcPr>
          <w:p w14:paraId="7BAEDE1F" w14:textId="77777777" w:rsidR="000B41FE" w:rsidRDefault="006E61C8">
            <w:r>
              <w:rPr>
                <w:b/>
                <w:color w:val="000000"/>
                <w:sz w:val="20"/>
              </w:rPr>
              <w:t>Subcategory or Type</w:t>
            </w:r>
          </w:p>
        </w:tc>
        <w:tc>
          <w:tcPr>
            <w:tcW w:w="5472" w:type="dxa"/>
            <w:shd w:val="clear" w:color="auto" w:fill="BDCAFF"/>
          </w:tcPr>
          <w:p w14:paraId="7E8C3DD3" w14:textId="77777777" w:rsidR="000B41FE" w:rsidRDefault="006E61C8">
            <w:r>
              <w:rPr>
                <w:b/>
                <w:color w:val="000000"/>
                <w:sz w:val="20"/>
              </w:rPr>
              <w:t>Description</w:t>
            </w:r>
          </w:p>
        </w:tc>
        <w:tc>
          <w:tcPr>
            <w:tcW w:w="4032" w:type="dxa"/>
            <w:shd w:val="clear" w:color="auto" w:fill="BDCAFF"/>
          </w:tcPr>
          <w:p w14:paraId="652CBD83" w14:textId="77777777" w:rsidR="000B41FE" w:rsidRDefault="006E61C8">
            <w:r>
              <w:rPr>
                <w:b/>
                <w:color w:val="000000"/>
                <w:sz w:val="20"/>
              </w:rPr>
              <w:t>Purpose</w:t>
            </w:r>
          </w:p>
        </w:tc>
        <w:tc>
          <w:tcPr>
            <w:tcW w:w="360" w:type="dxa"/>
            <w:shd w:val="clear" w:color="auto" w:fill="BDCAFF"/>
          </w:tcPr>
          <w:p w14:paraId="006F4028" w14:textId="77777777" w:rsidR="000B41FE" w:rsidRDefault="006E61C8">
            <w:r>
              <w:rPr>
                <w:b/>
                <w:color w:val="000000"/>
                <w:sz w:val="20"/>
              </w:rPr>
              <w:t>Gen. Ineli gible</w:t>
            </w:r>
          </w:p>
        </w:tc>
        <w:tc>
          <w:tcPr>
            <w:tcW w:w="360" w:type="dxa"/>
            <w:shd w:val="clear" w:color="auto" w:fill="BDCAFF"/>
          </w:tcPr>
          <w:p w14:paraId="46FCF1C8" w14:textId="77777777" w:rsidR="000B41FE" w:rsidRDefault="006E61C8">
            <w:r>
              <w:rPr>
                <w:b/>
                <w:color w:val="000000"/>
                <w:sz w:val="20"/>
              </w:rPr>
              <w:t>% Bene fits</w:t>
            </w:r>
          </w:p>
        </w:tc>
        <w:tc>
          <w:tcPr>
            <w:tcW w:w="360" w:type="dxa"/>
            <w:shd w:val="clear" w:color="auto" w:fill="BDCAFF"/>
          </w:tcPr>
          <w:p w14:paraId="70D468C9" w14:textId="77777777" w:rsidR="000B41FE" w:rsidRDefault="006E61C8">
            <w:r>
              <w:rPr>
                <w:b/>
                <w:color w:val="000000"/>
                <w:sz w:val="20"/>
              </w:rPr>
              <w:t># FTE</w:t>
            </w:r>
          </w:p>
        </w:tc>
        <w:tc>
          <w:tcPr>
            <w:tcW w:w="360" w:type="dxa"/>
            <w:shd w:val="clear" w:color="auto" w:fill="BDCAFF"/>
          </w:tcPr>
          <w:p w14:paraId="1FC4D83D" w14:textId="77777777" w:rsidR="000B41FE" w:rsidRDefault="006E61C8">
            <w:r>
              <w:rPr>
                <w:b/>
                <w:color w:val="000000"/>
                <w:sz w:val="20"/>
              </w:rPr>
              <w:t>Class ified Staff?</w:t>
            </w:r>
          </w:p>
        </w:tc>
        <w:tc>
          <w:tcPr>
            <w:tcW w:w="1152" w:type="dxa"/>
            <w:shd w:val="clear" w:color="auto" w:fill="BDCAFF"/>
          </w:tcPr>
          <w:p w14:paraId="5DA86151" w14:textId="77777777" w:rsidR="000B41FE" w:rsidRDefault="006E61C8">
            <w:r>
              <w:rPr>
                <w:b/>
                <w:color w:val="000000"/>
                <w:sz w:val="20"/>
              </w:rPr>
              <w:t>$ Amount</w:t>
            </w:r>
          </w:p>
        </w:tc>
      </w:tr>
      <w:tr w:rsidR="000B41FE" w14:paraId="39711037" w14:textId="77777777">
        <w:tc>
          <w:tcPr>
            <w:tcW w:w="864" w:type="dxa"/>
            <w:shd w:val="clear" w:color="auto" w:fill="DDDDDD"/>
          </w:tcPr>
          <w:p w14:paraId="644D090D" w14:textId="77777777" w:rsidR="000B41FE" w:rsidRDefault="006E61C8">
            <w:r>
              <w:rPr>
                <w:b/>
                <w:color w:val="000000"/>
                <w:sz w:val="20"/>
              </w:rPr>
              <w:t>Personnel</w:t>
            </w:r>
          </w:p>
        </w:tc>
        <w:tc>
          <w:tcPr>
            <w:tcW w:w="1440" w:type="dxa"/>
            <w:shd w:val="clear" w:color="auto" w:fill="DDDDDD"/>
          </w:tcPr>
          <w:p w14:paraId="7A6111A2" w14:textId="77777777" w:rsidR="000B41FE" w:rsidRDefault="000B41FE"/>
        </w:tc>
        <w:tc>
          <w:tcPr>
            <w:tcW w:w="5472" w:type="dxa"/>
            <w:shd w:val="clear" w:color="auto" w:fill="DDDDDD"/>
          </w:tcPr>
          <w:p w14:paraId="78EE72DA" w14:textId="77777777" w:rsidR="000B41FE" w:rsidRDefault="000B41FE"/>
        </w:tc>
        <w:tc>
          <w:tcPr>
            <w:tcW w:w="4032" w:type="dxa"/>
            <w:shd w:val="clear" w:color="auto" w:fill="DDDDDD"/>
          </w:tcPr>
          <w:p w14:paraId="6EB910E6" w14:textId="77777777" w:rsidR="000B41FE" w:rsidRDefault="000B41FE"/>
        </w:tc>
        <w:tc>
          <w:tcPr>
            <w:tcW w:w="360" w:type="dxa"/>
            <w:shd w:val="clear" w:color="auto" w:fill="DDDDDD"/>
          </w:tcPr>
          <w:p w14:paraId="4CCA4390" w14:textId="77777777" w:rsidR="000B41FE" w:rsidRDefault="000B41FE"/>
        </w:tc>
        <w:tc>
          <w:tcPr>
            <w:tcW w:w="360" w:type="dxa"/>
            <w:shd w:val="clear" w:color="auto" w:fill="DDDDDD"/>
          </w:tcPr>
          <w:p w14:paraId="068EB678" w14:textId="77777777" w:rsidR="000B41FE" w:rsidRDefault="000B41FE">
            <w:pPr>
              <w:jc w:val="right"/>
            </w:pPr>
          </w:p>
        </w:tc>
        <w:tc>
          <w:tcPr>
            <w:tcW w:w="360" w:type="dxa"/>
            <w:shd w:val="clear" w:color="auto" w:fill="DDDDDD"/>
          </w:tcPr>
          <w:p w14:paraId="2BFAD430" w14:textId="77777777" w:rsidR="000B41FE" w:rsidRDefault="000B41FE">
            <w:pPr>
              <w:jc w:val="right"/>
            </w:pPr>
          </w:p>
        </w:tc>
        <w:tc>
          <w:tcPr>
            <w:tcW w:w="360" w:type="dxa"/>
            <w:shd w:val="clear" w:color="auto" w:fill="DDDDDD"/>
          </w:tcPr>
          <w:p w14:paraId="50AB10ED" w14:textId="77777777" w:rsidR="000B41FE" w:rsidRDefault="000B41FE"/>
        </w:tc>
        <w:tc>
          <w:tcPr>
            <w:tcW w:w="1152" w:type="dxa"/>
            <w:shd w:val="clear" w:color="auto" w:fill="DDDDDD"/>
          </w:tcPr>
          <w:p w14:paraId="4DB5259E" w14:textId="77777777" w:rsidR="000B41FE" w:rsidRDefault="000B41FE">
            <w:pPr>
              <w:jc w:val="right"/>
            </w:pPr>
          </w:p>
        </w:tc>
      </w:tr>
      <w:tr w:rsidR="000B41FE" w14:paraId="270244D3" w14:textId="77777777">
        <w:tc>
          <w:tcPr>
            <w:tcW w:w="864" w:type="dxa"/>
          </w:tcPr>
          <w:p w14:paraId="4187E473" w14:textId="77777777" w:rsidR="000B41FE" w:rsidRDefault="006E61C8">
            <w:r>
              <w:rPr>
                <w:sz w:val="20"/>
              </w:rPr>
              <w:t>Principal Investigator Valerie Brady</w:t>
            </w:r>
          </w:p>
        </w:tc>
        <w:tc>
          <w:tcPr>
            <w:tcW w:w="1440" w:type="dxa"/>
          </w:tcPr>
          <w:p w14:paraId="1553DAC9" w14:textId="77777777" w:rsidR="000B41FE" w:rsidRDefault="000B41FE"/>
        </w:tc>
        <w:tc>
          <w:tcPr>
            <w:tcW w:w="5472" w:type="dxa"/>
          </w:tcPr>
          <w:p w14:paraId="4CFCFDAD" w14:textId="77777777" w:rsidR="000B41FE" w:rsidRDefault="006E61C8">
            <w:r>
              <w:rPr>
                <w:sz w:val="20"/>
              </w:rPr>
              <w:t xml:space="preserve">Overall </w:t>
            </w:r>
            <w:r>
              <w:rPr>
                <w:sz w:val="20"/>
              </w:rPr>
              <w:t>project management and coordination; lead reporting and outreach. NRRI research staff (not teaching faculty) receive minimal salary support from UMD; they are largely paid on grant monies and their effort on this project will be paid from ENTRF.</w:t>
            </w:r>
          </w:p>
        </w:tc>
        <w:tc>
          <w:tcPr>
            <w:tcW w:w="4032" w:type="dxa"/>
          </w:tcPr>
          <w:p w14:paraId="209CB994" w14:textId="77777777" w:rsidR="000B41FE" w:rsidRDefault="000B41FE"/>
        </w:tc>
        <w:tc>
          <w:tcPr>
            <w:tcW w:w="360" w:type="dxa"/>
          </w:tcPr>
          <w:p w14:paraId="3788338A" w14:textId="77777777" w:rsidR="000B41FE" w:rsidRDefault="000B41FE"/>
        </w:tc>
        <w:tc>
          <w:tcPr>
            <w:tcW w:w="360" w:type="dxa"/>
          </w:tcPr>
          <w:p w14:paraId="7F2E07A0" w14:textId="77777777" w:rsidR="000B41FE" w:rsidRDefault="006E61C8">
            <w:pPr>
              <w:jc w:val="right"/>
            </w:pPr>
            <w:r>
              <w:rPr>
                <w:sz w:val="20"/>
              </w:rPr>
              <w:t>26.7%</w:t>
            </w:r>
          </w:p>
        </w:tc>
        <w:tc>
          <w:tcPr>
            <w:tcW w:w="360" w:type="dxa"/>
          </w:tcPr>
          <w:p w14:paraId="23E784CE" w14:textId="77777777" w:rsidR="000B41FE" w:rsidRDefault="006E61C8">
            <w:pPr>
              <w:jc w:val="right"/>
            </w:pPr>
            <w:r>
              <w:rPr>
                <w:sz w:val="20"/>
              </w:rPr>
              <w:t>0.</w:t>
            </w:r>
            <w:r>
              <w:rPr>
                <w:sz w:val="20"/>
              </w:rPr>
              <w:t>08</w:t>
            </w:r>
          </w:p>
        </w:tc>
        <w:tc>
          <w:tcPr>
            <w:tcW w:w="360" w:type="dxa"/>
          </w:tcPr>
          <w:p w14:paraId="03DE9A19" w14:textId="77777777" w:rsidR="000B41FE" w:rsidRDefault="000B41FE"/>
        </w:tc>
        <w:tc>
          <w:tcPr>
            <w:tcW w:w="1152" w:type="dxa"/>
          </w:tcPr>
          <w:p w14:paraId="0DCA5A98" w14:textId="77777777" w:rsidR="000B41FE" w:rsidRDefault="006E61C8">
            <w:pPr>
              <w:jc w:val="right"/>
            </w:pPr>
            <w:r>
              <w:rPr>
                <w:sz w:val="20"/>
              </w:rPr>
              <w:t>$9,949</w:t>
            </w:r>
          </w:p>
        </w:tc>
      </w:tr>
      <w:tr w:rsidR="000B41FE" w14:paraId="033D69B2" w14:textId="77777777">
        <w:tc>
          <w:tcPr>
            <w:tcW w:w="864" w:type="dxa"/>
          </w:tcPr>
          <w:p w14:paraId="1D1710B2" w14:textId="77777777" w:rsidR="000B41FE" w:rsidRDefault="006E61C8">
            <w:r>
              <w:rPr>
                <w:sz w:val="20"/>
              </w:rPr>
              <w:t>Co-investigator Josh Dumke</w:t>
            </w:r>
          </w:p>
        </w:tc>
        <w:tc>
          <w:tcPr>
            <w:tcW w:w="1440" w:type="dxa"/>
          </w:tcPr>
          <w:p w14:paraId="18E83F6E" w14:textId="77777777" w:rsidR="000B41FE" w:rsidRDefault="000B41FE"/>
        </w:tc>
        <w:tc>
          <w:tcPr>
            <w:tcW w:w="5472" w:type="dxa"/>
          </w:tcPr>
          <w:p w14:paraId="20D60C5F" w14:textId="77777777" w:rsidR="000B41FE" w:rsidRDefault="006E61C8">
            <w:r>
              <w:rPr>
                <w:sz w:val="20"/>
              </w:rPr>
              <w:t xml:space="preserve">Day-to-day coordinator of project; leads data analysis, assists with reporting and outreach. NRRI research staff (not teaching faculty) receive minimal salary support from UMD; they are largely paid on grant </w:t>
            </w:r>
            <w:r>
              <w:rPr>
                <w:sz w:val="20"/>
              </w:rPr>
              <w:t>monies and their effort on this project will be paid from ENTRF.</w:t>
            </w:r>
          </w:p>
        </w:tc>
        <w:tc>
          <w:tcPr>
            <w:tcW w:w="4032" w:type="dxa"/>
          </w:tcPr>
          <w:p w14:paraId="4EA54ED6" w14:textId="77777777" w:rsidR="000B41FE" w:rsidRDefault="000B41FE"/>
        </w:tc>
        <w:tc>
          <w:tcPr>
            <w:tcW w:w="360" w:type="dxa"/>
          </w:tcPr>
          <w:p w14:paraId="36CE35AB" w14:textId="77777777" w:rsidR="000B41FE" w:rsidRDefault="000B41FE"/>
        </w:tc>
        <w:tc>
          <w:tcPr>
            <w:tcW w:w="360" w:type="dxa"/>
          </w:tcPr>
          <w:p w14:paraId="1FEDB75E" w14:textId="77777777" w:rsidR="000B41FE" w:rsidRDefault="006E61C8">
            <w:pPr>
              <w:jc w:val="right"/>
            </w:pPr>
            <w:r>
              <w:rPr>
                <w:sz w:val="20"/>
              </w:rPr>
              <w:t>26.7%</w:t>
            </w:r>
          </w:p>
        </w:tc>
        <w:tc>
          <w:tcPr>
            <w:tcW w:w="360" w:type="dxa"/>
          </w:tcPr>
          <w:p w14:paraId="7DA0473E" w14:textId="77777777" w:rsidR="000B41FE" w:rsidRDefault="006E61C8">
            <w:pPr>
              <w:jc w:val="right"/>
            </w:pPr>
            <w:r>
              <w:rPr>
                <w:sz w:val="20"/>
              </w:rPr>
              <w:t>0.42</w:t>
            </w:r>
          </w:p>
        </w:tc>
        <w:tc>
          <w:tcPr>
            <w:tcW w:w="360" w:type="dxa"/>
          </w:tcPr>
          <w:p w14:paraId="08DA1B46" w14:textId="77777777" w:rsidR="000B41FE" w:rsidRDefault="000B41FE"/>
        </w:tc>
        <w:tc>
          <w:tcPr>
            <w:tcW w:w="1152" w:type="dxa"/>
          </w:tcPr>
          <w:p w14:paraId="325508C0" w14:textId="77777777" w:rsidR="000B41FE" w:rsidRDefault="006E61C8">
            <w:pPr>
              <w:jc w:val="right"/>
            </w:pPr>
            <w:r>
              <w:rPr>
                <w:sz w:val="20"/>
              </w:rPr>
              <w:t>$36,692</w:t>
            </w:r>
          </w:p>
        </w:tc>
      </w:tr>
      <w:tr w:rsidR="000B41FE" w14:paraId="794D32E9" w14:textId="77777777">
        <w:tc>
          <w:tcPr>
            <w:tcW w:w="864" w:type="dxa"/>
          </w:tcPr>
          <w:p w14:paraId="660C9120" w14:textId="77777777" w:rsidR="000B41FE" w:rsidRDefault="006E61C8">
            <w:r>
              <w:rPr>
                <w:sz w:val="20"/>
              </w:rPr>
              <w:t>Taxonomists (Robert Hell and Holly Wellard Kelly)</w:t>
            </w:r>
          </w:p>
        </w:tc>
        <w:tc>
          <w:tcPr>
            <w:tcW w:w="1440" w:type="dxa"/>
          </w:tcPr>
          <w:p w14:paraId="0B287310" w14:textId="77777777" w:rsidR="000B41FE" w:rsidRDefault="000B41FE"/>
        </w:tc>
        <w:tc>
          <w:tcPr>
            <w:tcW w:w="5472" w:type="dxa"/>
          </w:tcPr>
          <w:p w14:paraId="29D2EFA6" w14:textId="77777777" w:rsidR="000B41FE" w:rsidRDefault="006E61C8">
            <w:r>
              <w:rPr>
                <w:sz w:val="20"/>
              </w:rPr>
              <w:t>Lead laboratory analysis and sample processing; assist with data analysis and reporting. NRRI research staff (not tea</w:t>
            </w:r>
            <w:r>
              <w:rPr>
                <w:sz w:val="20"/>
              </w:rPr>
              <w:t>ching faculty) receive minimal salary support from UMD; they are largely paid on grant monies and their effort on this project will be paid from ENTRF.</w:t>
            </w:r>
          </w:p>
        </w:tc>
        <w:tc>
          <w:tcPr>
            <w:tcW w:w="4032" w:type="dxa"/>
          </w:tcPr>
          <w:p w14:paraId="1C408E0C" w14:textId="77777777" w:rsidR="000B41FE" w:rsidRDefault="000B41FE"/>
        </w:tc>
        <w:tc>
          <w:tcPr>
            <w:tcW w:w="360" w:type="dxa"/>
          </w:tcPr>
          <w:p w14:paraId="7396148F" w14:textId="77777777" w:rsidR="000B41FE" w:rsidRDefault="000B41FE"/>
        </w:tc>
        <w:tc>
          <w:tcPr>
            <w:tcW w:w="360" w:type="dxa"/>
          </w:tcPr>
          <w:p w14:paraId="5F9FA69C" w14:textId="77777777" w:rsidR="000B41FE" w:rsidRDefault="006E61C8">
            <w:pPr>
              <w:jc w:val="right"/>
            </w:pPr>
            <w:r>
              <w:rPr>
                <w:sz w:val="20"/>
              </w:rPr>
              <w:t>24.1%</w:t>
            </w:r>
          </w:p>
        </w:tc>
        <w:tc>
          <w:tcPr>
            <w:tcW w:w="360" w:type="dxa"/>
          </w:tcPr>
          <w:p w14:paraId="0AC7A7D6" w14:textId="77777777" w:rsidR="000B41FE" w:rsidRDefault="006E61C8">
            <w:pPr>
              <w:jc w:val="right"/>
            </w:pPr>
            <w:r>
              <w:rPr>
                <w:sz w:val="20"/>
              </w:rPr>
              <w:t>0.66</w:t>
            </w:r>
          </w:p>
        </w:tc>
        <w:tc>
          <w:tcPr>
            <w:tcW w:w="360" w:type="dxa"/>
          </w:tcPr>
          <w:p w14:paraId="287E6535" w14:textId="77777777" w:rsidR="000B41FE" w:rsidRDefault="000B41FE"/>
        </w:tc>
        <w:tc>
          <w:tcPr>
            <w:tcW w:w="1152" w:type="dxa"/>
          </w:tcPr>
          <w:p w14:paraId="13FD5908" w14:textId="77777777" w:rsidR="000B41FE" w:rsidRDefault="006E61C8">
            <w:pPr>
              <w:jc w:val="right"/>
            </w:pPr>
            <w:r>
              <w:rPr>
                <w:sz w:val="20"/>
              </w:rPr>
              <w:t>$43,713</w:t>
            </w:r>
          </w:p>
        </w:tc>
      </w:tr>
      <w:tr w:rsidR="000B41FE" w14:paraId="07914824" w14:textId="77777777">
        <w:tc>
          <w:tcPr>
            <w:tcW w:w="864" w:type="dxa"/>
          </w:tcPr>
          <w:p w14:paraId="21A71EE4" w14:textId="77777777" w:rsidR="000B41FE" w:rsidRDefault="006E61C8">
            <w:r>
              <w:rPr>
                <w:sz w:val="20"/>
              </w:rPr>
              <w:t>Technician</w:t>
            </w:r>
          </w:p>
        </w:tc>
        <w:tc>
          <w:tcPr>
            <w:tcW w:w="1440" w:type="dxa"/>
          </w:tcPr>
          <w:p w14:paraId="2358C940" w14:textId="77777777" w:rsidR="000B41FE" w:rsidRDefault="000B41FE"/>
        </w:tc>
        <w:tc>
          <w:tcPr>
            <w:tcW w:w="5472" w:type="dxa"/>
          </w:tcPr>
          <w:p w14:paraId="202D6D79" w14:textId="77777777" w:rsidR="000B41FE" w:rsidRDefault="006E61C8">
            <w:r>
              <w:rPr>
                <w:sz w:val="20"/>
              </w:rPr>
              <w:t xml:space="preserve">Assist with all aspects of project. NRRI research staff (not </w:t>
            </w:r>
            <w:r>
              <w:rPr>
                <w:sz w:val="20"/>
              </w:rPr>
              <w:t>teaching faculty) receive minimal salary support from UMD; they are largely paid on grant monies and their effort on this project will be paid from ENTRF.</w:t>
            </w:r>
          </w:p>
        </w:tc>
        <w:tc>
          <w:tcPr>
            <w:tcW w:w="4032" w:type="dxa"/>
          </w:tcPr>
          <w:p w14:paraId="09CD90E7" w14:textId="77777777" w:rsidR="000B41FE" w:rsidRDefault="000B41FE"/>
        </w:tc>
        <w:tc>
          <w:tcPr>
            <w:tcW w:w="360" w:type="dxa"/>
          </w:tcPr>
          <w:p w14:paraId="2E3CAE82" w14:textId="77777777" w:rsidR="000B41FE" w:rsidRDefault="000B41FE"/>
        </w:tc>
        <w:tc>
          <w:tcPr>
            <w:tcW w:w="360" w:type="dxa"/>
          </w:tcPr>
          <w:p w14:paraId="68FF7ABB" w14:textId="77777777" w:rsidR="000B41FE" w:rsidRDefault="006E61C8">
            <w:pPr>
              <w:jc w:val="right"/>
            </w:pPr>
            <w:r>
              <w:rPr>
                <w:sz w:val="20"/>
              </w:rPr>
              <w:t>24.1%</w:t>
            </w:r>
          </w:p>
        </w:tc>
        <w:tc>
          <w:tcPr>
            <w:tcW w:w="360" w:type="dxa"/>
          </w:tcPr>
          <w:p w14:paraId="2C14390B" w14:textId="77777777" w:rsidR="000B41FE" w:rsidRDefault="006E61C8">
            <w:pPr>
              <w:jc w:val="right"/>
            </w:pPr>
            <w:r>
              <w:rPr>
                <w:sz w:val="20"/>
              </w:rPr>
              <w:t>0.24</w:t>
            </w:r>
          </w:p>
        </w:tc>
        <w:tc>
          <w:tcPr>
            <w:tcW w:w="360" w:type="dxa"/>
          </w:tcPr>
          <w:p w14:paraId="1EDD1E0F" w14:textId="77777777" w:rsidR="000B41FE" w:rsidRDefault="000B41FE"/>
        </w:tc>
        <w:tc>
          <w:tcPr>
            <w:tcW w:w="1152" w:type="dxa"/>
          </w:tcPr>
          <w:p w14:paraId="23D6EEBB" w14:textId="77777777" w:rsidR="000B41FE" w:rsidRDefault="006E61C8">
            <w:pPr>
              <w:jc w:val="right"/>
            </w:pPr>
            <w:r>
              <w:rPr>
                <w:sz w:val="20"/>
              </w:rPr>
              <w:t>$12,465</w:t>
            </w:r>
          </w:p>
        </w:tc>
      </w:tr>
      <w:tr w:rsidR="000B41FE" w14:paraId="4FC8D0DA" w14:textId="77777777">
        <w:tc>
          <w:tcPr>
            <w:tcW w:w="864" w:type="dxa"/>
          </w:tcPr>
          <w:p w14:paraId="6B893623" w14:textId="77777777" w:rsidR="000B41FE" w:rsidRDefault="006E61C8">
            <w:r>
              <w:rPr>
                <w:sz w:val="20"/>
              </w:rPr>
              <w:t>Summer technician or student</w:t>
            </w:r>
          </w:p>
        </w:tc>
        <w:tc>
          <w:tcPr>
            <w:tcW w:w="1440" w:type="dxa"/>
          </w:tcPr>
          <w:p w14:paraId="09EECB3D" w14:textId="77777777" w:rsidR="000B41FE" w:rsidRDefault="000B41FE"/>
        </w:tc>
        <w:tc>
          <w:tcPr>
            <w:tcW w:w="5472" w:type="dxa"/>
          </w:tcPr>
          <w:p w14:paraId="28F793A4" w14:textId="77777777" w:rsidR="000B41FE" w:rsidRDefault="006E61C8">
            <w:r>
              <w:rPr>
                <w:sz w:val="20"/>
              </w:rPr>
              <w:t>Will assist the technician with all aspects of t</w:t>
            </w:r>
            <w:r>
              <w:rPr>
                <w:sz w:val="20"/>
              </w:rPr>
              <w:t>he field portion of the project.</w:t>
            </w:r>
          </w:p>
        </w:tc>
        <w:tc>
          <w:tcPr>
            <w:tcW w:w="4032" w:type="dxa"/>
          </w:tcPr>
          <w:p w14:paraId="3CE7C20F" w14:textId="77777777" w:rsidR="000B41FE" w:rsidRDefault="000B41FE"/>
        </w:tc>
        <w:tc>
          <w:tcPr>
            <w:tcW w:w="360" w:type="dxa"/>
          </w:tcPr>
          <w:p w14:paraId="220C9E3B" w14:textId="77777777" w:rsidR="000B41FE" w:rsidRDefault="000B41FE"/>
        </w:tc>
        <w:tc>
          <w:tcPr>
            <w:tcW w:w="360" w:type="dxa"/>
          </w:tcPr>
          <w:p w14:paraId="591EFCAC" w14:textId="77777777" w:rsidR="000B41FE" w:rsidRDefault="006E61C8">
            <w:pPr>
              <w:jc w:val="right"/>
            </w:pPr>
            <w:r>
              <w:rPr>
                <w:sz w:val="20"/>
              </w:rPr>
              <w:t>7.3%</w:t>
            </w:r>
          </w:p>
        </w:tc>
        <w:tc>
          <w:tcPr>
            <w:tcW w:w="360" w:type="dxa"/>
          </w:tcPr>
          <w:p w14:paraId="14D03804" w14:textId="77777777" w:rsidR="000B41FE" w:rsidRDefault="006E61C8">
            <w:pPr>
              <w:jc w:val="right"/>
            </w:pPr>
            <w:r>
              <w:rPr>
                <w:sz w:val="20"/>
              </w:rPr>
              <w:t>0.28</w:t>
            </w:r>
          </w:p>
        </w:tc>
        <w:tc>
          <w:tcPr>
            <w:tcW w:w="360" w:type="dxa"/>
          </w:tcPr>
          <w:p w14:paraId="1301A9A7" w14:textId="77777777" w:rsidR="000B41FE" w:rsidRDefault="000B41FE"/>
        </w:tc>
        <w:tc>
          <w:tcPr>
            <w:tcW w:w="1152" w:type="dxa"/>
          </w:tcPr>
          <w:p w14:paraId="41D627FC" w14:textId="77777777" w:rsidR="000B41FE" w:rsidRDefault="006E61C8">
            <w:pPr>
              <w:jc w:val="right"/>
            </w:pPr>
            <w:r>
              <w:rPr>
                <w:sz w:val="20"/>
              </w:rPr>
              <w:t>$10,877</w:t>
            </w:r>
          </w:p>
        </w:tc>
      </w:tr>
      <w:tr w:rsidR="000B41FE" w14:paraId="31D94F9A" w14:textId="77777777">
        <w:tc>
          <w:tcPr>
            <w:tcW w:w="864" w:type="dxa"/>
            <w:shd w:val="clear" w:color="auto" w:fill="EEEEEE"/>
          </w:tcPr>
          <w:p w14:paraId="66012105" w14:textId="77777777" w:rsidR="000B41FE" w:rsidRDefault="000B41FE"/>
        </w:tc>
        <w:tc>
          <w:tcPr>
            <w:tcW w:w="1440" w:type="dxa"/>
            <w:shd w:val="clear" w:color="auto" w:fill="EEEEEE"/>
          </w:tcPr>
          <w:p w14:paraId="545CB740" w14:textId="77777777" w:rsidR="000B41FE" w:rsidRDefault="000B41FE"/>
        </w:tc>
        <w:tc>
          <w:tcPr>
            <w:tcW w:w="5472" w:type="dxa"/>
            <w:shd w:val="clear" w:color="auto" w:fill="EEEEEE"/>
          </w:tcPr>
          <w:p w14:paraId="03EEE473" w14:textId="77777777" w:rsidR="000B41FE" w:rsidRDefault="000B41FE"/>
        </w:tc>
        <w:tc>
          <w:tcPr>
            <w:tcW w:w="4032" w:type="dxa"/>
            <w:shd w:val="clear" w:color="auto" w:fill="EEEEEE"/>
          </w:tcPr>
          <w:p w14:paraId="7EBECD37" w14:textId="77777777" w:rsidR="000B41FE" w:rsidRDefault="000B41FE"/>
        </w:tc>
        <w:tc>
          <w:tcPr>
            <w:tcW w:w="360" w:type="dxa"/>
            <w:shd w:val="clear" w:color="auto" w:fill="EEEEEE"/>
          </w:tcPr>
          <w:p w14:paraId="78D3B515" w14:textId="77777777" w:rsidR="000B41FE" w:rsidRDefault="000B41FE"/>
        </w:tc>
        <w:tc>
          <w:tcPr>
            <w:tcW w:w="360" w:type="dxa"/>
            <w:shd w:val="clear" w:color="auto" w:fill="EEEEEE"/>
          </w:tcPr>
          <w:p w14:paraId="6CD6DB71" w14:textId="77777777" w:rsidR="000B41FE" w:rsidRDefault="000B41FE">
            <w:pPr>
              <w:jc w:val="right"/>
            </w:pPr>
          </w:p>
        </w:tc>
        <w:tc>
          <w:tcPr>
            <w:tcW w:w="360" w:type="dxa"/>
            <w:shd w:val="clear" w:color="auto" w:fill="EEEEEE"/>
          </w:tcPr>
          <w:p w14:paraId="09AD5EC9" w14:textId="77777777" w:rsidR="000B41FE" w:rsidRDefault="000B41FE">
            <w:pPr>
              <w:jc w:val="right"/>
            </w:pPr>
          </w:p>
        </w:tc>
        <w:tc>
          <w:tcPr>
            <w:tcW w:w="360" w:type="dxa"/>
            <w:shd w:val="clear" w:color="auto" w:fill="EEEEEE"/>
          </w:tcPr>
          <w:p w14:paraId="5B1A0BAD" w14:textId="77777777" w:rsidR="000B41FE" w:rsidRDefault="006E61C8">
            <w:r>
              <w:rPr>
                <w:b/>
                <w:color w:val="000000"/>
                <w:sz w:val="20"/>
              </w:rPr>
              <w:t>Sub Total</w:t>
            </w:r>
          </w:p>
        </w:tc>
        <w:tc>
          <w:tcPr>
            <w:tcW w:w="1152" w:type="dxa"/>
            <w:shd w:val="clear" w:color="auto" w:fill="EEEEEE"/>
          </w:tcPr>
          <w:p w14:paraId="113ED0B4" w14:textId="77777777" w:rsidR="000B41FE" w:rsidRDefault="006E61C8">
            <w:pPr>
              <w:jc w:val="right"/>
            </w:pPr>
            <w:r>
              <w:rPr>
                <w:b/>
                <w:color w:val="000000"/>
                <w:sz w:val="20"/>
              </w:rPr>
              <w:t>$113,696</w:t>
            </w:r>
          </w:p>
        </w:tc>
      </w:tr>
      <w:tr w:rsidR="000B41FE" w14:paraId="6C889459" w14:textId="77777777">
        <w:tc>
          <w:tcPr>
            <w:tcW w:w="864" w:type="dxa"/>
            <w:shd w:val="clear" w:color="auto" w:fill="DDDDDD"/>
          </w:tcPr>
          <w:p w14:paraId="78CF81FC" w14:textId="77777777" w:rsidR="000B41FE" w:rsidRDefault="006E61C8">
            <w:r>
              <w:rPr>
                <w:b/>
                <w:color w:val="000000"/>
                <w:sz w:val="20"/>
              </w:rPr>
              <w:t>Contracts and Services</w:t>
            </w:r>
          </w:p>
        </w:tc>
        <w:tc>
          <w:tcPr>
            <w:tcW w:w="1440" w:type="dxa"/>
            <w:shd w:val="clear" w:color="auto" w:fill="DDDDDD"/>
          </w:tcPr>
          <w:p w14:paraId="4BBAA5D8" w14:textId="77777777" w:rsidR="000B41FE" w:rsidRDefault="000B41FE"/>
        </w:tc>
        <w:tc>
          <w:tcPr>
            <w:tcW w:w="5472" w:type="dxa"/>
            <w:shd w:val="clear" w:color="auto" w:fill="DDDDDD"/>
          </w:tcPr>
          <w:p w14:paraId="52792EB4" w14:textId="77777777" w:rsidR="000B41FE" w:rsidRDefault="000B41FE"/>
        </w:tc>
        <w:tc>
          <w:tcPr>
            <w:tcW w:w="4032" w:type="dxa"/>
            <w:shd w:val="clear" w:color="auto" w:fill="DDDDDD"/>
          </w:tcPr>
          <w:p w14:paraId="0E018410" w14:textId="77777777" w:rsidR="000B41FE" w:rsidRDefault="000B41FE"/>
        </w:tc>
        <w:tc>
          <w:tcPr>
            <w:tcW w:w="360" w:type="dxa"/>
            <w:shd w:val="clear" w:color="auto" w:fill="DDDDDD"/>
          </w:tcPr>
          <w:p w14:paraId="6B341707" w14:textId="77777777" w:rsidR="000B41FE" w:rsidRDefault="000B41FE"/>
        </w:tc>
        <w:tc>
          <w:tcPr>
            <w:tcW w:w="360" w:type="dxa"/>
            <w:shd w:val="clear" w:color="auto" w:fill="DDDDDD"/>
          </w:tcPr>
          <w:p w14:paraId="486450BE" w14:textId="77777777" w:rsidR="000B41FE" w:rsidRDefault="000B41FE">
            <w:pPr>
              <w:jc w:val="right"/>
            </w:pPr>
          </w:p>
        </w:tc>
        <w:tc>
          <w:tcPr>
            <w:tcW w:w="360" w:type="dxa"/>
            <w:shd w:val="clear" w:color="auto" w:fill="DDDDDD"/>
          </w:tcPr>
          <w:p w14:paraId="4B7A63C3" w14:textId="77777777" w:rsidR="000B41FE" w:rsidRDefault="000B41FE">
            <w:pPr>
              <w:jc w:val="right"/>
            </w:pPr>
          </w:p>
        </w:tc>
        <w:tc>
          <w:tcPr>
            <w:tcW w:w="360" w:type="dxa"/>
            <w:shd w:val="clear" w:color="auto" w:fill="DDDDDD"/>
          </w:tcPr>
          <w:p w14:paraId="31520868" w14:textId="77777777" w:rsidR="000B41FE" w:rsidRDefault="000B41FE"/>
        </w:tc>
        <w:tc>
          <w:tcPr>
            <w:tcW w:w="1152" w:type="dxa"/>
            <w:shd w:val="clear" w:color="auto" w:fill="DDDDDD"/>
          </w:tcPr>
          <w:p w14:paraId="33194C15" w14:textId="77777777" w:rsidR="000B41FE" w:rsidRDefault="000B41FE">
            <w:pPr>
              <w:jc w:val="right"/>
            </w:pPr>
          </w:p>
        </w:tc>
      </w:tr>
      <w:tr w:rsidR="000B41FE" w14:paraId="368B9DC5" w14:textId="77777777">
        <w:tc>
          <w:tcPr>
            <w:tcW w:w="864" w:type="dxa"/>
            <w:shd w:val="clear" w:color="auto" w:fill="EEEEEE"/>
          </w:tcPr>
          <w:p w14:paraId="4EB0088D" w14:textId="77777777" w:rsidR="000B41FE" w:rsidRDefault="000B41FE"/>
        </w:tc>
        <w:tc>
          <w:tcPr>
            <w:tcW w:w="1440" w:type="dxa"/>
            <w:shd w:val="clear" w:color="auto" w:fill="EEEEEE"/>
          </w:tcPr>
          <w:p w14:paraId="5244EA8E" w14:textId="77777777" w:rsidR="000B41FE" w:rsidRDefault="000B41FE"/>
        </w:tc>
        <w:tc>
          <w:tcPr>
            <w:tcW w:w="5472" w:type="dxa"/>
            <w:shd w:val="clear" w:color="auto" w:fill="EEEEEE"/>
          </w:tcPr>
          <w:p w14:paraId="38E7218D" w14:textId="77777777" w:rsidR="000B41FE" w:rsidRDefault="000B41FE"/>
        </w:tc>
        <w:tc>
          <w:tcPr>
            <w:tcW w:w="4032" w:type="dxa"/>
            <w:shd w:val="clear" w:color="auto" w:fill="EEEEEE"/>
          </w:tcPr>
          <w:p w14:paraId="15FF0181" w14:textId="77777777" w:rsidR="000B41FE" w:rsidRDefault="000B41FE"/>
        </w:tc>
        <w:tc>
          <w:tcPr>
            <w:tcW w:w="360" w:type="dxa"/>
            <w:shd w:val="clear" w:color="auto" w:fill="EEEEEE"/>
          </w:tcPr>
          <w:p w14:paraId="72E97F30" w14:textId="77777777" w:rsidR="000B41FE" w:rsidRDefault="000B41FE"/>
        </w:tc>
        <w:tc>
          <w:tcPr>
            <w:tcW w:w="360" w:type="dxa"/>
            <w:shd w:val="clear" w:color="auto" w:fill="EEEEEE"/>
          </w:tcPr>
          <w:p w14:paraId="02C13FAA" w14:textId="77777777" w:rsidR="000B41FE" w:rsidRDefault="000B41FE">
            <w:pPr>
              <w:jc w:val="right"/>
            </w:pPr>
          </w:p>
        </w:tc>
        <w:tc>
          <w:tcPr>
            <w:tcW w:w="360" w:type="dxa"/>
            <w:shd w:val="clear" w:color="auto" w:fill="EEEEEE"/>
          </w:tcPr>
          <w:p w14:paraId="4AB40D89" w14:textId="77777777" w:rsidR="000B41FE" w:rsidRDefault="000B41FE">
            <w:pPr>
              <w:jc w:val="right"/>
            </w:pPr>
          </w:p>
        </w:tc>
        <w:tc>
          <w:tcPr>
            <w:tcW w:w="360" w:type="dxa"/>
            <w:shd w:val="clear" w:color="auto" w:fill="EEEEEE"/>
          </w:tcPr>
          <w:p w14:paraId="78782420" w14:textId="77777777" w:rsidR="000B41FE" w:rsidRDefault="006E61C8">
            <w:r>
              <w:rPr>
                <w:b/>
                <w:color w:val="000000"/>
                <w:sz w:val="20"/>
              </w:rPr>
              <w:t>Sub Total</w:t>
            </w:r>
          </w:p>
        </w:tc>
        <w:tc>
          <w:tcPr>
            <w:tcW w:w="1152" w:type="dxa"/>
            <w:shd w:val="clear" w:color="auto" w:fill="EEEEEE"/>
          </w:tcPr>
          <w:p w14:paraId="340ECAEC" w14:textId="77777777" w:rsidR="000B41FE" w:rsidRDefault="006E61C8">
            <w:pPr>
              <w:jc w:val="right"/>
            </w:pPr>
            <w:r>
              <w:rPr>
                <w:b/>
                <w:color w:val="000000"/>
                <w:sz w:val="20"/>
              </w:rPr>
              <w:t>-</w:t>
            </w:r>
          </w:p>
        </w:tc>
      </w:tr>
      <w:tr w:rsidR="000B41FE" w14:paraId="197B99AE" w14:textId="77777777">
        <w:tc>
          <w:tcPr>
            <w:tcW w:w="864" w:type="dxa"/>
            <w:shd w:val="clear" w:color="auto" w:fill="DDDDDD"/>
          </w:tcPr>
          <w:p w14:paraId="253066D5" w14:textId="77777777" w:rsidR="000B41FE" w:rsidRDefault="006E61C8">
            <w:r>
              <w:rPr>
                <w:b/>
                <w:color w:val="000000"/>
                <w:sz w:val="20"/>
              </w:rPr>
              <w:lastRenderedPageBreak/>
              <w:t>Equipment, Tools, and Supplies</w:t>
            </w:r>
          </w:p>
        </w:tc>
        <w:tc>
          <w:tcPr>
            <w:tcW w:w="1440" w:type="dxa"/>
            <w:shd w:val="clear" w:color="auto" w:fill="DDDDDD"/>
          </w:tcPr>
          <w:p w14:paraId="4CE5D22B" w14:textId="77777777" w:rsidR="000B41FE" w:rsidRDefault="000B41FE"/>
        </w:tc>
        <w:tc>
          <w:tcPr>
            <w:tcW w:w="5472" w:type="dxa"/>
            <w:shd w:val="clear" w:color="auto" w:fill="DDDDDD"/>
          </w:tcPr>
          <w:p w14:paraId="27BC9ED4" w14:textId="77777777" w:rsidR="000B41FE" w:rsidRDefault="000B41FE"/>
        </w:tc>
        <w:tc>
          <w:tcPr>
            <w:tcW w:w="4032" w:type="dxa"/>
            <w:shd w:val="clear" w:color="auto" w:fill="DDDDDD"/>
          </w:tcPr>
          <w:p w14:paraId="0A25F160" w14:textId="77777777" w:rsidR="000B41FE" w:rsidRDefault="000B41FE"/>
        </w:tc>
        <w:tc>
          <w:tcPr>
            <w:tcW w:w="360" w:type="dxa"/>
            <w:shd w:val="clear" w:color="auto" w:fill="DDDDDD"/>
          </w:tcPr>
          <w:p w14:paraId="6CA9B8DA" w14:textId="77777777" w:rsidR="000B41FE" w:rsidRDefault="000B41FE"/>
        </w:tc>
        <w:tc>
          <w:tcPr>
            <w:tcW w:w="360" w:type="dxa"/>
            <w:shd w:val="clear" w:color="auto" w:fill="DDDDDD"/>
          </w:tcPr>
          <w:p w14:paraId="46258040" w14:textId="77777777" w:rsidR="000B41FE" w:rsidRDefault="000B41FE">
            <w:pPr>
              <w:jc w:val="right"/>
            </w:pPr>
          </w:p>
        </w:tc>
        <w:tc>
          <w:tcPr>
            <w:tcW w:w="360" w:type="dxa"/>
            <w:shd w:val="clear" w:color="auto" w:fill="DDDDDD"/>
          </w:tcPr>
          <w:p w14:paraId="27B5F73C" w14:textId="77777777" w:rsidR="000B41FE" w:rsidRDefault="000B41FE">
            <w:pPr>
              <w:jc w:val="right"/>
            </w:pPr>
          </w:p>
        </w:tc>
        <w:tc>
          <w:tcPr>
            <w:tcW w:w="360" w:type="dxa"/>
            <w:shd w:val="clear" w:color="auto" w:fill="DDDDDD"/>
          </w:tcPr>
          <w:p w14:paraId="0ADA866D" w14:textId="77777777" w:rsidR="000B41FE" w:rsidRDefault="000B41FE"/>
        </w:tc>
        <w:tc>
          <w:tcPr>
            <w:tcW w:w="1152" w:type="dxa"/>
            <w:shd w:val="clear" w:color="auto" w:fill="DDDDDD"/>
          </w:tcPr>
          <w:p w14:paraId="7C63BDF7" w14:textId="77777777" w:rsidR="000B41FE" w:rsidRDefault="000B41FE">
            <w:pPr>
              <w:jc w:val="right"/>
            </w:pPr>
          </w:p>
        </w:tc>
      </w:tr>
      <w:tr w:rsidR="000B41FE" w14:paraId="17E09E13" w14:textId="77777777">
        <w:tc>
          <w:tcPr>
            <w:tcW w:w="864" w:type="dxa"/>
          </w:tcPr>
          <w:p w14:paraId="35C35FE2" w14:textId="77777777" w:rsidR="000B41FE" w:rsidRDefault="000B41FE"/>
        </w:tc>
        <w:tc>
          <w:tcPr>
            <w:tcW w:w="1440" w:type="dxa"/>
          </w:tcPr>
          <w:p w14:paraId="2342395F" w14:textId="77777777" w:rsidR="000B41FE" w:rsidRDefault="006E61C8">
            <w:r>
              <w:rPr>
                <w:sz w:val="20"/>
              </w:rPr>
              <w:t>Tools and Supplies</w:t>
            </w:r>
          </w:p>
        </w:tc>
        <w:tc>
          <w:tcPr>
            <w:tcW w:w="5472" w:type="dxa"/>
          </w:tcPr>
          <w:p w14:paraId="3E9FA3F0" w14:textId="77777777" w:rsidR="000B41FE" w:rsidRDefault="006E61C8">
            <w:r>
              <w:rPr>
                <w:sz w:val="20"/>
              </w:rPr>
              <w:t>General field supplies</w:t>
            </w:r>
          </w:p>
        </w:tc>
        <w:tc>
          <w:tcPr>
            <w:tcW w:w="4032" w:type="dxa"/>
          </w:tcPr>
          <w:p w14:paraId="0D611165" w14:textId="77777777" w:rsidR="000B41FE" w:rsidRDefault="006E61C8">
            <w:r>
              <w:rPr>
                <w:sz w:val="20"/>
              </w:rPr>
              <w:t xml:space="preserve">Livewell proxy; duck decoys, </w:t>
            </w:r>
            <w:r>
              <w:rPr>
                <w:sz w:val="20"/>
              </w:rPr>
              <w:t>sieving and netting material, filters for CD3 machine, capture mats to capture items washed from boats; vials and bottles for sample storage; ethanol preservative for samples</w:t>
            </w:r>
          </w:p>
        </w:tc>
        <w:tc>
          <w:tcPr>
            <w:tcW w:w="360" w:type="dxa"/>
          </w:tcPr>
          <w:p w14:paraId="5FE5160C" w14:textId="77777777" w:rsidR="000B41FE" w:rsidRDefault="000B41FE"/>
        </w:tc>
        <w:tc>
          <w:tcPr>
            <w:tcW w:w="360" w:type="dxa"/>
          </w:tcPr>
          <w:p w14:paraId="728BB9B3" w14:textId="77777777" w:rsidR="000B41FE" w:rsidRDefault="000B41FE">
            <w:pPr>
              <w:jc w:val="right"/>
            </w:pPr>
          </w:p>
        </w:tc>
        <w:tc>
          <w:tcPr>
            <w:tcW w:w="360" w:type="dxa"/>
          </w:tcPr>
          <w:p w14:paraId="75600514" w14:textId="77777777" w:rsidR="000B41FE" w:rsidRDefault="000B41FE">
            <w:pPr>
              <w:jc w:val="right"/>
            </w:pPr>
          </w:p>
        </w:tc>
        <w:tc>
          <w:tcPr>
            <w:tcW w:w="360" w:type="dxa"/>
          </w:tcPr>
          <w:p w14:paraId="7FAFD69C" w14:textId="77777777" w:rsidR="000B41FE" w:rsidRDefault="000B41FE"/>
        </w:tc>
        <w:tc>
          <w:tcPr>
            <w:tcW w:w="1152" w:type="dxa"/>
          </w:tcPr>
          <w:p w14:paraId="17C912BD" w14:textId="77777777" w:rsidR="000B41FE" w:rsidRDefault="006E61C8">
            <w:pPr>
              <w:jc w:val="right"/>
            </w:pPr>
            <w:r>
              <w:rPr>
                <w:sz w:val="20"/>
              </w:rPr>
              <w:t>$3,375</w:t>
            </w:r>
          </w:p>
        </w:tc>
      </w:tr>
      <w:tr w:rsidR="000B41FE" w14:paraId="65A64D55" w14:textId="77777777">
        <w:tc>
          <w:tcPr>
            <w:tcW w:w="864" w:type="dxa"/>
          </w:tcPr>
          <w:p w14:paraId="1F1D0856" w14:textId="77777777" w:rsidR="000B41FE" w:rsidRDefault="000B41FE"/>
        </w:tc>
        <w:tc>
          <w:tcPr>
            <w:tcW w:w="1440" w:type="dxa"/>
          </w:tcPr>
          <w:p w14:paraId="37D57F05" w14:textId="77777777" w:rsidR="000B41FE" w:rsidRDefault="006E61C8">
            <w:r>
              <w:rPr>
                <w:sz w:val="20"/>
              </w:rPr>
              <w:t>Tools and Supplies</w:t>
            </w:r>
          </w:p>
        </w:tc>
        <w:tc>
          <w:tcPr>
            <w:tcW w:w="5472" w:type="dxa"/>
          </w:tcPr>
          <w:p w14:paraId="1476AA00" w14:textId="77777777" w:rsidR="000B41FE" w:rsidRDefault="006E61C8">
            <w:r>
              <w:rPr>
                <w:sz w:val="20"/>
              </w:rPr>
              <w:t>Lab supplies</w:t>
            </w:r>
          </w:p>
        </w:tc>
        <w:tc>
          <w:tcPr>
            <w:tcW w:w="4032" w:type="dxa"/>
          </w:tcPr>
          <w:p w14:paraId="27648AE8" w14:textId="77777777" w:rsidR="000B41FE" w:rsidRDefault="006E61C8">
            <w:r>
              <w:rPr>
                <w:sz w:val="20"/>
              </w:rPr>
              <w:t xml:space="preserve">Waterproof paper, pails for </w:t>
            </w:r>
            <w:r>
              <w:rPr>
                <w:sz w:val="20"/>
              </w:rPr>
              <w:t>sample storage, waterproof pencils and markers</w:t>
            </w:r>
          </w:p>
        </w:tc>
        <w:tc>
          <w:tcPr>
            <w:tcW w:w="360" w:type="dxa"/>
          </w:tcPr>
          <w:p w14:paraId="5731B601" w14:textId="77777777" w:rsidR="000B41FE" w:rsidRDefault="000B41FE"/>
        </w:tc>
        <w:tc>
          <w:tcPr>
            <w:tcW w:w="360" w:type="dxa"/>
          </w:tcPr>
          <w:p w14:paraId="29202865" w14:textId="77777777" w:rsidR="000B41FE" w:rsidRDefault="000B41FE">
            <w:pPr>
              <w:jc w:val="right"/>
            </w:pPr>
          </w:p>
        </w:tc>
        <w:tc>
          <w:tcPr>
            <w:tcW w:w="360" w:type="dxa"/>
          </w:tcPr>
          <w:p w14:paraId="51BA70F9" w14:textId="77777777" w:rsidR="000B41FE" w:rsidRDefault="000B41FE">
            <w:pPr>
              <w:jc w:val="right"/>
            </w:pPr>
          </w:p>
        </w:tc>
        <w:tc>
          <w:tcPr>
            <w:tcW w:w="360" w:type="dxa"/>
          </w:tcPr>
          <w:p w14:paraId="788CE8D4" w14:textId="77777777" w:rsidR="000B41FE" w:rsidRDefault="000B41FE"/>
        </w:tc>
        <w:tc>
          <w:tcPr>
            <w:tcW w:w="1152" w:type="dxa"/>
          </w:tcPr>
          <w:p w14:paraId="50CD0E31" w14:textId="77777777" w:rsidR="000B41FE" w:rsidRDefault="006E61C8">
            <w:pPr>
              <w:jc w:val="right"/>
            </w:pPr>
            <w:r>
              <w:rPr>
                <w:sz w:val="20"/>
              </w:rPr>
              <w:t>$77</w:t>
            </w:r>
          </w:p>
        </w:tc>
      </w:tr>
      <w:tr w:rsidR="000B41FE" w14:paraId="14DC087A" w14:textId="77777777">
        <w:tc>
          <w:tcPr>
            <w:tcW w:w="864" w:type="dxa"/>
            <w:shd w:val="clear" w:color="auto" w:fill="EEEEEE"/>
          </w:tcPr>
          <w:p w14:paraId="37F1A66C" w14:textId="77777777" w:rsidR="000B41FE" w:rsidRDefault="000B41FE"/>
        </w:tc>
        <w:tc>
          <w:tcPr>
            <w:tcW w:w="1440" w:type="dxa"/>
            <w:shd w:val="clear" w:color="auto" w:fill="EEEEEE"/>
          </w:tcPr>
          <w:p w14:paraId="4C8A5054" w14:textId="77777777" w:rsidR="000B41FE" w:rsidRDefault="000B41FE"/>
        </w:tc>
        <w:tc>
          <w:tcPr>
            <w:tcW w:w="5472" w:type="dxa"/>
            <w:shd w:val="clear" w:color="auto" w:fill="EEEEEE"/>
          </w:tcPr>
          <w:p w14:paraId="71389136" w14:textId="77777777" w:rsidR="000B41FE" w:rsidRDefault="000B41FE"/>
        </w:tc>
        <w:tc>
          <w:tcPr>
            <w:tcW w:w="4032" w:type="dxa"/>
            <w:shd w:val="clear" w:color="auto" w:fill="EEEEEE"/>
          </w:tcPr>
          <w:p w14:paraId="2227B7A2" w14:textId="77777777" w:rsidR="000B41FE" w:rsidRDefault="000B41FE"/>
        </w:tc>
        <w:tc>
          <w:tcPr>
            <w:tcW w:w="360" w:type="dxa"/>
            <w:shd w:val="clear" w:color="auto" w:fill="EEEEEE"/>
          </w:tcPr>
          <w:p w14:paraId="68BC94CC" w14:textId="77777777" w:rsidR="000B41FE" w:rsidRDefault="000B41FE"/>
        </w:tc>
        <w:tc>
          <w:tcPr>
            <w:tcW w:w="360" w:type="dxa"/>
            <w:shd w:val="clear" w:color="auto" w:fill="EEEEEE"/>
          </w:tcPr>
          <w:p w14:paraId="25A532DF" w14:textId="77777777" w:rsidR="000B41FE" w:rsidRDefault="000B41FE">
            <w:pPr>
              <w:jc w:val="right"/>
            </w:pPr>
          </w:p>
        </w:tc>
        <w:tc>
          <w:tcPr>
            <w:tcW w:w="360" w:type="dxa"/>
            <w:shd w:val="clear" w:color="auto" w:fill="EEEEEE"/>
          </w:tcPr>
          <w:p w14:paraId="4D9D69E8" w14:textId="77777777" w:rsidR="000B41FE" w:rsidRDefault="000B41FE">
            <w:pPr>
              <w:jc w:val="right"/>
            </w:pPr>
          </w:p>
        </w:tc>
        <w:tc>
          <w:tcPr>
            <w:tcW w:w="360" w:type="dxa"/>
            <w:shd w:val="clear" w:color="auto" w:fill="EEEEEE"/>
          </w:tcPr>
          <w:p w14:paraId="2AF4BB67" w14:textId="77777777" w:rsidR="000B41FE" w:rsidRDefault="006E61C8">
            <w:r>
              <w:rPr>
                <w:b/>
                <w:color w:val="000000"/>
                <w:sz w:val="20"/>
              </w:rPr>
              <w:t>Sub Total</w:t>
            </w:r>
          </w:p>
        </w:tc>
        <w:tc>
          <w:tcPr>
            <w:tcW w:w="1152" w:type="dxa"/>
            <w:shd w:val="clear" w:color="auto" w:fill="EEEEEE"/>
          </w:tcPr>
          <w:p w14:paraId="09C63B42" w14:textId="77777777" w:rsidR="000B41FE" w:rsidRDefault="006E61C8">
            <w:pPr>
              <w:jc w:val="right"/>
            </w:pPr>
            <w:r>
              <w:rPr>
                <w:b/>
                <w:color w:val="000000"/>
                <w:sz w:val="20"/>
              </w:rPr>
              <w:t>$3,452</w:t>
            </w:r>
          </w:p>
        </w:tc>
      </w:tr>
      <w:tr w:rsidR="000B41FE" w14:paraId="284C6F95" w14:textId="77777777">
        <w:tc>
          <w:tcPr>
            <w:tcW w:w="864" w:type="dxa"/>
            <w:shd w:val="clear" w:color="auto" w:fill="DDDDDD"/>
          </w:tcPr>
          <w:p w14:paraId="583DFE52" w14:textId="77777777" w:rsidR="000B41FE" w:rsidRDefault="006E61C8">
            <w:r>
              <w:rPr>
                <w:b/>
                <w:color w:val="000000"/>
                <w:sz w:val="20"/>
              </w:rPr>
              <w:t>Capital Expenditures</w:t>
            </w:r>
          </w:p>
        </w:tc>
        <w:tc>
          <w:tcPr>
            <w:tcW w:w="1440" w:type="dxa"/>
            <w:shd w:val="clear" w:color="auto" w:fill="DDDDDD"/>
          </w:tcPr>
          <w:p w14:paraId="5D526D00" w14:textId="77777777" w:rsidR="000B41FE" w:rsidRDefault="000B41FE"/>
        </w:tc>
        <w:tc>
          <w:tcPr>
            <w:tcW w:w="5472" w:type="dxa"/>
            <w:shd w:val="clear" w:color="auto" w:fill="DDDDDD"/>
          </w:tcPr>
          <w:p w14:paraId="3E2C7157" w14:textId="77777777" w:rsidR="000B41FE" w:rsidRDefault="000B41FE"/>
        </w:tc>
        <w:tc>
          <w:tcPr>
            <w:tcW w:w="4032" w:type="dxa"/>
            <w:shd w:val="clear" w:color="auto" w:fill="DDDDDD"/>
          </w:tcPr>
          <w:p w14:paraId="4A04F65D" w14:textId="77777777" w:rsidR="000B41FE" w:rsidRDefault="000B41FE"/>
        </w:tc>
        <w:tc>
          <w:tcPr>
            <w:tcW w:w="360" w:type="dxa"/>
            <w:shd w:val="clear" w:color="auto" w:fill="DDDDDD"/>
          </w:tcPr>
          <w:p w14:paraId="3B6C2CDF" w14:textId="77777777" w:rsidR="000B41FE" w:rsidRDefault="000B41FE"/>
        </w:tc>
        <w:tc>
          <w:tcPr>
            <w:tcW w:w="360" w:type="dxa"/>
            <w:shd w:val="clear" w:color="auto" w:fill="DDDDDD"/>
          </w:tcPr>
          <w:p w14:paraId="40022DBF" w14:textId="77777777" w:rsidR="000B41FE" w:rsidRDefault="000B41FE">
            <w:pPr>
              <w:jc w:val="right"/>
            </w:pPr>
          </w:p>
        </w:tc>
        <w:tc>
          <w:tcPr>
            <w:tcW w:w="360" w:type="dxa"/>
            <w:shd w:val="clear" w:color="auto" w:fill="DDDDDD"/>
          </w:tcPr>
          <w:p w14:paraId="2EA1BDD9" w14:textId="77777777" w:rsidR="000B41FE" w:rsidRDefault="000B41FE">
            <w:pPr>
              <w:jc w:val="right"/>
            </w:pPr>
          </w:p>
        </w:tc>
        <w:tc>
          <w:tcPr>
            <w:tcW w:w="360" w:type="dxa"/>
            <w:shd w:val="clear" w:color="auto" w:fill="DDDDDD"/>
          </w:tcPr>
          <w:p w14:paraId="0DFCEFEC" w14:textId="77777777" w:rsidR="000B41FE" w:rsidRDefault="000B41FE"/>
        </w:tc>
        <w:tc>
          <w:tcPr>
            <w:tcW w:w="1152" w:type="dxa"/>
            <w:shd w:val="clear" w:color="auto" w:fill="DDDDDD"/>
          </w:tcPr>
          <w:p w14:paraId="3B8CEC27" w14:textId="77777777" w:rsidR="000B41FE" w:rsidRDefault="000B41FE">
            <w:pPr>
              <w:jc w:val="right"/>
            </w:pPr>
          </w:p>
        </w:tc>
      </w:tr>
      <w:tr w:rsidR="000B41FE" w14:paraId="66CE9CC9" w14:textId="77777777">
        <w:tc>
          <w:tcPr>
            <w:tcW w:w="864" w:type="dxa"/>
            <w:shd w:val="clear" w:color="auto" w:fill="EEEEEE"/>
          </w:tcPr>
          <w:p w14:paraId="176171AF" w14:textId="77777777" w:rsidR="000B41FE" w:rsidRDefault="000B41FE"/>
        </w:tc>
        <w:tc>
          <w:tcPr>
            <w:tcW w:w="1440" w:type="dxa"/>
            <w:shd w:val="clear" w:color="auto" w:fill="EEEEEE"/>
          </w:tcPr>
          <w:p w14:paraId="10531627" w14:textId="77777777" w:rsidR="000B41FE" w:rsidRDefault="000B41FE"/>
        </w:tc>
        <w:tc>
          <w:tcPr>
            <w:tcW w:w="5472" w:type="dxa"/>
            <w:shd w:val="clear" w:color="auto" w:fill="EEEEEE"/>
          </w:tcPr>
          <w:p w14:paraId="5E8585E5" w14:textId="77777777" w:rsidR="000B41FE" w:rsidRDefault="000B41FE"/>
        </w:tc>
        <w:tc>
          <w:tcPr>
            <w:tcW w:w="4032" w:type="dxa"/>
            <w:shd w:val="clear" w:color="auto" w:fill="EEEEEE"/>
          </w:tcPr>
          <w:p w14:paraId="436E9714" w14:textId="77777777" w:rsidR="000B41FE" w:rsidRDefault="000B41FE"/>
        </w:tc>
        <w:tc>
          <w:tcPr>
            <w:tcW w:w="360" w:type="dxa"/>
            <w:shd w:val="clear" w:color="auto" w:fill="EEEEEE"/>
          </w:tcPr>
          <w:p w14:paraId="04A6C1E5" w14:textId="77777777" w:rsidR="000B41FE" w:rsidRDefault="000B41FE"/>
        </w:tc>
        <w:tc>
          <w:tcPr>
            <w:tcW w:w="360" w:type="dxa"/>
            <w:shd w:val="clear" w:color="auto" w:fill="EEEEEE"/>
          </w:tcPr>
          <w:p w14:paraId="0C6929B0" w14:textId="77777777" w:rsidR="000B41FE" w:rsidRDefault="000B41FE">
            <w:pPr>
              <w:jc w:val="right"/>
            </w:pPr>
          </w:p>
        </w:tc>
        <w:tc>
          <w:tcPr>
            <w:tcW w:w="360" w:type="dxa"/>
            <w:shd w:val="clear" w:color="auto" w:fill="EEEEEE"/>
          </w:tcPr>
          <w:p w14:paraId="397100F5" w14:textId="77777777" w:rsidR="000B41FE" w:rsidRDefault="000B41FE">
            <w:pPr>
              <w:jc w:val="right"/>
            </w:pPr>
          </w:p>
        </w:tc>
        <w:tc>
          <w:tcPr>
            <w:tcW w:w="360" w:type="dxa"/>
            <w:shd w:val="clear" w:color="auto" w:fill="EEEEEE"/>
          </w:tcPr>
          <w:p w14:paraId="3F3E7D70" w14:textId="77777777" w:rsidR="000B41FE" w:rsidRDefault="006E61C8">
            <w:r>
              <w:rPr>
                <w:b/>
                <w:color w:val="000000"/>
                <w:sz w:val="20"/>
              </w:rPr>
              <w:t>Sub Total</w:t>
            </w:r>
          </w:p>
        </w:tc>
        <w:tc>
          <w:tcPr>
            <w:tcW w:w="1152" w:type="dxa"/>
            <w:shd w:val="clear" w:color="auto" w:fill="EEEEEE"/>
          </w:tcPr>
          <w:p w14:paraId="5B5F01A2" w14:textId="77777777" w:rsidR="000B41FE" w:rsidRDefault="006E61C8">
            <w:pPr>
              <w:jc w:val="right"/>
            </w:pPr>
            <w:r>
              <w:rPr>
                <w:b/>
                <w:color w:val="000000"/>
                <w:sz w:val="20"/>
              </w:rPr>
              <w:t>-</w:t>
            </w:r>
          </w:p>
        </w:tc>
      </w:tr>
      <w:tr w:rsidR="000B41FE" w14:paraId="056371E0" w14:textId="77777777">
        <w:tc>
          <w:tcPr>
            <w:tcW w:w="864" w:type="dxa"/>
            <w:shd w:val="clear" w:color="auto" w:fill="DDDDDD"/>
          </w:tcPr>
          <w:p w14:paraId="1F61AB4E" w14:textId="77777777" w:rsidR="000B41FE" w:rsidRDefault="006E61C8">
            <w:r>
              <w:rPr>
                <w:b/>
                <w:color w:val="000000"/>
                <w:sz w:val="20"/>
              </w:rPr>
              <w:t>Acquisitions and Stewardship</w:t>
            </w:r>
          </w:p>
        </w:tc>
        <w:tc>
          <w:tcPr>
            <w:tcW w:w="1440" w:type="dxa"/>
            <w:shd w:val="clear" w:color="auto" w:fill="DDDDDD"/>
          </w:tcPr>
          <w:p w14:paraId="00F5927A" w14:textId="77777777" w:rsidR="000B41FE" w:rsidRDefault="000B41FE"/>
        </w:tc>
        <w:tc>
          <w:tcPr>
            <w:tcW w:w="5472" w:type="dxa"/>
            <w:shd w:val="clear" w:color="auto" w:fill="DDDDDD"/>
          </w:tcPr>
          <w:p w14:paraId="6800FC34" w14:textId="77777777" w:rsidR="000B41FE" w:rsidRDefault="000B41FE"/>
        </w:tc>
        <w:tc>
          <w:tcPr>
            <w:tcW w:w="4032" w:type="dxa"/>
            <w:shd w:val="clear" w:color="auto" w:fill="DDDDDD"/>
          </w:tcPr>
          <w:p w14:paraId="08D84557" w14:textId="77777777" w:rsidR="000B41FE" w:rsidRDefault="000B41FE"/>
        </w:tc>
        <w:tc>
          <w:tcPr>
            <w:tcW w:w="360" w:type="dxa"/>
            <w:shd w:val="clear" w:color="auto" w:fill="DDDDDD"/>
          </w:tcPr>
          <w:p w14:paraId="6BE8CF81" w14:textId="77777777" w:rsidR="000B41FE" w:rsidRDefault="000B41FE"/>
        </w:tc>
        <w:tc>
          <w:tcPr>
            <w:tcW w:w="360" w:type="dxa"/>
            <w:shd w:val="clear" w:color="auto" w:fill="DDDDDD"/>
          </w:tcPr>
          <w:p w14:paraId="5D6D6AD8" w14:textId="77777777" w:rsidR="000B41FE" w:rsidRDefault="000B41FE">
            <w:pPr>
              <w:jc w:val="right"/>
            </w:pPr>
          </w:p>
        </w:tc>
        <w:tc>
          <w:tcPr>
            <w:tcW w:w="360" w:type="dxa"/>
            <w:shd w:val="clear" w:color="auto" w:fill="DDDDDD"/>
          </w:tcPr>
          <w:p w14:paraId="49A8B85C" w14:textId="77777777" w:rsidR="000B41FE" w:rsidRDefault="000B41FE">
            <w:pPr>
              <w:jc w:val="right"/>
            </w:pPr>
          </w:p>
        </w:tc>
        <w:tc>
          <w:tcPr>
            <w:tcW w:w="360" w:type="dxa"/>
            <w:shd w:val="clear" w:color="auto" w:fill="DDDDDD"/>
          </w:tcPr>
          <w:p w14:paraId="68B57DBB" w14:textId="77777777" w:rsidR="000B41FE" w:rsidRDefault="000B41FE"/>
        </w:tc>
        <w:tc>
          <w:tcPr>
            <w:tcW w:w="1152" w:type="dxa"/>
            <w:shd w:val="clear" w:color="auto" w:fill="DDDDDD"/>
          </w:tcPr>
          <w:p w14:paraId="15A566BF" w14:textId="77777777" w:rsidR="000B41FE" w:rsidRDefault="000B41FE">
            <w:pPr>
              <w:jc w:val="right"/>
            </w:pPr>
          </w:p>
        </w:tc>
      </w:tr>
      <w:tr w:rsidR="000B41FE" w14:paraId="2817B8E1" w14:textId="77777777">
        <w:tc>
          <w:tcPr>
            <w:tcW w:w="864" w:type="dxa"/>
            <w:shd w:val="clear" w:color="auto" w:fill="EEEEEE"/>
          </w:tcPr>
          <w:p w14:paraId="53145299" w14:textId="77777777" w:rsidR="000B41FE" w:rsidRDefault="000B41FE"/>
        </w:tc>
        <w:tc>
          <w:tcPr>
            <w:tcW w:w="1440" w:type="dxa"/>
            <w:shd w:val="clear" w:color="auto" w:fill="EEEEEE"/>
          </w:tcPr>
          <w:p w14:paraId="4DB1A893" w14:textId="77777777" w:rsidR="000B41FE" w:rsidRDefault="000B41FE"/>
        </w:tc>
        <w:tc>
          <w:tcPr>
            <w:tcW w:w="5472" w:type="dxa"/>
            <w:shd w:val="clear" w:color="auto" w:fill="EEEEEE"/>
          </w:tcPr>
          <w:p w14:paraId="339CE5F2" w14:textId="77777777" w:rsidR="000B41FE" w:rsidRDefault="000B41FE"/>
        </w:tc>
        <w:tc>
          <w:tcPr>
            <w:tcW w:w="4032" w:type="dxa"/>
            <w:shd w:val="clear" w:color="auto" w:fill="EEEEEE"/>
          </w:tcPr>
          <w:p w14:paraId="252E46E3" w14:textId="77777777" w:rsidR="000B41FE" w:rsidRDefault="000B41FE"/>
        </w:tc>
        <w:tc>
          <w:tcPr>
            <w:tcW w:w="360" w:type="dxa"/>
            <w:shd w:val="clear" w:color="auto" w:fill="EEEEEE"/>
          </w:tcPr>
          <w:p w14:paraId="7B62415C" w14:textId="77777777" w:rsidR="000B41FE" w:rsidRDefault="000B41FE"/>
        </w:tc>
        <w:tc>
          <w:tcPr>
            <w:tcW w:w="360" w:type="dxa"/>
            <w:shd w:val="clear" w:color="auto" w:fill="EEEEEE"/>
          </w:tcPr>
          <w:p w14:paraId="037270E5" w14:textId="77777777" w:rsidR="000B41FE" w:rsidRDefault="000B41FE">
            <w:pPr>
              <w:jc w:val="right"/>
            </w:pPr>
          </w:p>
        </w:tc>
        <w:tc>
          <w:tcPr>
            <w:tcW w:w="360" w:type="dxa"/>
            <w:shd w:val="clear" w:color="auto" w:fill="EEEEEE"/>
          </w:tcPr>
          <w:p w14:paraId="5861A814" w14:textId="77777777" w:rsidR="000B41FE" w:rsidRDefault="000B41FE">
            <w:pPr>
              <w:jc w:val="right"/>
            </w:pPr>
          </w:p>
        </w:tc>
        <w:tc>
          <w:tcPr>
            <w:tcW w:w="360" w:type="dxa"/>
            <w:shd w:val="clear" w:color="auto" w:fill="EEEEEE"/>
          </w:tcPr>
          <w:p w14:paraId="3579EB85" w14:textId="77777777" w:rsidR="000B41FE" w:rsidRDefault="006E61C8">
            <w:r>
              <w:rPr>
                <w:b/>
                <w:color w:val="000000"/>
                <w:sz w:val="20"/>
              </w:rPr>
              <w:t>Sub Total</w:t>
            </w:r>
          </w:p>
        </w:tc>
        <w:tc>
          <w:tcPr>
            <w:tcW w:w="1152" w:type="dxa"/>
            <w:shd w:val="clear" w:color="auto" w:fill="EEEEEE"/>
          </w:tcPr>
          <w:p w14:paraId="214D2882" w14:textId="77777777" w:rsidR="000B41FE" w:rsidRDefault="006E61C8">
            <w:pPr>
              <w:jc w:val="right"/>
            </w:pPr>
            <w:r>
              <w:rPr>
                <w:b/>
                <w:color w:val="000000"/>
                <w:sz w:val="20"/>
              </w:rPr>
              <w:t>-</w:t>
            </w:r>
          </w:p>
        </w:tc>
      </w:tr>
      <w:tr w:rsidR="000B41FE" w14:paraId="6F13CC3F" w14:textId="77777777">
        <w:tc>
          <w:tcPr>
            <w:tcW w:w="864" w:type="dxa"/>
            <w:shd w:val="clear" w:color="auto" w:fill="DDDDDD"/>
          </w:tcPr>
          <w:p w14:paraId="311C4550" w14:textId="77777777" w:rsidR="000B41FE" w:rsidRDefault="006E61C8">
            <w:r>
              <w:rPr>
                <w:b/>
                <w:color w:val="000000"/>
                <w:sz w:val="20"/>
              </w:rPr>
              <w:t>Travel In Minnesota</w:t>
            </w:r>
          </w:p>
        </w:tc>
        <w:tc>
          <w:tcPr>
            <w:tcW w:w="1440" w:type="dxa"/>
            <w:shd w:val="clear" w:color="auto" w:fill="DDDDDD"/>
          </w:tcPr>
          <w:p w14:paraId="249BE308" w14:textId="77777777" w:rsidR="000B41FE" w:rsidRDefault="000B41FE"/>
        </w:tc>
        <w:tc>
          <w:tcPr>
            <w:tcW w:w="5472" w:type="dxa"/>
            <w:shd w:val="clear" w:color="auto" w:fill="DDDDDD"/>
          </w:tcPr>
          <w:p w14:paraId="0B618300" w14:textId="77777777" w:rsidR="000B41FE" w:rsidRDefault="000B41FE"/>
        </w:tc>
        <w:tc>
          <w:tcPr>
            <w:tcW w:w="4032" w:type="dxa"/>
            <w:shd w:val="clear" w:color="auto" w:fill="DDDDDD"/>
          </w:tcPr>
          <w:p w14:paraId="36EB495A" w14:textId="77777777" w:rsidR="000B41FE" w:rsidRDefault="000B41FE"/>
        </w:tc>
        <w:tc>
          <w:tcPr>
            <w:tcW w:w="360" w:type="dxa"/>
            <w:shd w:val="clear" w:color="auto" w:fill="DDDDDD"/>
          </w:tcPr>
          <w:p w14:paraId="7B69DDEE" w14:textId="77777777" w:rsidR="000B41FE" w:rsidRDefault="000B41FE"/>
        </w:tc>
        <w:tc>
          <w:tcPr>
            <w:tcW w:w="360" w:type="dxa"/>
            <w:shd w:val="clear" w:color="auto" w:fill="DDDDDD"/>
          </w:tcPr>
          <w:p w14:paraId="2773E44E" w14:textId="77777777" w:rsidR="000B41FE" w:rsidRDefault="000B41FE">
            <w:pPr>
              <w:jc w:val="right"/>
            </w:pPr>
          </w:p>
        </w:tc>
        <w:tc>
          <w:tcPr>
            <w:tcW w:w="360" w:type="dxa"/>
            <w:shd w:val="clear" w:color="auto" w:fill="DDDDDD"/>
          </w:tcPr>
          <w:p w14:paraId="240A4D18" w14:textId="77777777" w:rsidR="000B41FE" w:rsidRDefault="000B41FE">
            <w:pPr>
              <w:jc w:val="right"/>
            </w:pPr>
          </w:p>
        </w:tc>
        <w:tc>
          <w:tcPr>
            <w:tcW w:w="360" w:type="dxa"/>
            <w:shd w:val="clear" w:color="auto" w:fill="DDDDDD"/>
          </w:tcPr>
          <w:p w14:paraId="3A3C5382" w14:textId="77777777" w:rsidR="000B41FE" w:rsidRDefault="000B41FE"/>
        </w:tc>
        <w:tc>
          <w:tcPr>
            <w:tcW w:w="1152" w:type="dxa"/>
            <w:shd w:val="clear" w:color="auto" w:fill="DDDDDD"/>
          </w:tcPr>
          <w:p w14:paraId="375C6823" w14:textId="77777777" w:rsidR="000B41FE" w:rsidRDefault="000B41FE">
            <w:pPr>
              <w:jc w:val="right"/>
            </w:pPr>
          </w:p>
        </w:tc>
      </w:tr>
      <w:tr w:rsidR="000B41FE" w14:paraId="3945BC16" w14:textId="77777777">
        <w:tc>
          <w:tcPr>
            <w:tcW w:w="864" w:type="dxa"/>
          </w:tcPr>
          <w:p w14:paraId="658F7C4E" w14:textId="77777777" w:rsidR="000B41FE" w:rsidRDefault="000B41FE"/>
        </w:tc>
        <w:tc>
          <w:tcPr>
            <w:tcW w:w="1440" w:type="dxa"/>
          </w:tcPr>
          <w:p w14:paraId="4CA09A12" w14:textId="77777777" w:rsidR="000B41FE" w:rsidRDefault="006E61C8">
            <w:r>
              <w:rPr>
                <w:sz w:val="20"/>
              </w:rPr>
              <w:t>Miles/ Meals/ Lodging</w:t>
            </w:r>
          </w:p>
        </w:tc>
        <w:tc>
          <w:tcPr>
            <w:tcW w:w="5472" w:type="dxa"/>
          </w:tcPr>
          <w:p w14:paraId="4843874B" w14:textId="77777777" w:rsidR="000B41FE" w:rsidRDefault="006E61C8">
            <w:r>
              <w:rPr>
                <w:sz w:val="20"/>
              </w:rPr>
              <w:t xml:space="preserve">Travel for </w:t>
            </w:r>
            <w:r>
              <w:rPr>
                <w:sz w:val="20"/>
              </w:rPr>
              <w:t>fieldwork</w:t>
            </w:r>
          </w:p>
        </w:tc>
        <w:tc>
          <w:tcPr>
            <w:tcW w:w="4032" w:type="dxa"/>
          </w:tcPr>
          <w:p w14:paraId="61AA3185" w14:textId="77777777" w:rsidR="000B41FE" w:rsidRDefault="006E61C8">
            <w:r>
              <w:rPr>
                <w:sz w:val="20"/>
              </w:rPr>
              <w:t>Travel to local wetland to obtain biotic items, mud, and water for tests. 33 miles round trip at $0.575/mile, estimated 15 trips with 2 work trucks and boats.</w:t>
            </w:r>
          </w:p>
        </w:tc>
        <w:tc>
          <w:tcPr>
            <w:tcW w:w="360" w:type="dxa"/>
          </w:tcPr>
          <w:p w14:paraId="593A9D06" w14:textId="77777777" w:rsidR="000B41FE" w:rsidRDefault="000B41FE"/>
        </w:tc>
        <w:tc>
          <w:tcPr>
            <w:tcW w:w="360" w:type="dxa"/>
          </w:tcPr>
          <w:p w14:paraId="38A6C3A0" w14:textId="77777777" w:rsidR="000B41FE" w:rsidRDefault="000B41FE">
            <w:pPr>
              <w:jc w:val="right"/>
            </w:pPr>
          </w:p>
        </w:tc>
        <w:tc>
          <w:tcPr>
            <w:tcW w:w="360" w:type="dxa"/>
          </w:tcPr>
          <w:p w14:paraId="70AB9FCC" w14:textId="77777777" w:rsidR="000B41FE" w:rsidRDefault="000B41FE">
            <w:pPr>
              <w:jc w:val="right"/>
            </w:pPr>
          </w:p>
        </w:tc>
        <w:tc>
          <w:tcPr>
            <w:tcW w:w="360" w:type="dxa"/>
          </w:tcPr>
          <w:p w14:paraId="031E4AAD" w14:textId="77777777" w:rsidR="000B41FE" w:rsidRDefault="000B41FE"/>
        </w:tc>
        <w:tc>
          <w:tcPr>
            <w:tcW w:w="1152" w:type="dxa"/>
          </w:tcPr>
          <w:p w14:paraId="3C23822D" w14:textId="77777777" w:rsidR="000B41FE" w:rsidRDefault="006E61C8">
            <w:pPr>
              <w:jc w:val="right"/>
            </w:pPr>
            <w:r>
              <w:rPr>
                <w:sz w:val="20"/>
              </w:rPr>
              <w:t>$569</w:t>
            </w:r>
          </w:p>
        </w:tc>
      </w:tr>
      <w:tr w:rsidR="000B41FE" w14:paraId="48616276" w14:textId="77777777">
        <w:tc>
          <w:tcPr>
            <w:tcW w:w="864" w:type="dxa"/>
          </w:tcPr>
          <w:p w14:paraId="434D6A43" w14:textId="77777777" w:rsidR="000B41FE" w:rsidRDefault="000B41FE"/>
        </w:tc>
        <w:tc>
          <w:tcPr>
            <w:tcW w:w="1440" w:type="dxa"/>
          </w:tcPr>
          <w:p w14:paraId="0BF2771E" w14:textId="77777777" w:rsidR="000B41FE" w:rsidRDefault="006E61C8">
            <w:r>
              <w:rPr>
                <w:sz w:val="20"/>
              </w:rPr>
              <w:t>Miles/ Meals/ Lodging</w:t>
            </w:r>
          </w:p>
        </w:tc>
        <w:tc>
          <w:tcPr>
            <w:tcW w:w="5472" w:type="dxa"/>
          </w:tcPr>
          <w:p w14:paraId="6FD06727" w14:textId="77777777" w:rsidR="000B41FE" w:rsidRDefault="006E61C8">
            <w:r>
              <w:rPr>
                <w:sz w:val="20"/>
              </w:rPr>
              <w:t>Outreach travel</w:t>
            </w:r>
          </w:p>
        </w:tc>
        <w:tc>
          <w:tcPr>
            <w:tcW w:w="4032" w:type="dxa"/>
          </w:tcPr>
          <w:p w14:paraId="29123848" w14:textId="77777777" w:rsidR="000B41FE" w:rsidRDefault="006E61C8">
            <w:r>
              <w:rPr>
                <w:sz w:val="20"/>
              </w:rPr>
              <w:t xml:space="preserve">Travel to give </w:t>
            </w:r>
            <w:r>
              <w:rPr>
                <w:sz w:val="20"/>
              </w:rPr>
              <w:t>presentations to agencies about project and results. Estimated 235 miles at $0.575/mile and standard per diem for 2 days.</w:t>
            </w:r>
          </w:p>
        </w:tc>
        <w:tc>
          <w:tcPr>
            <w:tcW w:w="360" w:type="dxa"/>
          </w:tcPr>
          <w:p w14:paraId="3B05F866" w14:textId="77777777" w:rsidR="000B41FE" w:rsidRDefault="000B41FE"/>
        </w:tc>
        <w:tc>
          <w:tcPr>
            <w:tcW w:w="360" w:type="dxa"/>
          </w:tcPr>
          <w:p w14:paraId="6F173D83" w14:textId="77777777" w:rsidR="000B41FE" w:rsidRDefault="000B41FE">
            <w:pPr>
              <w:jc w:val="right"/>
            </w:pPr>
          </w:p>
        </w:tc>
        <w:tc>
          <w:tcPr>
            <w:tcW w:w="360" w:type="dxa"/>
          </w:tcPr>
          <w:p w14:paraId="699FD056" w14:textId="77777777" w:rsidR="000B41FE" w:rsidRDefault="000B41FE">
            <w:pPr>
              <w:jc w:val="right"/>
            </w:pPr>
          </w:p>
        </w:tc>
        <w:tc>
          <w:tcPr>
            <w:tcW w:w="360" w:type="dxa"/>
          </w:tcPr>
          <w:p w14:paraId="330855ED" w14:textId="77777777" w:rsidR="000B41FE" w:rsidRDefault="000B41FE"/>
        </w:tc>
        <w:tc>
          <w:tcPr>
            <w:tcW w:w="1152" w:type="dxa"/>
          </w:tcPr>
          <w:p w14:paraId="61D5210A" w14:textId="77777777" w:rsidR="000B41FE" w:rsidRDefault="006E61C8">
            <w:pPr>
              <w:jc w:val="right"/>
            </w:pPr>
            <w:r>
              <w:rPr>
                <w:sz w:val="20"/>
              </w:rPr>
              <w:t>$218</w:t>
            </w:r>
          </w:p>
        </w:tc>
      </w:tr>
      <w:tr w:rsidR="000B41FE" w14:paraId="48943E73" w14:textId="77777777">
        <w:tc>
          <w:tcPr>
            <w:tcW w:w="864" w:type="dxa"/>
          </w:tcPr>
          <w:p w14:paraId="5B0B1CEF" w14:textId="77777777" w:rsidR="000B41FE" w:rsidRDefault="000B41FE"/>
        </w:tc>
        <w:tc>
          <w:tcPr>
            <w:tcW w:w="1440" w:type="dxa"/>
          </w:tcPr>
          <w:p w14:paraId="5461F562" w14:textId="77777777" w:rsidR="000B41FE" w:rsidRDefault="006E61C8">
            <w:r>
              <w:rPr>
                <w:sz w:val="20"/>
              </w:rPr>
              <w:t>Conference Registration Miles/ Meals/ Lodging</w:t>
            </w:r>
          </w:p>
        </w:tc>
        <w:tc>
          <w:tcPr>
            <w:tcW w:w="5472" w:type="dxa"/>
          </w:tcPr>
          <w:p w14:paraId="4D0F9468" w14:textId="77777777" w:rsidR="000B41FE" w:rsidRDefault="006E61C8">
            <w:r>
              <w:rPr>
                <w:sz w:val="20"/>
              </w:rPr>
              <w:t>Travel to Minnesota Aquatic Invasive Species Conference to present results.</w:t>
            </w:r>
          </w:p>
        </w:tc>
        <w:tc>
          <w:tcPr>
            <w:tcW w:w="4032" w:type="dxa"/>
          </w:tcPr>
          <w:p w14:paraId="69BD3185" w14:textId="77777777" w:rsidR="000B41FE" w:rsidRDefault="006E61C8">
            <w:r>
              <w:rPr>
                <w:sz w:val="20"/>
              </w:rPr>
              <w:t>T</w:t>
            </w:r>
            <w:r>
              <w:rPr>
                <w:sz w:val="20"/>
              </w:rPr>
              <w:t>wo people, estimated 365 miles round trip, one night, with per diem and conference registration estimated at $225 each.</w:t>
            </w:r>
          </w:p>
        </w:tc>
        <w:tc>
          <w:tcPr>
            <w:tcW w:w="360" w:type="dxa"/>
          </w:tcPr>
          <w:p w14:paraId="1A21B00F" w14:textId="77777777" w:rsidR="000B41FE" w:rsidRDefault="000B41FE"/>
        </w:tc>
        <w:tc>
          <w:tcPr>
            <w:tcW w:w="360" w:type="dxa"/>
          </w:tcPr>
          <w:p w14:paraId="196BE2C7" w14:textId="77777777" w:rsidR="000B41FE" w:rsidRDefault="000B41FE">
            <w:pPr>
              <w:jc w:val="right"/>
            </w:pPr>
          </w:p>
        </w:tc>
        <w:tc>
          <w:tcPr>
            <w:tcW w:w="360" w:type="dxa"/>
          </w:tcPr>
          <w:p w14:paraId="5AE7B007" w14:textId="77777777" w:rsidR="000B41FE" w:rsidRDefault="000B41FE">
            <w:pPr>
              <w:jc w:val="right"/>
            </w:pPr>
          </w:p>
        </w:tc>
        <w:tc>
          <w:tcPr>
            <w:tcW w:w="360" w:type="dxa"/>
          </w:tcPr>
          <w:p w14:paraId="0558DE2E" w14:textId="77777777" w:rsidR="000B41FE" w:rsidRDefault="000B41FE"/>
        </w:tc>
        <w:tc>
          <w:tcPr>
            <w:tcW w:w="1152" w:type="dxa"/>
          </w:tcPr>
          <w:p w14:paraId="3D5031D3" w14:textId="77777777" w:rsidR="000B41FE" w:rsidRDefault="006E61C8">
            <w:pPr>
              <w:jc w:val="right"/>
            </w:pPr>
            <w:r>
              <w:rPr>
                <w:sz w:val="20"/>
              </w:rPr>
              <w:t>$1,065</w:t>
            </w:r>
          </w:p>
        </w:tc>
      </w:tr>
      <w:tr w:rsidR="000B41FE" w14:paraId="1A7523AE" w14:textId="77777777">
        <w:tc>
          <w:tcPr>
            <w:tcW w:w="864" w:type="dxa"/>
            <w:shd w:val="clear" w:color="auto" w:fill="EEEEEE"/>
          </w:tcPr>
          <w:p w14:paraId="7A2C9099" w14:textId="77777777" w:rsidR="000B41FE" w:rsidRDefault="000B41FE"/>
        </w:tc>
        <w:tc>
          <w:tcPr>
            <w:tcW w:w="1440" w:type="dxa"/>
            <w:shd w:val="clear" w:color="auto" w:fill="EEEEEE"/>
          </w:tcPr>
          <w:p w14:paraId="1AB44115" w14:textId="77777777" w:rsidR="000B41FE" w:rsidRDefault="000B41FE"/>
        </w:tc>
        <w:tc>
          <w:tcPr>
            <w:tcW w:w="5472" w:type="dxa"/>
            <w:shd w:val="clear" w:color="auto" w:fill="EEEEEE"/>
          </w:tcPr>
          <w:p w14:paraId="10319414" w14:textId="77777777" w:rsidR="000B41FE" w:rsidRDefault="000B41FE"/>
        </w:tc>
        <w:tc>
          <w:tcPr>
            <w:tcW w:w="4032" w:type="dxa"/>
            <w:shd w:val="clear" w:color="auto" w:fill="EEEEEE"/>
          </w:tcPr>
          <w:p w14:paraId="590A87C0" w14:textId="77777777" w:rsidR="000B41FE" w:rsidRDefault="000B41FE"/>
        </w:tc>
        <w:tc>
          <w:tcPr>
            <w:tcW w:w="360" w:type="dxa"/>
            <w:shd w:val="clear" w:color="auto" w:fill="EEEEEE"/>
          </w:tcPr>
          <w:p w14:paraId="0406AB58" w14:textId="77777777" w:rsidR="000B41FE" w:rsidRDefault="000B41FE"/>
        </w:tc>
        <w:tc>
          <w:tcPr>
            <w:tcW w:w="360" w:type="dxa"/>
            <w:shd w:val="clear" w:color="auto" w:fill="EEEEEE"/>
          </w:tcPr>
          <w:p w14:paraId="0EE7F33D" w14:textId="77777777" w:rsidR="000B41FE" w:rsidRDefault="000B41FE">
            <w:pPr>
              <w:jc w:val="right"/>
            </w:pPr>
          </w:p>
        </w:tc>
        <w:tc>
          <w:tcPr>
            <w:tcW w:w="360" w:type="dxa"/>
            <w:shd w:val="clear" w:color="auto" w:fill="EEEEEE"/>
          </w:tcPr>
          <w:p w14:paraId="736B1B56" w14:textId="77777777" w:rsidR="000B41FE" w:rsidRDefault="000B41FE">
            <w:pPr>
              <w:jc w:val="right"/>
            </w:pPr>
          </w:p>
        </w:tc>
        <w:tc>
          <w:tcPr>
            <w:tcW w:w="360" w:type="dxa"/>
            <w:shd w:val="clear" w:color="auto" w:fill="EEEEEE"/>
          </w:tcPr>
          <w:p w14:paraId="6F04AA93" w14:textId="77777777" w:rsidR="000B41FE" w:rsidRDefault="006E61C8">
            <w:r>
              <w:rPr>
                <w:b/>
                <w:color w:val="000000"/>
                <w:sz w:val="20"/>
              </w:rPr>
              <w:t>Sub Total</w:t>
            </w:r>
          </w:p>
        </w:tc>
        <w:tc>
          <w:tcPr>
            <w:tcW w:w="1152" w:type="dxa"/>
            <w:shd w:val="clear" w:color="auto" w:fill="EEEEEE"/>
          </w:tcPr>
          <w:p w14:paraId="2110BED1" w14:textId="77777777" w:rsidR="000B41FE" w:rsidRDefault="006E61C8">
            <w:pPr>
              <w:jc w:val="right"/>
            </w:pPr>
            <w:r>
              <w:rPr>
                <w:b/>
                <w:color w:val="000000"/>
                <w:sz w:val="20"/>
              </w:rPr>
              <w:t>$1,852</w:t>
            </w:r>
          </w:p>
        </w:tc>
      </w:tr>
      <w:tr w:rsidR="000B41FE" w14:paraId="60DE11CF" w14:textId="77777777">
        <w:tc>
          <w:tcPr>
            <w:tcW w:w="864" w:type="dxa"/>
            <w:shd w:val="clear" w:color="auto" w:fill="DDDDDD"/>
          </w:tcPr>
          <w:p w14:paraId="1AE69631" w14:textId="77777777" w:rsidR="000B41FE" w:rsidRDefault="006E61C8">
            <w:r>
              <w:rPr>
                <w:b/>
                <w:color w:val="000000"/>
                <w:sz w:val="20"/>
              </w:rPr>
              <w:lastRenderedPageBreak/>
              <w:t>Travel Outside Minnesota</w:t>
            </w:r>
          </w:p>
        </w:tc>
        <w:tc>
          <w:tcPr>
            <w:tcW w:w="1440" w:type="dxa"/>
            <w:shd w:val="clear" w:color="auto" w:fill="DDDDDD"/>
          </w:tcPr>
          <w:p w14:paraId="1B1C9053" w14:textId="77777777" w:rsidR="000B41FE" w:rsidRDefault="000B41FE"/>
        </w:tc>
        <w:tc>
          <w:tcPr>
            <w:tcW w:w="5472" w:type="dxa"/>
            <w:shd w:val="clear" w:color="auto" w:fill="DDDDDD"/>
          </w:tcPr>
          <w:p w14:paraId="31D96E4F" w14:textId="77777777" w:rsidR="000B41FE" w:rsidRDefault="000B41FE"/>
        </w:tc>
        <w:tc>
          <w:tcPr>
            <w:tcW w:w="4032" w:type="dxa"/>
            <w:shd w:val="clear" w:color="auto" w:fill="DDDDDD"/>
          </w:tcPr>
          <w:p w14:paraId="7D69A257" w14:textId="77777777" w:rsidR="000B41FE" w:rsidRDefault="000B41FE"/>
        </w:tc>
        <w:tc>
          <w:tcPr>
            <w:tcW w:w="360" w:type="dxa"/>
            <w:shd w:val="clear" w:color="auto" w:fill="DDDDDD"/>
          </w:tcPr>
          <w:p w14:paraId="5885D50C" w14:textId="77777777" w:rsidR="000B41FE" w:rsidRDefault="000B41FE"/>
        </w:tc>
        <w:tc>
          <w:tcPr>
            <w:tcW w:w="360" w:type="dxa"/>
            <w:shd w:val="clear" w:color="auto" w:fill="DDDDDD"/>
          </w:tcPr>
          <w:p w14:paraId="214B0780" w14:textId="77777777" w:rsidR="000B41FE" w:rsidRDefault="000B41FE">
            <w:pPr>
              <w:jc w:val="right"/>
            </w:pPr>
          </w:p>
        </w:tc>
        <w:tc>
          <w:tcPr>
            <w:tcW w:w="360" w:type="dxa"/>
            <w:shd w:val="clear" w:color="auto" w:fill="DDDDDD"/>
          </w:tcPr>
          <w:p w14:paraId="566B80AE" w14:textId="77777777" w:rsidR="000B41FE" w:rsidRDefault="000B41FE">
            <w:pPr>
              <w:jc w:val="right"/>
            </w:pPr>
          </w:p>
        </w:tc>
        <w:tc>
          <w:tcPr>
            <w:tcW w:w="360" w:type="dxa"/>
            <w:shd w:val="clear" w:color="auto" w:fill="DDDDDD"/>
          </w:tcPr>
          <w:p w14:paraId="7534827A" w14:textId="77777777" w:rsidR="000B41FE" w:rsidRDefault="000B41FE"/>
        </w:tc>
        <w:tc>
          <w:tcPr>
            <w:tcW w:w="1152" w:type="dxa"/>
            <w:shd w:val="clear" w:color="auto" w:fill="DDDDDD"/>
          </w:tcPr>
          <w:p w14:paraId="7A7E7867" w14:textId="77777777" w:rsidR="000B41FE" w:rsidRDefault="000B41FE">
            <w:pPr>
              <w:jc w:val="right"/>
            </w:pPr>
          </w:p>
        </w:tc>
      </w:tr>
      <w:tr w:rsidR="000B41FE" w14:paraId="7F7B6D5C" w14:textId="77777777">
        <w:tc>
          <w:tcPr>
            <w:tcW w:w="864" w:type="dxa"/>
            <w:shd w:val="clear" w:color="auto" w:fill="EEEEEE"/>
          </w:tcPr>
          <w:p w14:paraId="425E1EEC" w14:textId="77777777" w:rsidR="000B41FE" w:rsidRDefault="000B41FE"/>
        </w:tc>
        <w:tc>
          <w:tcPr>
            <w:tcW w:w="1440" w:type="dxa"/>
            <w:shd w:val="clear" w:color="auto" w:fill="EEEEEE"/>
          </w:tcPr>
          <w:p w14:paraId="2FD50CB7" w14:textId="77777777" w:rsidR="000B41FE" w:rsidRDefault="000B41FE"/>
        </w:tc>
        <w:tc>
          <w:tcPr>
            <w:tcW w:w="5472" w:type="dxa"/>
            <w:shd w:val="clear" w:color="auto" w:fill="EEEEEE"/>
          </w:tcPr>
          <w:p w14:paraId="1B559F2D" w14:textId="77777777" w:rsidR="000B41FE" w:rsidRDefault="000B41FE"/>
        </w:tc>
        <w:tc>
          <w:tcPr>
            <w:tcW w:w="4032" w:type="dxa"/>
            <w:shd w:val="clear" w:color="auto" w:fill="EEEEEE"/>
          </w:tcPr>
          <w:p w14:paraId="3EC83AE5" w14:textId="77777777" w:rsidR="000B41FE" w:rsidRDefault="000B41FE"/>
        </w:tc>
        <w:tc>
          <w:tcPr>
            <w:tcW w:w="360" w:type="dxa"/>
            <w:shd w:val="clear" w:color="auto" w:fill="EEEEEE"/>
          </w:tcPr>
          <w:p w14:paraId="228829DA" w14:textId="77777777" w:rsidR="000B41FE" w:rsidRDefault="000B41FE"/>
        </w:tc>
        <w:tc>
          <w:tcPr>
            <w:tcW w:w="360" w:type="dxa"/>
            <w:shd w:val="clear" w:color="auto" w:fill="EEEEEE"/>
          </w:tcPr>
          <w:p w14:paraId="5CBA4EAF" w14:textId="77777777" w:rsidR="000B41FE" w:rsidRDefault="000B41FE">
            <w:pPr>
              <w:jc w:val="right"/>
            </w:pPr>
          </w:p>
        </w:tc>
        <w:tc>
          <w:tcPr>
            <w:tcW w:w="360" w:type="dxa"/>
            <w:shd w:val="clear" w:color="auto" w:fill="EEEEEE"/>
          </w:tcPr>
          <w:p w14:paraId="72697C24" w14:textId="77777777" w:rsidR="000B41FE" w:rsidRDefault="000B41FE">
            <w:pPr>
              <w:jc w:val="right"/>
            </w:pPr>
          </w:p>
        </w:tc>
        <w:tc>
          <w:tcPr>
            <w:tcW w:w="360" w:type="dxa"/>
            <w:shd w:val="clear" w:color="auto" w:fill="EEEEEE"/>
          </w:tcPr>
          <w:p w14:paraId="53CC78D9" w14:textId="77777777" w:rsidR="000B41FE" w:rsidRDefault="006E61C8">
            <w:r>
              <w:rPr>
                <w:b/>
                <w:color w:val="000000"/>
                <w:sz w:val="20"/>
              </w:rPr>
              <w:t>Sub Total</w:t>
            </w:r>
          </w:p>
        </w:tc>
        <w:tc>
          <w:tcPr>
            <w:tcW w:w="1152" w:type="dxa"/>
            <w:shd w:val="clear" w:color="auto" w:fill="EEEEEE"/>
          </w:tcPr>
          <w:p w14:paraId="6644FBC4" w14:textId="77777777" w:rsidR="000B41FE" w:rsidRDefault="006E61C8">
            <w:pPr>
              <w:jc w:val="right"/>
            </w:pPr>
            <w:r>
              <w:rPr>
                <w:b/>
                <w:color w:val="000000"/>
                <w:sz w:val="20"/>
              </w:rPr>
              <w:t>-</w:t>
            </w:r>
          </w:p>
        </w:tc>
      </w:tr>
      <w:tr w:rsidR="000B41FE" w14:paraId="2D8C4091" w14:textId="77777777">
        <w:tc>
          <w:tcPr>
            <w:tcW w:w="864" w:type="dxa"/>
            <w:shd w:val="clear" w:color="auto" w:fill="DDDDDD"/>
          </w:tcPr>
          <w:p w14:paraId="3D1F567C" w14:textId="77777777" w:rsidR="000B41FE" w:rsidRDefault="006E61C8">
            <w:r>
              <w:rPr>
                <w:b/>
                <w:color w:val="000000"/>
                <w:sz w:val="20"/>
              </w:rPr>
              <w:t>Printing and Publication</w:t>
            </w:r>
          </w:p>
        </w:tc>
        <w:tc>
          <w:tcPr>
            <w:tcW w:w="1440" w:type="dxa"/>
            <w:shd w:val="clear" w:color="auto" w:fill="DDDDDD"/>
          </w:tcPr>
          <w:p w14:paraId="7645BAD2" w14:textId="77777777" w:rsidR="000B41FE" w:rsidRDefault="000B41FE"/>
        </w:tc>
        <w:tc>
          <w:tcPr>
            <w:tcW w:w="5472" w:type="dxa"/>
            <w:shd w:val="clear" w:color="auto" w:fill="DDDDDD"/>
          </w:tcPr>
          <w:p w14:paraId="6C1CFA14" w14:textId="77777777" w:rsidR="000B41FE" w:rsidRDefault="000B41FE"/>
        </w:tc>
        <w:tc>
          <w:tcPr>
            <w:tcW w:w="4032" w:type="dxa"/>
            <w:shd w:val="clear" w:color="auto" w:fill="DDDDDD"/>
          </w:tcPr>
          <w:p w14:paraId="2EB2D1C5" w14:textId="77777777" w:rsidR="000B41FE" w:rsidRDefault="000B41FE"/>
        </w:tc>
        <w:tc>
          <w:tcPr>
            <w:tcW w:w="360" w:type="dxa"/>
            <w:shd w:val="clear" w:color="auto" w:fill="DDDDDD"/>
          </w:tcPr>
          <w:p w14:paraId="1D2639D3" w14:textId="77777777" w:rsidR="000B41FE" w:rsidRDefault="000B41FE"/>
        </w:tc>
        <w:tc>
          <w:tcPr>
            <w:tcW w:w="360" w:type="dxa"/>
            <w:shd w:val="clear" w:color="auto" w:fill="DDDDDD"/>
          </w:tcPr>
          <w:p w14:paraId="5E852386" w14:textId="77777777" w:rsidR="000B41FE" w:rsidRDefault="000B41FE">
            <w:pPr>
              <w:jc w:val="right"/>
            </w:pPr>
          </w:p>
        </w:tc>
        <w:tc>
          <w:tcPr>
            <w:tcW w:w="360" w:type="dxa"/>
            <w:shd w:val="clear" w:color="auto" w:fill="DDDDDD"/>
          </w:tcPr>
          <w:p w14:paraId="34B0BDA6" w14:textId="77777777" w:rsidR="000B41FE" w:rsidRDefault="000B41FE">
            <w:pPr>
              <w:jc w:val="right"/>
            </w:pPr>
          </w:p>
        </w:tc>
        <w:tc>
          <w:tcPr>
            <w:tcW w:w="360" w:type="dxa"/>
            <w:shd w:val="clear" w:color="auto" w:fill="DDDDDD"/>
          </w:tcPr>
          <w:p w14:paraId="7B684758" w14:textId="77777777" w:rsidR="000B41FE" w:rsidRDefault="000B41FE"/>
        </w:tc>
        <w:tc>
          <w:tcPr>
            <w:tcW w:w="1152" w:type="dxa"/>
            <w:shd w:val="clear" w:color="auto" w:fill="DDDDDD"/>
          </w:tcPr>
          <w:p w14:paraId="6A85E417" w14:textId="77777777" w:rsidR="000B41FE" w:rsidRDefault="000B41FE">
            <w:pPr>
              <w:jc w:val="right"/>
            </w:pPr>
          </w:p>
        </w:tc>
      </w:tr>
      <w:tr w:rsidR="000B41FE" w14:paraId="5B11D4FF" w14:textId="77777777">
        <w:tc>
          <w:tcPr>
            <w:tcW w:w="864" w:type="dxa"/>
            <w:shd w:val="clear" w:color="auto" w:fill="EEEEEE"/>
          </w:tcPr>
          <w:p w14:paraId="7895B7F7" w14:textId="77777777" w:rsidR="000B41FE" w:rsidRDefault="000B41FE"/>
        </w:tc>
        <w:tc>
          <w:tcPr>
            <w:tcW w:w="1440" w:type="dxa"/>
            <w:shd w:val="clear" w:color="auto" w:fill="EEEEEE"/>
          </w:tcPr>
          <w:p w14:paraId="22BF6EE6" w14:textId="77777777" w:rsidR="000B41FE" w:rsidRDefault="000B41FE"/>
        </w:tc>
        <w:tc>
          <w:tcPr>
            <w:tcW w:w="5472" w:type="dxa"/>
            <w:shd w:val="clear" w:color="auto" w:fill="EEEEEE"/>
          </w:tcPr>
          <w:p w14:paraId="250E4440" w14:textId="77777777" w:rsidR="000B41FE" w:rsidRDefault="000B41FE"/>
        </w:tc>
        <w:tc>
          <w:tcPr>
            <w:tcW w:w="4032" w:type="dxa"/>
            <w:shd w:val="clear" w:color="auto" w:fill="EEEEEE"/>
          </w:tcPr>
          <w:p w14:paraId="2F5D04CC" w14:textId="77777777" w:rsidR="000B41FE" w:rsidRDefault="000B41FE"/>
        </w:tc>
        <w:tc>
          <w:tcPr>
            <w:tcW w:w="360" w:type="dxa"/>
            <w:shd w:val="clear" w:color="auto" w:fill="EEEEEE"/>
          </w:tcPr>
          <w:p w14:paraId="1E8DCCC5" w14:textId="77777777" w:rsidR="000B41FE" w:rsidRDefault="000B41FE"/>
        </w:tc>
        <w:tc>
          <w:tcPr>
            <w:tcW w:w="360" w:type="dxa"/>
            <w:shd w:val="clear" w:color="auto" w:fill="EEEEEE"/>
          </w:tcPr>
          <w:p w14:paraId="40F5600F" w14:textId="77777777" w:rsidR="000B41FE" w:rsidRDefault="000B41FE">
            <w:pPr>
              <w:jc w:val="right"/>
            </w:pPr>
          </w:p>
        </w:tc>
        <w:tc>
          <w:tcPr>
            <w:tcW w:w="360" w:type="dxa"/>
            <w:shd w:val="clear" w:color="auto" w:fill="EEEEEE"/>
          </w:tcPr>
          <w:p w14:paraId="2072E5A9" w14:textId="77777777" w:rsidR="000B41FE" w:rsidRDefault="000B41FE">
            <w:pPr>
              <w:jc w:val="right"/>
            </w:pPr>
          </w:p>
        </w:tc>
        <w:tc>
          <w:tcPr>
            <w:tcW w:w="360" w:type="dxa"/>
            <w:shd w:val="clear" w:color="auto" w:fill="EEEEEE"/>
          </w:tcPr>
          <w:p w14:paraId="72E13F6F" w14:textId="77777777" w:rsidR="000B41FE" w:rsidRDefault="006E61C8">
            <w:r>
              <w:rPr>
                <w:b/>
                <w:color w:val="000000"/>
                <w:sz w:val="20"/>
              </w:rPr>
              <w:t>Sub Total</w:t>
            </w:r>
          </w:p>
        </w:tc>
        <w:tc>
          <w:tcPr>
            <w:tcW w:w="1152" w:type="dxa"/>
            <w:shd w:val="clear" w:color="auto" w:fill="EEEEEE"/>
          </w:tcPr>
          <w:p w14:paraId="464B8A9F" w14:textId="77777777" w:rsidR="000B41FE" w:rsidRDefault="006E61C8">
            <w:pPr>
              <w:jc w:val="right"/>
            </w:pPr>
            <w:r>
              <w:rPr>
                <w:b/>
                <w:color w:val="000000"/>
                <w:sz w:val="20"/>
              </w:rPr>
              <w:t>-</w:t>
            </w:r>
          </w:p>
        </w:tc>
      </w:tr>
      <w:tr w:rsidR="000B41FE" w14:paraId="7EE1A770" w14:textId="77777777">
        <w:tc>
          <w:tcPr>
            <w:tcW w:w="864" w:type="dxa"/>
            <w:shd w:val="clear" w:color="auto" w:fill="DDDDDD"/>
          </w:tcPr>
          <w:p w14:paraId="56250F4E" w14:textId="77777777" w:rsidR="000B41FE" w:rsidRDefault="006E61C8">
            <w:r>
              <w:rPr>
                <w:b/>
                <w:color w:val="000000"/>
                <w:sz w:val="20"/>
              </w:rPr>
              <w:t>Other Expenses</w:t>
            </w:r>
          </w:p>
        </w:tc>
        <w:tc>
          <w:tcPr>
            <w:tcW w:w="1440" w:type="dxa"/>
            <w:shd w:val="clear" w:color="auto" w:fill="DDDDDD"/>
          </w:tcPr>
          <w:p w14:paraId="66C906EA" w14:textId="77777777" w:rsidR="000B41FE" w:rsidRDefault="000B41FE"/>
        </w:tc>
        <w:tc>
          <w:tcPr>
            <w:tcW w:w="5472" w:type="dxa"/>
            <w:shd w:val="clear" w:color="auto" w:fill="DDDDDD"/>
          </w:tcPr>
          <w:p w14:paraId="491B2835" w14:textId="77777777" w:rsidR="000B41FE" w:rsidRDefault="000B41FE"/>
        </w:tc>
        <w:tc>
          <w:tcPr>
            <w:tcW w:w="4032" w:type="dxa"/>
            <w:shd w:val="clear" w:color="auto" w:fill="DDDDDD"/>
          </w:tcPr>
          <w:p w14:paraId="31E253FE" w14:textId="77777777" w:rsidR="000B41FE" w:rsidRDefault="000B41FE"/>
        </w:tc>
        <w:tc>
          <w:tcPr>
            <w:tcW w:w="360" w:type="dxa"/>
            <w:shd w:val="clear" w:color="auto" w:fill="DDDDDD"/>
          </w:tcPr>
          <w:p w14:paraId="52BD0FD6" w14:textId="77777777" w:rsidR="000B41FE" w:rsidRDefault="000B41FE"/>
        </w:tc>
        <w:tc>
          <w:tcPr>
            <w:tcW w:w="360" w:type="dxa"/>
            <w:shd w:val="clear" w:color="auto" w:fill="DDDDDD"/>
          </w:tcPr>
          <w:p w14:paraId="3A157968" w14:textId="77777777" w:rsidR="000B41FE" w:rsidRDefault="000B41FE">
            <w:pPr>
              <w:jc w:val="right"/>
            </w:pPr>
          </w:p>
        </w:tc>
        <w:tc>
          <w:tcPr>
            <w:tcW w:w="360" w:type="dxa"/>
            <w:shd w:val="clear" w:color="auto" w:fill="DDDDDD"/>
          </w:tcPr>
          <w:p w14:paraId="64DF5D80" w14:textId="77777777" w:rsidR="000B41FE" w:rsidRDefault="000B41FE">
            <w:pPr>
              <w:jc w:val="right"/>
            </w:pPr>
          </w:p>
        </w:tc>
        <w:tc>
          <w:tcPr>
            <w:tcW w:w="360" w:type="dxa"/>
            <w:shd w:val="clear" w:color="auto" w:fill="DDDDDD"/>
          </w:tcPr>
          <w:p w14:paraId="6812E5B8" w14:textId="77777777" w:rsidR="000B41FE" w:rsidRDefault="000B41FE"/>
        </w:tc>
        <w:tc>
          <w:tcPr>
            <w:tcW w:w="1152" w:type="dxa"/>
            <w:shd w:val="clear" w:color="auto" w:fill="DDDDDD"/>
          </w:tcPr>
          <w:p w14:paraId="3803A51A" w14:textId="77777777" w:rsidR="000B41FE" w:rsidRDefault="000B41FE">
            <w:pPr>
              <w:jc w:val="right"/>
            </w:pPr>
          </w:p>
        </w:tc>
      </w:tr>
      <w:tr w:rsidR="000B41FE" w14:paraId="46C3B0D6" w14:textId="77777777">
        <w:tc>
          <w:tcPr>
            <w:tcW w:w="864" w:type="dxa"/>
            <w:shd w:val="clear" w:color="auto" w:fill="EEEEEE"/>
          </w:tcPr>
          <w:p w14:paraId="31E18174" w14:textId="77777777" w:rsidR="000B41FE" w:rsidRDefault="000B41FE"/>
        </w:tc>
        <w:tc>
          <w:tcPr>
            <w:tcW w:w="1440" w:type="dxa"/>
            <w:shd w:val="clear" w:color="auto" w:fill="EEEEEE"/>
          </w:tcPr>
          <w:p w14:paraId="33300C18" w14:textId="77777777" w:rsidR="000B41FE" w:rsidRDefault="000B41FE"/>
        </w:tc>
        <w:tc>
          <w:tcPr>
            <w:tcW w:w="5472" w:type="dxa"/>
            <w:shd w:val="clear" w:color="auto" w:fill="EEEEEE"/>
          </w:tcPr>
          <w:p w14:paraId="554CBD19" w14:textId="77777777" w:rsidR="000B41FE" w:rsidRDefault="000B41FE"/>
        </w:tc>
        <w:tc>
          <w:tcPr>
            <w:tcW w:w="4032" w:type="dxa"/>
            <w:shd w:val="clear" w:color="auto" w:fill="EEEEEE"/>
          </w:tcPr>
          <w:p w14:paraId="7BFF53C0" w14:textId="77777777" w:rsidR="000B41FE" w:rsidRDefault="000B41FE"/>
        </w:tc>
        <w:tc>
          <w:tcPr>
            <w:tcW w:w="360" w:type="dxa"/>
            <w:shd w:val="clear" w:color="auto" w:fill="EEEEEE"/>
          </w:tcPr>
          <w:p w14:paraId="0D3CEDA1" w14:textId="77777777" w:rsidR="000B41FE" w:rsidRDefault="000B41FE"/>
        </w:tc>
        <w:tc>
          <w:tcPr>
            <w:tcW w:w="360" w:type="dxa"/>
            <w:shd w:val="clear" w:color="auto" w:fill="EEEEEE"/>
          </w:tcPr>
          <w:p w14:paraId="7574FD25" w14:textId="77777777" w:rsidR="000B41FE" w:rsidRDefault="000B41FE">
            <w:pPr>
              <w:jc w:val="right"/>
            </w:pPr>
          </w:p>
        </w:tc>
        <w:tc>
          <w:tcPr>
            <w:tcW w:w="360" w:type="dxa"/>
            <w:shd w:val="clear" w:color="auto" w:fill="EEEEEE"/>
          </w:tcPr>
          <w:p w14:paraId="24207578" w14:textId="77777777" w:rsidR="000B41FE" w:rsidRDefault="000B41FE">
            <w:pPr>
              <w:jc w:val="right"/>
            </w:pPr>
          </w:p>
        </w:tc>
        <w:tc>
          <w:tcPr>
            <w:tcW w:w="360" w:type="dxa"/>
            <w:shd w:val="clear" w:color="auto" w:fill="EEEEEE"/>
          </w:tcPr>
          <w:p w14:paraId="0C474E58" w14:textId="77777777" w:rsidR="000B41FE" w:rsidRDefault="006E61C8">
            <w:r>
              <w:rPr>
                <w:b/>
                <w:color w:val="000000"/>
                <w:sz w:val="20"/>
              </w:rPr>
              <w:t>Sub Total</w:t>
            </w:r>
          </w:p>
        </w:tc>
        <w:tc>
          <w:tcPr>
            <w:tcW w:w="1152" w:type="dxa"/>
            <w:shd w:val="clear" w:color="auto" w:fill="EEEEEE"/>
          </w:tcPr>
          <w:p w14:paraId="26953FF7" w14:textId="77777777" w:rsidR="000B41FE" w:rsidRDefault="006E61C8">
            <w:pPr>
              <w:jc w:val="right"/>
            </w:pPr>
            <w:r>
              <w:rPr>
                <w:b/>
                <w:color w:val="000000"/>
                <w:sz w:val="20"/>
              </w:rPr>
              <w:t>-</w:t>
            </w:r>
          </w:p>
        </w:tc>
      </w:tr>
      <w:tr w:rsidR="000B41FE" w14:paraId="169B09EA" w14:textId="77777777">
        <w:tc>
          <w:tcPr>
            <w:tcW w:w="864" w:type="dxa"/>
            <w:shd w:val="clear" w:color="auto" w:fill="DBE4FF"/>
          </w:tcPr>
          <w:p w14:paraId="5C63CDDE" w14:textId="77777777" w:rsidR="000B41FE" w:rsidRDefault="000B41FE"/>
        </w:tc>
        <w:tc>
          <w:tcPr>
            <w:tcW w:w="1440" w:type="dxa"/>
            <w:shd w:val="clear" w:color="auto" w:fill="DBE4FF"/>
          </w:tcPr>
          <w:p w14:paraId="7BDDAC77" w14:textId="77777777" w:rsidR="000B41FE" w:rsidRDefault="000B41FE"/>
        </w:tc>
        <w:tc>
          <w:tcPr>
            <w:tcW w:w="5472" w:type="dxa"/>
            <w:shd w:val="clear" w:color="auto" w:fill="DBE4FF"/>
          </w:tcPr>
          <w:p w14:paraId="022E43E0" w14:textId="77777777" w:rsidR="000B41FE" w:rsidRDefault="000B41FE"/>
        </w:tc>
        <w:tc>
          <w:tcPr>
            <w:tcW w:w="4032" w:type="dxa"/>
            <w:shd w:val="clear" w:color="auto" w:fill="DBE4FF"/>
          </w:tcPr>
          <w:p w14:paraId="43EE988E" w14:textId="77777777" w:rsidR="000B41FE" w:rsidRDefault="000B41FE"/>
        </w:tc>
        <w:tc>
          <w:tcPr>
            <w:tcW w:w="360" w:type="dxa"/>
            <w:shd w:val="clear" w:color="auto" w:fill="DBE4FF"/>
          </w:tcPr>
          <w:p w14:paraId="335F5190" w14:textId="77777777" w:rsidR="000B41FE" w:rsidRDefault="000B41FE"/>
        </w:tc>
        <w:tc>
          <w:tcPr>
            <w:tcW w:w="360" w:type="dxa"/>
            <w:shd w:val="clear" w:color="auto" w:fill="DBE4FF"/>
          </w:tcPr>
          <w:p w14:paraId="6AC8C0D9" w14:textId="77777777" w:rsidR="000B41FE" w:rsidRDefault="000B41FE">
            <w:pPr>
              <w:jc w:val="right"/>
            </w:pPr>
          </w:p>
        </w:tc>
        <w:tc>
          <w:tcPr>
            <w:tcW w:w="360" w:type="dxa"/>
            <w:shd w:val="clear" w:color="auto" w:fill="DBE4FF"/>
          </w:tcPr>
          <w:p w14:paraId="329B463C" w14:textId="77777777" w:rsidR="000B41FE" w:rsidRDefault="000B41FE">
            <w:pPr>
              <w:jc w:val="right"/>
            </w:pPr>
          </w:p>
        </w:tc>
        <w:tc>
          <w:tcPr>
            <w:tcW w:w="360" w:type="dxa"/>
            <w:shd w:val="clear" w:color="auto" w:fill="DBE4FF"/>
          </w:tcPr>
          <w:p w14:paraId="09E239F3" w14:textId="77777777" w:rsidR="000B41FE" w:rsidRDefault="006E61C8">
            <w:r>
              <w:rPr>
                <w:b/>
                <w:color w:val="000000"/>
                <w:sz w:val="20"/>
              </w:rPr>
              <w:t>Grand Total</w:t>
            </w:r>
          </w:p>
        </w:tc>
        <w:tc>
          <w:tcPr>
            <w:tcW w:w="1152" w:type="dxa"/>
            <w:shd w:val="clear" w:color="auto" w:fill="DBE4FF"/>
          </w:tcPr>
          <w:p w14:paraId="46D5E410" w14:textId="77777777" w:rsidR="000B41FE" w:rsidRDefault="006E61C8">
            <w:pPr>
              <w:jc w:val="right"/>
            </w:pPr>
            <w:r>
              <w:rPr>
                <w:b/>
                <w:color w:val="000000"/>
                <w:sz w:val="20"/>
              </w:rPr>
              <w:t>$119,000</w:t>
            </w:r>
          </w:p>
        </w:tc>
      </w:tr>
    </w:tbl>
    <w:p w14:paraId="54D81027" w14:textId="77777777" w:rsidR="000B41FE" w:rsidRDefault="006E61C8">
      <w:r>
        <w:br w:type="page"/>
      </w:r>
    </w:p>
    <w:p w14:paraId="7FF08035" w14:textId="77777777" w:rsidR="000B41FE" w:rsidRDefault="006E61C8">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0B41FE" w14:paraId="0ADC2383" w14:textId="77777777">
        <w:tc>
          <w:tcPr>
            <w:tcW w:w="1800" w:type="dxa"/>
            <w:shd w:val="clear" w:color="auto" w:fill="BDCAFF"/>
          </w:tcPr>
          <w:p w14:paraId="48735B81" w14:textId="77777777" w:rsidR="000B41FE" w:rsidRDefault="006E61C8">
            <w:r>
              <w:rPr>
                <w:b/>
                <w:color w:val="000000"/>
                <w:sz w:val="20"/>
              </w:rPr>
              <w:t>Category/Name</w:t>
            </w:r>
          </w:p>
        </w:tc>
        <w:tc>
          <w:tcPr>
            <w:tcW w:w="1800" w:type="dxa"/>
            <w:shd w:val="clear" w:color="auto" w:fill="BDCAFF"/>
          </w:tcPr>
          <w:p w14:paraId="0C8A2D39" w14:textId="77777777" w:rsidR="000B41FE" w:rsidRDefault="006E61C8">
            <w:r>
              <w:rPr>
                <w:b/>
                <w:color w:val="000000"/>
                <w:sz w:val="20"/>
              </w:rPr>
              <w:t>Subcategory or Type</w:t>
            </w:r>
          </w:p>
        </w:tc>
        <w:tc>
          <w:tcPr>
            <w:tcW w:w="3240" w:type="dxa"/>
            <w:shd w:val="clear" w:color="auto" w:fill="BDCAFF"/>
          </w:tcPr>
          <w:p w14:paraId="2BF59084" w14:textId="77777777" w:rsidR="000B41FE" w:rsidRDefault="006E61C8">
            <w:r>
              <w:rPr>
                <w:b/>
                <w:color w:val="000000"/>
                <w:sz w:val="20"/>
              </w:rPr>
              <w:t>Description</w:t>
            </w:r>
          </w:p>
        </w:tc>
        <w:tc>
          <w:tcPr>
            <w:tcW w:w="7560" w:type="dxa"/>
            <w:shd w:val="clear" w:color="auto" w:fill="BDCAFF"/>
          </w:tcPr>
          <w:p w14:paraId="06B5E343" w14:textId="77777777" w:rsidR="000B41FE" w:rsidRDefault="006E61C8">
            <w:r>
              <w:rPr>
                <w:b/>
                <w:color w:val="000000"/>
                <w:sz w:val="20"/>
              </w:rPr>
              <w:t>Justification Ineligible Expense or Classified Staff Request</w:t>
            </w:r>
          </w:p>
        </w:tc>
      </w:tr>
    </w:tbl>
    <w:p w14:paraId="3A4B0579" w14:textId="77777777" w:rsidR="000B41FE" w:rsidRDefault="006E61C8">
      <w:r>
        <w:br w:type="page"/>
      </w:r>
    </w:p>
    <w:p w14:paraId="6B1DC53A" w14:textId="77777777" w:rsidR="000B41FE" w:rsidRDefault="006E61C8">
      <w:pPr>
        <w:pStyle w:val="Heading3"/>
        <w:spacing w:after="60"/>
      </w:pPr>
      <w:r>
        <w:rPr>
          <w:b/>
          <w:color w:val="254885"/>
          <w:sz w:val="26"/>
        </w:rPr>
        <w:lastRenderedPageBreak/>
        <w:t xml:space="preserve">Non </w:t>
      </w:r>
      <w:r>
        <w:rPr>
          <w:b/>
          <w:color w:val="254885"/>
          <w:sz w:val="26"/>
        </w:rPr>
        <w:t>ENRTF Funds</w:t>
      </w:r>
    </w:p>
    <w:tbl>
      <w:tblPr>
        <w:tblStyle w:val="TableGrid"/>
        <w:tblW w:w="0" w:type="auto"/>
        <w:tblLook w:val="04A0" w:firstRow="1" w:lastRow="0" w:firstColumn="1" w:lastColumn="0" w:noHBand="0" w:noVBand="1"/>
      </w:tblPr>
      <w:tblGrid>
        <w:gridCol w:w="1080"/>
        <w:gridCol w:w="4675"/>
        <w:gridCol w:w="6116"/>
        <w:gridCol w:w="1080"/>
        <w:gridCol w:w="1439"/>
      </w:tblGrid>
      <w:tr w:rsidR="000B41FE" w14:paraId="48DB2024" w14:textId="77777777">
        <w:tc>
          <w:tcPr>
            <w:tcW w:w="1080" w:type="dxa"/>
            <w:shd w:val="clear" w:color="auto" w:fill="BDCAFF"/>
          </w:tcPr>
          <w:p w14:paraId="70242CD7" w14:textId="77777777" w:rsidR="000B41FE" w:rsidRDefault="006E61C8">
            <w:r>
              <w:rPr>
                <w:b/>
                <w:color w:val="000000"/>
                <w:sz w:val="20"/>
              </w:rPr>
              <w:t>Category</w:t>
            </w:r>
          </w:p>
        </w:tc>
        <w:tc>
          <w:tcPr>
            <w:tcW w:w="4680" w:type="dxa"/>
            <w:shd w:val="clear" w:color="auto" w:fill="BDCAFF"/>
          </w:tcPr>
          <w:p w14:paraId="36D92E2A" w14:textId="77777777" w:rsidR="000B41FE" w:rsidRDefault="006E61C8">
            <w:r>
              <w:rPr>
                <w:b/>
                <w:color w:val="000000"/>
                <w:sz w:val="20"/>
              </w:rPr>
              <w:t>Specific Source</w:t>
            </w:r>
          </w:p>
        </w:tc>
        <w:tc>
          <w:tcPr>
            <w:tcW w:w="6120" w:type="dxa"/>
            <w:shd w:val="clear" w:color="auto" w:fill="BDCAFF"/>
          </w:tcPr>
          <w:p w14:paraId="44CCD70D" w14:textId="77777777" w:rsidR="000B41FE" w:rsidRDefault="006E61C8">
            <w:r>
              <w:rPr>
                <w:b/>
                <w:color w:val="000000"/>
                <w:sz w:val="20"/>
              </w:rPr>
              <w:t>Use</w:t>
            </w:r>
          </w:p>
        </w:tc>
        <w:tc>
          <w:tcPr>
            <w:tcW w:w="1080" w:type="dxa"/>
            <w:shd w:val="clear" w:color="auto" w:fill="BDCAFF"/>
          </w:tcPr>
          <w:p w14:paraId="0162E6BE" w14:textId="77777777" w:rsidR="000B41FE" w:rsidRDefault="006E61C8">
            <w:r>
              <w:rPr>
                <w:b/>
                <w:color w:val="000000"/>
                <w:sz w:val="20"/>
              </w:rPr>
              <w:t>Status</w:t>
            </w:r>
          </w:p>
        </w:tc>
        <w:tc>
          <w:tcPr>
            <w:tcW w:w="1440" w:type="dxa"/>
            <w:shd w:val="clear" w:color="auto" w:fill="BDCAFF"/>
          </w:tcPr>
          <w:p w14:paraId="4A3AB268" w14:textId="77777777" w:rsidR="000B41FE" w:rsidRDefault="006E61C8">
            <w:r>
              <w:rPr>
                <w:b/>
                <w:color w:val="000000"/>
                <w:sz w:val="20"/>
              </w:rPr>
              <w:t>Amount</w:t>
            </w:r>
          </w:p>
        </w:tc>
      </w:tr>
      <w:tr w:rsidR="000B41FE" w14:paraId="6CDBE34E" w14:textId="77777777">
        <w:tc>
          <w:tcPr>
            <w:tcW w:w="1080" w:type="dxa"/>
            <w:shd w:val="clear" w:color="auto" w:fill="DDDDDD"/>
          </w:tcPr>
          <w:p w14:paraId="196CDAA6" w14:textId="77777777" w:rsidR="000B41FE" w:rsidRDefault="006E61C8">
            <w:r>
              <w:rPr>
                <w:b/>
                <w:color w:val="000000"/>
                <w:sz w:val="20"/>
              </w:rPr>
              <w:t>State</w:t>
            </w:r>
          </w:p>
        </w:tc>
        <w:tc>
          <w:tcPr>
            <w:tcW w:w="4680" w:type="dxa"/>
            <w:shd w:val="clear" w:color="auto" w:fill="DDDDDD"/>
          </w:tcPr>
          <w:p w14:paraId="000CD66B" w14:textId="77777777" w:rsidR="000B41FE" w:rsidRDefault="000B41FE"/>
        </w:tc>
        <w:tc>
          <w:tcPr>
            <w:tcW w:w="6120" w:type="dxa"/>
            <w:shd w:val="clear" w:color="auto" w:fill="DDDDDD"/>
          </w:tcPr>
          <w:p w14:paraId="078A7E9F" w14:textId="77777777" w:rsidR="000B41FE" w:rsidRDefault="000B41FE"/>
        </w:tc>
        <w:tc>
          <w:tcPr>
            <w:tcW w:w="1080" w:type="dxa"/>
            <w:shd w:val="clear" w:color="auto" w:fill="DDDDDD"/>
          </w:tcPr>
          <w:p w14:paraId="672852A2" w14:textId="77777777" w:rsidR="000B41FE" w:rsidRDefault="000B41FE"/>
        </w:tc>
        <w:tc>
          <w:tcPr>
            <w:tcW w:w="1440" w:type="dxa"/>
            <w:shd w:val="clear" w:color="auto" w:fill="DDDDDD"/>
          </w:tcPr>
          <w:p w14:paraId="10F6F32E" w14:textId="77777777" w:rsidR="000B41FE" w:rsidRDefault="000B41FE">
            <w:pPr>
              <w:jc w:val="right"/>
            </w:pPr>
          </w:p>
        </w:tc>
      </w:tr>
      <w:tr w:rsidR="000B41FE" w14:paraId="1EA8F3CD" w14:textId="77777777">
        <w:tc>
          <w:tcPr>
            <w:tcW w:w="1080" w:type="dxa"/>
            <w:shd w:val="clear" w:color="auto" w:fill="EEEEEE"/>
          </w:tcPr>
          <w:p w14:paraId="4AAC1EFF" w14:textId="77777777" w:rsidR="000B41FE" w:rsidRDefault="000B41FE"/>
        </w:tc>
        <w:tc>
          <w:tcPr>
            <w:tcW w:w="4680" w:type="dxa"/>
            <w:shd w:val="clear" w:color="auto" w:fill="EEEEEE"/>
          </w:tcPr>
          <w:p w14:paraId="482DF99F" w14:textId="77777777" w:rsidR="000B41FE" w:rsidRDefault="000B41FE"/>
        </w:tc>
        <w:tc>
          <w:tcPr>
            <w:tcW w:w="6120" w:type="dxa"/>
            <w:shd w:val="clear" w:color="auto" w:fill="EEEEEE"/>
          </w:tcPr>
          <w:p w14:paraId="26CE3290" w14:textId="77777777" w:rsidR="000B41FE" w:rsidRDefault="000B41FE"/>
        </w:tc>
        <w:tc>
          <w:tcPr>
            <w:tcW w:w="1080" w:type="dxa"/>
            <w:shd w:val="clear" w:color="auto" w:fill="EEEEEE"/>
          </w:tcPr>
          <w:p w14:paraId="4F768412" w14:textId="77777777" w:rsidR="000B41FE" w:rsidRDefault="006E61C8">
            <w:r>
              <w:rPr>
                <w:b/>
                <w:color w:val="000000"/>
                <w:sz w:val="20"/>
              </w:rPr>
              <w:t>State Sub Total</w:t>
            </w:r>
          </w:p>
        </w:tc>
        <w:tc>
          <w:tcPr>
            <w:tcW w:w="1440" w:type="dxa"/>
            <w:shd w:val="clear" w:color="auto" w:fill="EEEEEE"/>
          </w:tcPr>
          <w:p w14:paraId="10B58481" w14:textId="77777777" w:rsidR="000B41FE" w:rsidRDefault="006E61C8">
            <w:pPr>
              <w:jc w:val="right"/>
            </w:pPr>
            <w:r>
              <w:rPr>
                <w:b/>
                <w:color w:val="000000"/>
                <w:sz w:val="20"/>
              </w:rPr>
              <w:t>-</w:t>
            </w:r>
          </w:p>
        </w:tc>
      </w:tr>
      <w:tr w:rsidR="000B41FE" w14:paraId="154FCB23" w14:textId="77777777">
        <w:tc>
          <w:tcPr>
            <w:tcW w:w="1080" w:type="dxa"/>
            <w:shd w:val="clear" w:color="auto" w:fill="DDDDDD"/>
          </w:tcPr>
          <w:p w14:paraId="529DB605" w14:textId="77777777" w:rsidR="000B41FE" w:rsidRDefault="006E61C8">
            <w:r>
              <w:rPr>
                <w:b/>
                <w:color w:val="000000"/>
                <w:sz w:val="20"/>
              </w:rPr>
              <w:t>Non-State</w:t>
            </w:r>
          </w:p>
        </w:tc>
        <w:tc>
          <w:tcPr>
            <w:tcW w:w="4680" w:type="dxa"/>
            <w:shd w:val="clear" w:color="auto" w:fill="DDDDDD"/>
          </w:tcPr>
          <w:p w14:paraId="075CC0A7" w14:textId="77777777" w:rsidR="000B41FE" w:rsidRDefault="000B41FE"/>
        </w:tc>
        <w:tc>
          <w:tcPr>
            <w:tcW w:w="6120" w:type="dxa"/>
            <w:shd w:val="clear" w:color="auto" w:fill="DDDDDD"/>
          </w:tcPr>
          <w:p w14:paraId="0C576A30" w14:textId="77777777" w:rsidR="000B41FE" w:rsidRDefault="000B41FE"/>
        </w:tc>
        <w:tc>
          <w:tcPr>
            <w:tcW w:w="1080" w:type="dxa"/>
            <w:shd w:val="clear" w:color="auto" w:fill="DDDDDD"/>
          </w:tcPr>
          <w:p w14:paraId="10916AAA" w14:textId="77777777" w:rsidR="000B41FE" w:rsidRDefault="000B41FE"/>
        </w:tc>
        <w:tc>
          <w:tcPr>
            <w:tcW w:w="1440" w:type="dxa"/>
            <w:shd w:val="clear" w:color="auto" w:fill="DDDDDD"/>
          </w:tcPr>
          <w:p w14:paraId="35B5AA37" w14:textId="77777777" w:rsidR="000B41FE" w:rsidRDefault="000B41FE">
            <w:pPr>
              <w:jc w:val="right"/>
            </w:pPr>
          </w:p>
        </w:tc>
      </w:tr>
      <w:tr w:rsidR="000B41FE" w14:paraId="67D3AF59" w14:textId="77777777">
        <w:tc>
          <w:tcPr>
            <w:tcW w:w="1080" w:type="dxa"/>
          </w:tcPr>
          <w:p w14:paraId="3130B84F" w14:textId="77777777" w:rsidR="000B41FE" w:rsidRDefault="006E61C8">
            <w:r>
              <w:rPr>
                <w:sz w:val="20"/>
              </w:rPr>
              <w:t>In-Kind</w:t>
            </w:r>
          </w:p>
        </w:tc>
        <w:tc>
          <w:tcPr>
            <w:tcW w:w="4680" w:type="dxa"/>
          </w:tcPr>
          <w:p w14:paraId="351B8A30" w14:textId="77777777" w:rsidR="000B41FE" w:rsidRDefault="006E61C8">
            <w:r>
              <w:rPr>
                <w:sz w:val="20"/>
              </w:rPr>
              <w:t>UMN unrecovered indirect costs are calculated at the UMN negotiated rate for research of 55% modified total direct costs.</w:t>
            </w:r>
          </w:p>
        </w:tc>
        <w:tc>
          <w:tcPr>
            <w:tcW w:w="6120" w:type="dxa"/>
          </w:tcPr>
          <w:p w14:paraId="7C9124F5" w14:textId="77777777" w:rsidR="000B41FE" w:rsidRDefault="006E61C8">
            <w:r>
              <w:rPr>
                <w:sz w:val="20"/>
              </w:rPr>
              <w:t xml:space="preserve">Indirect costs are </w:t>
            </w:r>
            <w:r>
              <w:rPr>
                <w:sz w:val="20"/>
              </w:rPr>
              <w:t>those costs incurred for common or joint objectives that cannot be readily identified with a specific sponsored program or institutional activity. Examples include utilities, building maintenance, clerical salaries, and general supplies. (https://research.</w:t>
            </w:r>
            <w:r>
              <w:rPr>
                <w:sz w:val="20"/>
              </w:rPr>
              <w:t>umn.edu/units/oca/fa-costs/direct-indirect-costs)</w:t>
            </w:r>
          </w:p>
        </w:tc>
        <w:tc>
          <w:tcPr>
            <w:tcW w:w="1080" w:type="dxa"/>
          </w:tcPr>
          <w:p w14:paraId="6743BCD1" w14:textId="77777777" w:rsidR="000B41FE" w:rsidRDefault="006E61C8">
            <w:r>
              <w:rPr>
                <w:sz w:val="20"/>
              </w:rPr>
              <w:t>Secured</w:t>
            </w:r>
          </w:p>
        </w:tc>
        <w:tc>
          <w:tcPr>
            <w:tcW w:w="1440" w:type="dxa"/>
          </w:tcPr>
          <w:p w14:paraId="2CAF9AD5" w14:textId="77777777" w:rsidR="000B41FE" w:rsidRDefault="006E61C8">
            <w:pPr>
              <w:jc w:val="right"/>
            </w:pPr>
            <w:r>
              <w:rPr>
                <w:sz w:val="20"/>
              </w:rPr>
              <w:t>$65,450</w:t>
            </w:r>
          </w:p>
        </w:tc>
      </w:tr>
      <w:tr w:rsidR="000B41FE" w14:paraId="28F29C80" w14:textId="77777777">
        <w:tc>
          <w:tcPr>
            <w:tcW w:w="1080" w:type="dxa"/>
          </w:tcPr>
          <w:p w14:paraId="3EFADE98" w14:textId="77777777" w:rsidR="000B41FE" w:rsidRDefault="006E61C8">
            <w:r>
              <w:rPr>
                <w:sz w:val="20"/>
              </w:rPr>
              <w:t>In-Kind</w:t>
            </w:r>
          </w:p>
        </w:tc>
        <w:tc>
          <w:tcPr>
            <w:tcW w:w="4680" w:type="dxa"/>
          </w:tcPr>
          <w:p w14:paraId="393A5153" w14:textId="77777777" w:rsidR="000B41FE" w:rsidRDefault="006E61C8">
            <w:r>
              <w:rPr>
                <w:sz w:val="20"/>
              </w:rPr>
              <w:t>CD3 waterless cleaning station use donated by CD3 Company along with staff time.</w:t>
            </w:r>
          </w:p>
        </w:tc>
        <w:tc>
          <w:tcPr>
            <w:tcW w:w="6120" w:type="dxa"/>
          </w:tcPr>
          <w:p w14:paraId="0D4EAA68" w14:textId="77777777" w:rsidR="000B41FE" w:rsidRDefault="006E61C8">
            <w:r>
              <w:rPr>
                <w:sz w:val="20"/>
              </w:rPr>
              <w:t xml:space="preserve">The CD3 company has agreed to provide us with a CD3 waterless cleaning station free of charge for </w:t>
            </w:r>
            <w:r>
              <w:rPr>
                <w:sz w:val="20"/>
              </w:rPr>
              <w:t>this project (value $2000) and are additionally providing the time of the CEO (40 hrs) and an engineer (40 hrs) to assist with the project (value $10,000). See attached match letter.</w:t>
            </w:r>
          </w:p>
        </w:tc>
        <w:tc>
          <w:tcPr>
            <w:tcW w:w="1080" w:type="dxa"/>
          </w:tcPr>
          <w:p w14:paraId="1DEC15AD" w14:textId="77777777" w:rsidR="000B41FE" w:rsidRDefault="006E61C8">
            <w:r>
              <w:rPr>
                <w:sz w:val="20"/>
              </w:rPr>
              <w:t>Secured</w:t>
            </w:r>
          </w:p>
        </w:tc>
        <w:tc>
          <w:tcPr>
            <w:tcW w:w="1440" w:type="dxa"/>
          </w:tcPr>
          <w:p w14:paraId="050842AD" w14:textId="77777777" w:rsidR="000B41FE" w:rsidRDefault="006E61C8">
            <w:pPr>
              <w:jc w:val="right"/>
            </w:pPr>
            <w:r>
              <w:rPr>
                <w:sz w:val="20"/>
              </w:rPr>
              <w:t>$12,000</w:t>
            </w:r>
          </w:p>
        </w:tc>
      </w:tr>
      <w:tr w:rsidR="000B41FE" w14:paraId="11F8EF3D" w14:textId="77777777">
        <w:tc>
          <w:tcPr>
            <w:tcW w:w="1080" w:type="dxa"/>
            <w:shd w:val="clear" w:color="auto" w:fill="EEEEEE"/>
          </w:tcPr>
          <w:p w14:paraId="7E6A9012" w14:textId="77777777" w:rsidR="000B41FE" w:rsidRDefault="000B41FE"/>
        </w:tc>
        <w:tc>
          <w:tcPr>
            <w:tcW w:w="4680" w:type="dxa"/>
            <w:shd w:val="clear" w:color="auto" w:fill="EEEEEE"/>
          </w:tcPr>
          <w:p w14:paraId="5925FDDF" w14:textId="77777777" w:rsidR="000B41FE" w:rsidRDefault="000B41FE"/>
        </w:tc>
        <w:tc>
          <w:tcPr>
            <w:tcW w:w="6120" w:type="dxa"/>
            <w:shd w:val="clear" w:color="auto" w:fill="EEEEEE"/>
          </w:tcPr>
          <w:p w14:paraId="21892D41" w14:textId="77777777" w:rsidR="000B41FE" w:rsidRDefault="000B41FE"/>
        </w:tc>
        <w:tc>
          <w:tcPr>
            <w:tcW w:w="1080" w:type="dxa"/>
            <w:shd w:val="clear" w:color="auto" w:fill="EEEEEE"/>
          </w:tcPr>
          <w:p w14:paraId="2699D6E7" w14:textId="77777777" w:rsidR="000B41FE" w:rsidRDefault="006E61C8">
            <w:r>
              <w:rPr>
                <w:b/>
                <w:color w:val="000000"/>
                <w:sz w:val="20"/>
              </w:rPr>
              <w:t>Non State Sub Total</w:t>
            </w:r>
          </w:p>
        </w:tc>
        <w:tc>
          <w:tcPr>
            <w:tcW w:w="1440" w:type="dxa"/>
            <w:shd w:val="clear" w:color="auto" w:fill="EEEEEE"/>
          </w:tcPr>
          <w:p w14:paraId="76D62FE9" w14:textId="77777777" w:rsidR="000B41FE" w:rsidRDefault="006E61C8">
            <w:pPr>
              <w:jc w:val="right"/>
            </w:pPr>
            <w:r>
              <w:rPr>
                <w:b/>
                <w:color w:val="000000"/>
                <w:sz w:val="20"/>
              </w:rPr>
              <w:t>$77,450</w:t>
            </w:r>
          </w:p>
        </w:tc>
      </w:tr>
      <w:tr w:rsidR="000B41FE" w14:paraId="4852C465" w14:textId="77777777">
        <w:tc>
          <w:tcPr>
            <w:tcW w:w="1080" w:type="dxa"/>
            <w:shd w:val="clear" w:color="auto" w:fill="DBE4FF"/>
          </w:tcPr>
          <w:p w14:paraId="15FEB8BA" w14:textId="77777777" w:rsidR="000B41FE" w:rsidRDefault="000B41FE"/>
        </w:tc>
        <w:tc>
          <w:tcPr>
            <w:tcW w:w="4680" w:type="dxa"/>
            <w:shd w:val="clear" w:color="auto" w:fill="DBE4FF"/>
          </w:tcPr>
          <w:p w14:paraId="68016892" w14:textId="77777777" w:rsidR="000B41FE" w:rsidRDefault="000B41FE"/>
        </w:tc>
        <w:tc>
          <w:tcPr>
            <w:tcW w:w="6120" w:type="dxa"/>
            <w:shd w:val="clear" w:color="auto" w:fill="DBE4FF"/>
          </w:tcPr>
          <w:p w14:paraId="1915A14D" w14:textId="77777777" w:rsidR="000B41FE" w:rsidRDefault="000B41FE"/>
        </w:tc>
        <w:tc>
          <w:tcPr>
            <w:tcW w:w="1080" w:type="dxa"/>
            <w:shd w:val="clear" w:color="auto" w:fill="DBE4FF"/>
          </w:tcPr>
          <w:p w14:paraId="6DD9CEE7" w14:textId="77777777" w:rsidR="000B41FE" w:rsidRDefault="006E61C8">
            <w:r>
              <w:rPr>
                <w:b/>
                <w:color w:val="000000"/>
                <w:sz w:val="20"/>
              </w:rPr>
              <w:t>Funds Total</w:t>
            </w:r>
          </w:p>
        </w:tc>
        <w:tc>
          <w:tcPr>
            <w:tcW w:w="1440" w:type="dxa"/>
            <w:shd w:val="clear" w:color="auto" w:fill="DBE4FF"/>
          </w:tcPr>
          <w:p w14:paraId="57E35C24" w14:textId="77777777" w:rsidR="000B41FE" w:rsidRDefault="006E61C8">
            <w:pPr>
              <w:jc w:val="right"/>
            </w:pPr>
            <w:r>
              <w:rPr>
                <w:b/>
                <w:color w:val="000000"/>
                <w:sz w:val="20"/>
              </w:rPr>
              <w:t>$77,450</w:t>
            </w:r>
          </w:p>
        </w:tc>
      </w:tr>
    </w:tbl>
    <w:p w14:paraId="2A451F13" w14:textId="77777777" w:rsidR="000B41FE" w:rsidRDefault="006E61C8">
      <w:r>
        <w:br w:type="page"/>
      </w:r>
    </w:p>
    <w:p w14:paraId="38C5E136" w14:textId="77777777" w:rsidR="000B41FE" w:rsidRDefault="000B41FE">
      <w:pPr>
        <w:sectPr w:rsidR="000B41FE">
          <w:pgSz w:w="15840" w:h="12240" w:orient="landscape"/>
          <w:pgMar w:top="720" w:right="720" w:bottom="720" w:left="720" w:header="720" w:footer="720" w:gutter="0"/>
          <w:cols w:space="720"/>
          <w:docGrid w:linePitch="360"/>
        </w:sectPr>
      </w:pPr>
    </w:p>
    <w:p w14:paraId="1A5DAF22" w14:textId="77777777" w:rsidR="000B41FE" w:rsidRDefault="006E61C8">
      <w:pPr>
        <w:pStyle w:val="Heading2"/>
        <w:spacing w:before="0" w:after="80"/>
      </w:pPr>
      <w:r>
        <w:rPr>
          <w:b/>
          <w:color w:val="2C559C"/>
          <w:sz w:val="28"/>
        </w:rPr>
        <w:lastRenderedPageBreak/>
        <w:t>Attachments</w:t>
      </w:r>
    </w:p>
    <w:p w14:paraId="17146F04" w14:textId="77777777" w:rsidR="000B41FE" w:rsidRDefault="006E61C8">
      <w:pPr>
        <w:pStyle w:val="Heading3"/>
        <w:spacing w:after="60"/>
      </w:pPr>
      <w:r>
        <w:rPr>
          <w:b/>
          <w:color w:val="254885"/>
          <w:sz w:val="26"/>
        </w:rPr>
        <w:t>Required Attachments</w:t>
      </w:r>
    </w:p>
    <w:p w14:paraId="05F3A0C2" w14:textId="77777777" w:rsidR="000B41FE" w:rsidRDefault="006E61C8">
      <w:pPr>
        <w:pStyle w:val="Heading4"/>
        <w:spacing w:before="40" w:after="20"/>
      </w:pPr>
      <w:r>
        <w:rPr>
          <w:b/>
          <w:color w:val="000000"/>
          <w:sz w:val="24"/>
        </w:rPr>
        <w:t>Visual Component</w:t>
      </w:r>
    </w:p>
    <w:p w14:paraId="6E6ADDB5" w14:textId="77777777" w:rsidR="000B41FE" w:rsidRDefault="006E61C8">
      <w:r>
        <w:t xml:space="preserve">File: </w:t>
      </w:r>
      <w:hyperlink r:id="rId15">
        <w:r>
          <w:rPr>
            <w:color w:val="0563C1" w:themeColor="hyperlink"/>
            <w:u w:val="single"/>
          </w:rPr>
          <w:t>938c1516-146.pdf</w:t>
        </w:r>
      </w:hyperlink>
    </w:p>
    <w:p w14:paraId="14C8618B" w14:textId="77777777" w:rsidR="000B41FE" w:rsidRDefault="006E61C8">
      <w:pPr>
        <w:pStyle w:val="Heading4"/>
        <w:spacing w:before="40" w:after="20"/>
      </w:pPr>
      <w:r>
        <w:rPr>
          <w:b/>
          <w:color w:val="000000"/>
          <w:sz w:val="24"/>
        </w:rPr>
        <w:t>Alternate Text for Visual Component</w:t>
      </w:r>
    </w:p>
    <w:p w14:paraId="6652BD7A" w14:textId="77777777" w:rsidR="000B41FE" w:rsidRDefault="006E61C8">
      <w:r>
        <w:t>Our visual shows our study design testin</w:t>
      </w:r>
      <w:r>
        <w:t>g 4 AIS removal methods on two types of boats (angling and duck hunting) against the DNR-preferred boat cleaning method of high pressure power washing. We will assess how many items were removed and missed by each boat cleaning method.</w:t>
      </w:r>
    </w:p>
    <w:p w14:paraId="0F3BE311" w14:textId="77777777" w:rsidR="000B41FE" w:rsidRDefault="006E61C8">
      <w:pPr>
        <w:pStyle w:val="Heading3"/>
        <w:spacing w:after="60"/>
      </w:pPr>
      <w:r>
        <w:rPr>
          <w:b/>
          <w:color w:val="254885"/>
          <w:sz w:val="26"/>
        </w:rPr>
        <w:t>Optional Attachments</w:t>
      </w:r>
    </w:p>
    <w:p w14:paraId="0782AC51" w14:textId="77777777" w:rsidR="000B41FE" w:rsidRDefault="006E61C8">
      <w:pPr>
        <w:pStyle w:val="Heading4"/>
        <w:spacing w:before="40" w:after="20"/>
      </w:pPr>
      <w:r>
        <w:rPr>
          <w:b/>
          <w:color w:val="000000"/>
          <w:sz w:val="24"/>
        </w:rPr>
        <w:t>Support Letter or Other</w:t>
      </w:r>
    </w:p>
    <w:tbl>
      <w:tblPr>
        <w:tblStyle w:val="TableGrid"/>
        <w:tblW w:w="0" w:type="auto"/>
        <w:tblLook w:val="04A0" w:firstRow="1" w:lastRow="0" w:firstColumn="1" w:lastColumn="0" w:noHBand="0" w:noVBand="1"/>
      </w:tblPr>
      <w:tblGrid>
        <w:gridCol w:w="5395"/>
        <w:gridCol w:w="5395"/>
      </w:tblGrid>
      <w:tr w:rsidR="000B41FE" w14:paraId="32EF08E2" w14:textId="77777777">
        <w:tc>
          <w:tcPr>
            <w:tcW w:w="5400" w:type="dxa"/>
            <w:shd w:val="clear" w:color="auto" w:fill="BDCAFF"/>
          </w:tcPr>
          <w:p w14:paraId="3B194830" w14:textId="77777777" w:rsidR="000B41FE" w:rsidRDefault="006E61C8">
            <w:r>
              <w:rPr>
                <w:b/>
                <w:color w:val="000000"/>
                <w:sz w:val="20"/>
              </w:rPr>
              <w:t>Title</w:t>
            </w:r>
          </w:p>
        </w:tc>
        <w:tc>
          <w:tcPr>
            <w:tcW w:w="5400" w:type="dxa"/>
            <w:shd w:val="clear" w:color="auto" w:fill="BDCAFF"/>
          </w:tcPr>
          <w:p w14:paraId="53F32C15" w14:textId="77777777" w:rsidR="000B41FE" w:rsidRDefault="006E61C8">
            <w:r>
              <w:rPr>
                <w:b/>
                <w:color w:val="000000"/>
                <w:sz w:val="20"/>
              </w:rPr>
              <w:t>File</w:t>
            </w:r>
          </w:p>
        </w:tc>
      </w:tr>
      <w:tr w:rsidR="000B41FE" w14:paraId="3B91F93D" w14:textId="77777777">
        <w:tc>
          <w:tcPr>
            <w:tcW w:w="5400" w:type="dxa"/>
          </w:tcPr>
          <w:p w14:paraId="1734851E" w14:textId="77777777" w:rsidR="000B41FE" w:rsidRDefault="006E61C8">
            <w:r>
              <w:rPr>
                <w:sz w:val="20"/>
              </w:rPr>
              <w:t>Match letter by CD3 Company</w:t>
            </w:r>
          </w:p>
        </w:tc>
        <w:tc>
          <w:tcPr>
            <w:tcW w:w="5400" w:type="dxa"/>
          </w:tcPr>
          <w:p w14:paraId="54E3A085" w14:textId="77777777" w:rsidR="000B41FE" w:rsidRDefault="006E61C8">
            <w:hyperlink r:id="rId16">
              <w:r>
                <w:rPr>
                  <w:color w:val="0563C1" w:themeColor="hyperlink"/>
                  <w:sz w:val="20"/>
                  <w:u w:val="single"/>
                </w:rPr>
                <w:t>1c14b308-00c.pdf</w:t>
              </w:r>
            </w:hyperlink>
          </w:p>
        </w:tc>
      </w:tr>
      <w:tr w:rsidR="000B41FE" w14:paraId="2655729D" w14:textId="77777777">
        <w:tc>
          <w:tcPr>
            <w:tcW w:w="5400" w:type="dxa"/>
          </w:tcPr>
          <w:p w14:paraId="6A137AB7" w14:textId="77777777" w:rsidR="000B41FE" w:rsidRDefault="006E61C8">
            <w:r>
              <w:rPr>
                <w:sz w:val="20"/>
              </w:rPr>
              <w:t>Sponsored Projects Transmittal Letter</w:t>
            </w:r>
          </w:p>
        </w:tc>
        <w:tc>
          <w:tcPr>
            <w:tcW w:w="5400" w:type="dxa"/>
          </w:tcPr>
          <w:p w14:paraId="0857AB5B" w14:textId="77777777" w:rsidR="000B41FE" w:rsidRDefault="006E61C8">
            <w:hyperlink r:id="rId17">
              <w:r>
                <w:rPr>
                  <w:color w:val="0563C1" w:themeColor="hyperlink"/>
                  <w:sz w:val="20"/>
                  <w:u w:val="single"/>
                </w:rPr>
                <w:t>c0ed5671-a1b.pdf</w:t>
              </w:r>
            </w:hyperlink>
          </w:p>
        </w:tc>
      </w:tr>
    </w:tbl>
    <w:p w14:paraId="371ABF7C" w14:textId="77777777" w:rsidR="000B41FE" w:rsidRDefault="000B41FE"/>
    <w:p w14:paraId="1830D8B5" w14:textId="77777777" w:rsidR="000B41FE" w:rsidRDefault="000B41FE"/>
    <w:p w14:paraId="24F6575F" w14:textId="77777777" w:rsidR="000B41FE" w:rsidRDefault="006E61C8">
      <w:pPr>
        <w:pStyle w:val="Heading2"/>
        <w:spacing w:before="0" w:after="80"/>
      </w:pPr>
      <w:r>
        <w:rPr>
          <w:b/>
          <w:color w:val="2C559C"/>
          <w:sz w:val="28"/>
        </w:rPr>
        <w:t>Administrative Use</w:t>
      </w:r>
    </w:p>
    <w:p w14:paraId="19829328" w14:textId="77777777" w:rsidR="000B41FE" w:rsidRDefault="006E61C8">
      <w:r>
        <w:rPr>
          <w:b/>
        </w:rPr>
        <w:t xml:space="preserve">Does your project include restoration or acquisition of land rights? </w:t>
      </w:r>
      <w:r>
        <w:br/>
      </w:r>
      <w:r>
        <w:tab/>
        <w:t>No</w:t>
      </w:r>
    </w:p>
    <w:p w14:paraId="41542F7C" w14:textId="77777777" w:rsidR="000B41FE" w:rsidRDefault="006E61C8">
      <w:r>
        <w:rPr>
          <w:b/>
        </w:rPr>
        <w:t>Does your project have patent, royalties, or revenue potent</w:t>
      </w:r>
      <w:r>
        <w:rPr>
          <w:b/>
        </w:rPr>
        <w:t xml:space="preserve">ial? </w:t>
      </w:r>
      <w:r>
        <w:br/>
      </w:r>
      <w:r>
        <w:tab/>
        <w:t>No</w:t>
      </w:r>
    </w:p>
    <w:p w14:paraId="55AE8C9A" w14:textId="77777777" w:rsidR="000B41FE" w:rsidRDefault="006E61C8">
      <w:r>
        <w:rPr>
          <w:b/>
        </w:rPr>
        <w:t xml:space="preserve">Does your project include research? </w:t>
      </w:r>
      <w:r>
        <w:br/>
      </w:r>
      <w:r>
        <w:tab/>
        <w:t>Yes</w:t>
      </w:r>
    </w:p>
    <w:p w14:paraId="2454C0A5" w14:textId="77777777" w:rsidR="000B41FE" w:rsidRDefault="006E61C8">
      <w:r>
        <w:rPr>
          <w:b/>
        </w:rPr>
        <w:t xml:space="preserve">Does the organization have a fiscal agent for this project? </w:t>
      </w:r>
      <w:r>
        <w:br/>
      </w:r>
      <w:r>
        <w:tab/>
        <w:t>Yes,  Sponsored Projects Administration</w:t>
      </w:r>
    </w:p>
    <w:sectPr w:rsidR="000B41FE"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0351942"/>
      <w:docPartObj>
        <w:docPartGallery w:val="Page Numbers (Bottom of Page)"/>
        <w:docPartUnique/>
      </w:docPartObj>
    </w:sdtPr>
    <w:sdtEndPr>
      <w:rPr>
        <w:noProof/>
        <w:sz w:val="24"/>
        <w:szCs w:val="24"/>
      </w:rPr>
    </w:sdtEndPr>
    <w:sdtContent>
      <w:p w14:paraId="158760C1" w14:textId="33B647C7"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6E61C8">
          <w:rPr>
            <w:noProof/>
            <w:color w:val="767171" w:themeColor="background2" w:themeShade="80"/>
            <w:sz w:val="18"/>
            <w:szCs w:val="18"/>
          </w:rPr>
          <w:t>5/23/2020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0B41FE"/>
    <w:rsid w:val="00180E2C"/>
    <w:rsid w:val="0023478A"/>
    <w:rsid w:val="00266424"/>
    <w:rsid w:val="002F0CBB"/>
    <w:rsid w:val="00361C7F"/>
    <w:rsid w:val="0036694E"/>
    <w:rsid w:val="0038014D"/>
    <w:rsid w:val="00431248"/>
    <w:rsid w:val="0053051E"/>
    <w:rsid w:val="005E3353"/>
    <w:rsid w:val="006604C6"/>
    <w:rsid w:val="006B2086"/>
    <w:rsid w:val="006E61C8"/>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lccmrprojectmgmt.leg.mn/media/attachments/c0ed5671-a1b.pdf" TargetMode="External"/><Relationship Id="rId2" Type="http://schemas.openxmlformats.org/officeDocument/2006/relationships/numbering" Target="numbering.xml"/><Relationship Id="rId16" Type="http://schemas.openxmlformats.org/officeDocument/2006/relationships/hyperlink" Target="https://lccmrprojectmgmt.leg.mn/media/attachments/1c14b308-00c.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938c1516-146.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F79F3-AC8B-41D6-A54B-D9E72F51B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2800</Words>
  <Characters>15961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How Effective And Protective Are Ais Removal Methods?</dc:title>
  <dc:subject/>
  <dc:creator>LCCMR</dc:creator>
  <cp:keywords/>
  <dc:description/>
  <cp:lastModifiedBy>Deborah Jensen</cp:lastModifiedBy>
  <cp:revision>4</cp:revision>
  <dcterms:created xsi:type="dcterms:W3CDTF">2020-02-10T16:12:00Z</dcterms:created>
  <dcterms:modified xsi:type="dcterms:W3CDTF">2020-05-23T22:56:00Z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y fmtid="{D5CDD505-2E9C-101B-9397-08002B2CF9AE}" pid="3" name="_AdHocReviewCycleID">
    <vt:i4>-2034176678</vt:i4>
  </property>
  <property fmtid="{D5CDD505-2E9C-101B-9397-08002B2CF9AE}" pid="4" name="_NewReviewCycle">
    <vt:lpwstr/>
  </property>
  <property fmtid="{D5CDD505-2E9C-101B-9397-08002B2CF9AE}" pid="5" name="_EmailSubject">
    <vt:lpwstr>Group 1</vt:lpwstr>
  </property>
  <property fmtid="{D5CDD505-2E9C-101B-9397-08002B2CF9AE}" pid="6" name="_AuthorEmail">
    <vt:lpwstr>diana.griffith@lccmr.leg.mn</vt:lpwstr>
  </property>
  <property fmtid="{D5CDD505-2E9C-101B-9397-08002B2CF9AE}" pid="7" name="_AuthorEmailDisplayName">
    <vt:lpwstr>Diana Griffith</vt:lpwstr>
  </property>
  <property fmtid="{D5CDD505-2E9C-101B-9397-08002B2CF9AE}" pid="8" name="_ReviewingToolsShownOnce">
    <vt:lpwstr/>
  </property>
</Properties>
</file>