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2021-261</w:t>
      </w:r>
    </w:p>
    <w:p>
      <w:r>
        <w:rPr>
          <w:b/>
        </w:rPr>
        <w:t xml:space="preserve">Proposal Title: </w:t>
      </w:r>
      <w:r>
        <w:t>Increasing Efficiency Of Methane Digesters</w:t>
      </w:r>
    </w:p>
    <w:p/>
    <w:p>
      <w:pPr>
        <w:pStyle w:val="Heading2"/>
        <w:spacing w:before="0" w:after="80"/>
      </w:pPr>
      <w:r>
        <w:rPr>
          <w:b/>
          <w:color w:val="2C559C"/>
          <w:sz w:val="28"/>
        </w:rPr>
        <w:t>Project Manager Information</w:t>
      </w:r>
    </w:p>
    <w:p>
      <w:r>
        <w:rPr>
          <w:b/>
        </w:rPr>
        <w:t xml:space="preserve">Name: </w:t>
      </w:r>
      <w:r>
        <w:t>Kyle Costa</w:t>
      </w:r>
    </w:p>
    <w:p>
      <w:r>
        <w:rPr>
          <w:b/>
        </w:rPr>
        <w:t xml:space="preserve">Organization: </w:t>
      </w:r>
      <w:r>
        <w:t>U of MN - College of Biological Sciences</w:t>
      </w:r>
    </w:p>
    <w:p>
      <w:r>
        <w:rPr>
          <w:b/>
        </w:rPr>
        <w:t xml:space="preserve">Office Telephone: </w:t>
      </w:r>
      <w:r>
        <w:t>(612) 624-5375</w:t>
      </w:r>
    </w:p>
    <w:p>
      <w:r>
        <w:rPr>
          <w:b/>
        </w:rPr>
        <w:t xml:space="preserve">Email: </w:t>
      </w:r>
      <w:r>
        <w:t>kcosta@umn.edu</w:t>
      </w:r>
    </w:p>
    <w:p/>
    <w:p>
      <w:pPr>
        <w:pStyle w:val="Heading2"/>
        <w:spacing w:before="0" w:after="80"/>
      </w:pPr>
      <w:r>
        <w:rPr>
          <w:b/>
          <w:color w:val="2C559C"/>
          <w:sz w:val="28"/>
        </w:rPr>
        <w:t>Project Basic Information</w:t>
      </w:r>
    </w:p>
    <w:p>
      <w:r>
        <w:rPr>
          <w:b/>
        </w:rPr>
        <w:t xml:space="preserve">Project Summary: </w:t>
      </w:r>
      <w:r>
        <w:t>This proposal investigates low-cost additions to methane digesters that can increase electricity generation. We will focus on using resources that are compatible with existing methane digesters common to cold climates.</w:t>
      </w:r>
    </w:p>
    <w:p>
      <w:r>
        <w:rPr>
          <w:b/>
        </w:rPr>
        <w:t xml:space="preserve">Funds Requested: </w:t>
      </w:r>
      <w:r>
        <w:t>$148,000</w:t>
      </w:r>
    </w:p>
    <w:p>
      <w:r>
        <w:rPr>
          <w:b/>
        </w:rPr>
        <w:t xml:space="preserve">Proposed Project Completion: </w:t>
      </w:r>
      <w:r>
        <w:t>2023-06-30</w:t>
      </w:r>
    </w:p>
    <w:p>
      <w:r>
        <w:rPr>
          <w:b/>
        </w:rPr>
        <w:t xml:space="preserve">LCCMR Funding Category: </w:t>
      </w:r>
      <w:r>
        <w:t>Small Projects (H)</w:t>
      </w:r>
      <w:r>
        <w:rPr>
          <w:b/>
        </w:rPr>
        <w:br/>
        <w:tab/>
        <w:t xml:space="preserve">Secondary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Methane is the main component of natural gas and a potent energy source. Methane can be produced “on-site” using methane digesters. Digesters are used statewide by individuals, industry, and municipalities and are powered by input waste such as wastewater or manure that is converted to methane by a community of microorganisms. The ultimate goal is capture and use of this methane as a power source (i.e. converting gas to electricity). These digesters enable continuous and reliable electricity generation through recycling waste. In an effort to increase accessibility to methane digesters, Minnesota has maintained the State Methane Digester Loan Program since 1998, demonstrating a commitment to this technology. Through this program, digesters have been installed statewide.</w:t>
        <w:br/>
        <w:br/>
        <w:t>Digesters are currently used, but increasing efficiency has proved challenging. Identifying low cost improvements that are compatible with existing systems has been especially difficult. We hypothesize that simple additions to current digesters can improve methane production. One difficulty is that microorganisms necessary for methane production remain suspended in the liquid phase of digester systems and are lost as water flows out of the system. Attachment of these organisms to particles that remain in the digester can increase methane production by minimizing biomass loss.</w:t>
      </w:r>
    </w:p>
    <w:p>
      <w:pPr>
        <w:spacing w:after="60"/>
      </w:pPr>
      <w:r>
        <w:rPr>
          <w:b/>
        </w:rPr>
        <w:t>What is your proposed solution to the problem or opportunity discussed above? i.e. What are you seeking funding to do? You will be asked to expand on this in Activities and Milestones.</w:t>
      </w:r>
    </w:p>
    <w:p>
      <w:r>
        <w:t>We propose a study to investigate how the addition of select compounds can improve methane production rates in laboratory scale methane digesters. Current evidence suggests that methane forming organisms will efficiently attach to some materials. Of particular interest is that attachment to metals is particularly efficient. Within the state of Minnesota, minerals that contain metals are abundant, easy to acquire, and low cost. For example, taconite ore is plentiful and has properties similar to surfaces that methane forming organisms are known to adhere to.</w:t>
        <w:br/>
        <w:br/>
        <w:t>We will employ laboratory scale systems to test the ability of methane forming organisms to adhere to low-cost materials such as glass, clay (mined in the Minnesota River Valley), silica sand (mined in southeastern Minnesota), or taconite. After identifying a variety of materials that allow attachment of methane forming organisms, we will test the efficiency of these compounds in improving methane production in laboratory scale methane digesters. At this stage of the project, we will work primarily with well-characterized organisms; however, the ultimate goal is to expand work to include working, currently deployed methane digesters across the state.</w:t>
      </w:r>
    </w:p>
    <w:p>
      <w:pPr>
        <w:spacing w:after="60"/>
      </w:pPr>
      <w:r>
        <w:rPr>
          <w:b/>
        </w:rPr>
        <w:t xml:space="preserve">What are the specific project outcomes as they relate to the public purpose of protection, conservation, preservation, and enhancement of the state’s natural resources? </w:t>
      </w:r>
    </w:p>
    <w:p>
      <w:r>
        <w:t>Through the two-year project period, we will test the ability of several mineral compounds to increase the efficiency of methane production through waste digestion. If successful, addition of these cheap and abundant compounds can be expanded to work with current state infrastructure to increase energy output of the digestion process. The goal is to develop a procedure to increase methane production using abundant and low-cost materials, which will lower overall operating costs on a per kWh basis.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Test the ability of methane forming organisms to attach to minerals so they are retained in digesters</w:t>
      </w:r>
    </w:p>
    <w:p>
      <w:r>
        <w:rPr>
          <w:b/>
        </w:rPr>
        <w:t xml:space="preserve">Activity Budget: </w:t>
      </w:r>
      <w:r>
        <w:t>$36,222</w:t>
      </w:r>
    </w:p>
    <w:p>
      <w:r>
        <w:rPr>
          <w:b/>
        </w:rPr>
        <w:t xml:space="preserve">Activity Description: </w:t>
        <w:br/>
      </w:r>
      <w:r>
        <w:t>Model methane forming organisms will be tested for their ability to efficiently attach to a variety of minerals (substrates). We will also test the effect of temperature on the attachment of these organisms. Existing systems can be run under ambient temperature or heated – our experiments will run a range of temperatures to reflect these differences. These initial experiments will be performed under controlled laboratory conditions. A variety of substrates such as taconite, glass, clay, silica sand, and metals will be used.</w:t>
        <w:br/>
        <w:br/>
        <w:t>Several different methane forming organisms are often present in methane digesters. In order to find substrates that allow for efficient attachment of all these groups, experiments will be performed with pure cultures of several organisms. In some cases, we have mutant strains that will be used as attachment controls. If necessary, a mixture of substrates will be used to maximize attachment. To measure attachment, we will use established procedures to specifically quantify biomass on substrate surfaces. We will also directly measure methane production rates in these experiments to assess the efficiency of methane generation per gram of biomass.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Experiments at 37 °C with at least 5 methane formers on 5 substrates</w:t>
            </w:r>
          </w:p>
        </w:tc>
        <w:tc>
          <w:tcPr>
            <w:tcW w:type="dxa" w:w="1440"/>
          </w:tcPr>
          <w:p>
            <w:pPr>
              <w:jc w:val="right"/>
            </w:pPr>
            <w:r>
              <w:rPr>
                <w:sz w:val="20"/>
              </w:rPr>
              <w:t>2021-08-31</w:t>
            </w:r>
          </w:p>
        </w:tc>
      </w:tr>
      <w:tr>
        <w:tc>
          <w:tcPr>
            <w:tcW w:type="dxa" w:w="9360"/>
          </w:tcPr>
          <w:p>
            <w:r>
              <w:rPr>
                <w:sz w:val="20"/>
              </w:rPr>
              <w:t>Experiments at 22 °C</w:t>
            </w:r>
          </w:p>
        </w:tc>
        <w:tc>
          <w:tcPr>
            <w:tcW w:type="dxa" w:w="1440"/>
          </w:tcPr>
          <w:p>
            <w:pPr>
              <w:jc w:val="right"/>
            </w:pPr>
            <w:r>
              <w:rPr>
                <w:sz w:val="20"/>
              </w:rPr>
              <w:t>2021-10-31</w:t>
            </w:r>
          </w:p>
        </w:tc>
      </w:tr>
      <w:tr>
        <w:tc>
          <w:tcPr>
            <w:tcW w:type="dxa" w:w="9360"/>
          </w:tcPr>
          <w:p>
            <w:r>
              <w:rPr>
                <w:sz w:val="20"/>
              </w:rPr>
              <w:t>Experiments at 4 °C</w:t>
            </w:r>
          </w:p>
        </w:tc>
        <w:tc>
          <w:tcPr>
            <w:tcW w:type="dxa" w:w="1440"/>
          </w:tcPr>
          <w:p>
            <w:pPr>
              <w:jc w:val="right"/>
            </w:pPr>
            <w:r>
              <w:rPr>
                <w:sz w:val="20"/>
              </w:rPr>
              <w:t>2021-12-31</w:t>
            </w:r>
          </w:p>
        </w:tc>
      </w:tr>
    </w:tbl>
    <w:p/>
    <w:p>
      <w:pPr>
        <w:pStyle w:val="Heading3"/>
        <w:spacing w:after="60"/>
      </w:pPr>
      <w:r>
        <w:rPr>
          <w:b/>
          <w:color w:val="254885"/>
          <w:sz w:val="26"/>
        </w:rPr>
        <w:t>Activity 2: Test enhancement by minerals in a laboratory scale methane digester.</w:t>
      </w:r>
    </w:p>
    <w:p>
      <w:r>
        <w:rPr>
          <w:b/>
        </w:rPr>
        <w:t xml:space="preserve">Activity Budget: </w:t>
      </w:r>
      <w:r>
        <w:t>$111,778</w:t>
      </w:r>
    </w:p>
    <w:p>
      <w:r>
        <w:rPr>
          <w:b/>
        </w:rPr>
        <w:t xml:space="preserve">Activity Description: </w:t>
        <w:br/>
      </w:r>
      <w:r>
        <w:t>Once we identify substrates that allow efficient attachment of methane forming organisms, we will grow both pure and mixed methane forming cultures in a laboratory scale, continuous flow reactor. These growth experiments are time-consuming and will occur over the last ~75% of the project period. We will test the ability of substrates to retain biomass by measuring methane production rates and total biomass under different reactor flow rates. We will also monitor the total biomass that is lost from the reactor outflow. We will test the efficiency of methane production when the reactors are fed with a variety of carbon sources (e.g. manure, rumen fluid, ethanol, small organic acids, etc…). Reactors will be run under optimal temperature conditions as determined in Activity 1.</w:t>
        <w:br/>
        <w:br/>
        <w:t>One significant advance from activity 2 is that we will transition from work with pure cultures of methane forming organisms to working with “natural communities.” These experiments will better reflect the situation in methane digesters that are currently deployed. We will use either cattle manure, natural sediments where methane forming organisms are found, or fluid from an existing methane digester as the source of these natural methane forming communities.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Use a continuous flow system to test substrates in retaining organisms</w:t>
            </w:r>
          </w:p>
        </w:tc>
        <w:tc>
          <w:tcPr>
            <w:tcW w:type="dxa" w:w="1440"/>
          </w:tcPr>
          <w:p>
            <w:pPr>
              <w:jc w:val="right"/>
            </w:pPr>
            <w:r>
              <w:rPr>
                <w:sz w:val="20"/>
              </w:rPr>
              <w:t>2022-08-31</w:t>
            </w:r>
          </w:p>
        </w:tc>
      </w:tr>
      <w:tr>
        <w:tc>
          <w:tcPr>
            <w:tcW w:type="dxa" w:w="9360"/>
          </w:tcPr>
          <w:p>
            <w:r>
              <w:rPr>
                <w:sz w:val="20"/>
              </w:rPr>
              <w:t>Use the continuous flow system to test natural communities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Daniel Bond</w:t>
            </w:r>
          </w:p>
        </w:tc>
        <w:tc>
          <w:tcPr>
            <w:tcW w:type="dxa" w:w="1440"/>
          </w:tcPr>
          <w:p>
            <w:r>
              <w:rPr>
                <w:sz w:val="20"/>
              </w:rPr>
              <w:t>University of Minnesota</w:t>
            </w:r>
          </w:p>
        </w:tc>
        <w:tc>
          <w:tcPr>
            <w:tcW w:type="dxa" w:w="6840"/>
          </w:tcPr>
          <w:p>
            <w:r>
              <w:rPr>
                <w:sz w:val="20"/>
              </w:rPr>
              <w:t>Daniel Bond, PhD (professor, Department of Plant and Microbial Biology, University of Minnesota): Prof. Bond is an expert in interactions between living systems and iron containing minerals.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proposed work is the start of a long-term project. If successful, the results from this project would be highly impactful. The proposed work complements current Department of Defense funded efforts where our group is studying the molecular basis of biofilm formation in methane forming organisms. Future funding for the proposed work could come from a variety of sources, including the Department of Energy, Department of Defense, the Advanced Research Projects Agency – Energy, or private foundations with an interest in bioenergy.</w:t>
      </w:r>
    </w:p>
    <w:p>
      <w:pPr>
        <w:pStyle w:val="Heading2"/>
        <w:spacing w:before="0" w:after="80"/>
      </w:pPr>
      <w:r>
        <w:rPr>
          <w:b/>
          <w:color w:val="2C559C"/>
          <w:sz w:val="28"/>
        </w:rPr>
        <w:t>Project Manager and Organization Qualifications</w:t>
      </w:r>
    </w:p>
    <w:p>
      <w:r>
        <w:rPr>
          <w:b/>
        </w:rPr>
        <w:t xml:space="preserve">Project Manager Name: </w:t>
      </w:r>
      <w:r>
        <w:t>Kyle Costa</w:t>
      </w:r>
    </w:p>
    <w:p>
      <w:r>
        <w:rPr>
          <w:b/>
        </w:rPr>
        <w:t xml:space="preserve">Job Title: </w:t>
      </w:r>
      <w:r>
        <w:t>Assistant professor</w:t>
      </w:r>
    </w:p>
    <w:p>
      <w:r>
        <w:rPr>
          <w:b/>
        </w:rPr>
        <w:t xml:space="preserve">Provide description of the project manager’s qualifications to manage the proposed project. </w:t>
        <w:br/>
      </w:r>
      <w:r>
        <w:t xml:space="preserve">Kyle Costa, PhD (assistant professor, Department of Plant and Microbial Biology, University of Minnesota): will oversee the project and manage the team. Dr. Costa received his PhD from the University of Washington in 2013 and worked for four years through a postdoctoral fellowship at the California Institute of Technology before moving to the University of Minnesota. </w:t>
        <w:br/>
        <w:br/>
        <w:t>Dr. Costa’s laboratory studies the physiology, metabolism, and genetics of methane producing organisms. Dr. Costa has over ten years of experience working with these organisms and developing a variety of laboratory tools to facilitate their study. Research funding for the lab comes from the US Department of Energy, the US department of Defense, and the University of Minnesota’s Biotechnology Institute.</w:t>
        <w:br/>
        <w:br/>
        <w:t>The Costa laboratory is housed in the Biological Sciences Center at the University of Minnesota. The laboratory contains the equipment necessary to carry out the project, including variable temperature incubators, anaerobic chambers, two 1-liter continuous cultivation fermentation vessels, autoclaves, and the necessary equipment for analytical measurements (microplate reader, UV-Vis spectrophotometer, Gas Chromatograph, etc…).</w:t>
      </w:r>
    </w:p>
    <w:p>
      <w:r>
        <w:rPr>
          <w:b/>
        </w:rPr>
        <w:t xml:space="preserve">Organization: </w:t>
      </w:r>
      <w:r>
        <w:t>U of MN - College of Biological Sciences</w:t>
      </w:r>
    </w:p>
    <w:p>
      <w:r>
        <w:rPr>
          <w:b/>
        </w:rPr>
        <w:t xml:space="preserve">Organization Description: </w:t>
        <w:br/>
      </w:r>
      <w:r>
        <w:t>This work will take place in ~1,500 sq. ft. of laboratory space at the University of Minnesota in the Department of Plant and Microbial Biology. The Department of Plant and Microbial Biology is a basic science department at the University of Minnesota – the state land grant institution. The university provides a range of “core facilities” to supplement the research efforts ongoing in individual laboratories. The University of Minnesota Sponsored Projects Agency is authorized by the Board of Regents to manage agreements through the LCCMR program.</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Researcher 1</w:t>
            </w:r>
          </w:p>
        </w:tc>
        <w:tc>
          <w:tcPr>
            <w:tcW w:type="dxa" w:w="1440"/>
          </w:tcPr>
          <w:p>
            <w:r>
              <w:rPr>
                <w:sz w:val="20"/>
              </w:rPr>
            </w:r>
          </w:p>
        </w:tc>
        <w:tc>
          <w:tcPr>
            <w:tcW w:type="dxa" w:w="5472"/>
          </w:tcPr>
          <w:p>
            <w:r>
              <w:rPr>
                <w:sz w:val="20"/>
              </w:rPr>
              <w:t>Perform experiments, analyze results</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2</w:t>
            </w:r>
          </w:p>
        </w:tc>
        <w:tc>
          <w:tcPr>
            <w:tcW w:type="dxa" w:w="360"/>
          </w:tcPr>
          <w:p>
            <w:r>
              <w:rPr>
                <w:sz w:val="20"/>
              </w:rPr>
            </w:r>
          </w:p>
        </w:tc>
        <w:tc>
          <w:tcPr>
            <w:tcW w:type="dxa" w:w="1152"/>
          </w:tcPr>
          <w:p>
            <w:pPr>
              <w:jc w:val="right"/>
            </w:pPr>
            <w:r>
              <w:rPr>
                <w:sz w:val="20"/>
              </w:rPr>
              <w:t>$93,183</w:t>
            </w:r>
          </w:p>
        </w:tc>
      </w:tr>
      <w:tr>
        <w:tc>
          <w:tcPr>
            <w:tcW w:type="dxa" w:w="864"/>
          </w:tcPr>
          <w:p>
            <w:r>
              <w:rPr>
                <w:sz w:val="20"/>
              </w:rPr>
              <w:t>Kyle Costa, Principal Investigator</w:t>
            </w:r>
          </w:p>
        </w:tc>
        <w:tc>
          <w:tcPr>
            <w:tcW w:type="dxa" w:w="1440"/>
          </w:tcPr>
          <w:p>
            <w:r>
              <w:rPr>
                <w:sz w:val="20"/>
              </w:rPr>
            </w:r>
          </w:p>
        </w:tc>
        <w:tc>
          <w:tcPr>
            <w:tcW w:type="dxa" w:w="5472"/>
          </w:tcPr>
          <w:p>
            <w:r>
              <w:rPr>
                <w:sz w:val="20"/>
              </w:rPr>
              <w:t>Oversee project, design and perform experiments, analyze results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$12,360</w:t>
            </w:r>
          </w:p>
        </w:tc>
      </w:tr>
      <w:tr>
        <w:tc>
          <w:tcPr>
            <w:tcW w:type="dxa" w:w="864"/>
          </w:tcPr>
          <w:p>
            <w:r>
              <w:rPr>
                <w:sz w:val="20"/>
              </w:rPr>
              <w:t>Daniel Bond, Co-Principal Investigator</w:t>
            </w:r>
          </w:p>
        </w:tc>
        <w:tc>
          <w:tcPr>
            <w:tcW w:type="dxa" w:w="1440"/>
          </w:tcPr>
          <w:p>
            <w:r>
              <w:rPr>
                <w:sz w:val="20"/>
              </w:rPr>
            </w:r>
          </w:p>
        </w:tc>
        <w:tc>
          <w:tcPr>
            <w:tcW w:type="dxa" w:w="5472"/>
          </w:tcPr>
          <w:p>
            <w:r>
              <w:rPr>
                <w:sz w:val="20"/>
              </w:rPr>
              <w:t>Oversee project, design experiments, analyze data</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$9,647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$115,190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General Operating Supplies</w:t>
            </w:r>
          </w:p>
        </w:tc>
        <w:tc>
          <w:tcPr>
            <w:tcW w:type="dxa" w:w="4032"/>
          </w:tcPr>
          <w:p>
            <w:r>
              <w:rPr>
                <w:sz w:val="20"/>
              </w:rPr>
              <w:t>Day-to-day supplies for experiments. Includes plastics, reagents, gloves,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$28,810</w:t>
            </w:r>
          </w:p>
        </w:tc>
      </w:tr>
      <w:tr>
        <w:tc>
          <w:tcPr>
            <w:tcW w:type="dxa" w:w="864"/>
          </w:tcPr>
          <w:p>
            <w:r>
              <w:rPr>
                <w:sz w:val="20"/>
              </w:rPr>
            </w:r>
          </w:p>
        </w:tc>
        <w:tc>
          <w:tcPr>
            <w:tcW w:type="dxa" w:w="1440"/>
          </w:tcPr>
          <w:p>
            <w:r>
              <w:rPr>
                <w:sz w:val="20"/>
              </w:rPr>
              <w:t>Tools and Supplies</w:t>
            </w:r>
          </w:p>
        </w:tc>
        <w:tc>
          <w:tcPr>
            <w:tcW w:type="dxa" w:w="5472"/>
          </w:tcPr>
          <w:p>
            <w:r>
              <w:rPr>
                <w:sz w:val="20"/>
              </w:rPr>
              <w:t>Lab services</w:t>
            </w:r>
          </w:p>
        </w:tc>
        <w:tc>
          <w:tcPr>
            <w:tcW w:type="dxa" w:w="4032"/>
          </w:tcPr>
          <w:p>
            <w:r>
              <w:rPr>
                <w:sz w:val="20"/>
              </w:rPr>
              <w:t>University of Minnesota genomics center. For sequencing services.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$30,810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Sponsored Publications</w:t>
            </w:r>
          </w:p>
        </w:tc>
        <w:tc>
          <w:tcPr>
            <w:tcW w:type="dxa" w:w="4032"/>
          </w:tcPr>
          <w:p>
            <w:r>
              <w:rPr>
                <w:sz w:val="20"/>
              </w:rPr>
              <w:t>Publication of results in scientific journals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$148,000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Indirect costs for this proposal, though not allowed, are listed as in-kind contribution of 55% MTDC which is the Federally Negotiated rate with the U of MN.  The indirect is proportionate to the awarded funds at a rate 55% so if the award is reduced the F&amp;A would be reduced.</w:t>
            </w:r>
          </w:p>
        </w:tc>
        <w:tc>
          <w:tcPr>
            <w:tcW w:type="dxa" w:w="6120"/>
          </w:tcPr>
          <w:p>
            <w:r>
              <w:rPr>
                <w:sz w:val="20"/>
              </w:rPr>
              <w:t>To pay for administrative and facility expenses for this project</w:t>
            </w:r>
          </w:p>
        </w:tc>
        <w:tc>
          <w:tcPr>
            <w:tcW w:type="dxa" w:w="1080"/>
          </w:tcPr>
          <w:p>
            <w:r>
              <w:rPr>
                <w:sz w:val="20"/>
              </w:rPr>
              <w:t>Secured</w:t>
            </w:r>
          </w:p>
        </w:tc>
        <w:tc>
          <w:tcPr>
            <w:tcW w:type="dxa" w:w="1440"/>
          </w:tcPr>
          <w:p>
            <w:pPr>
              <w:jc w:val="right"/>
            </w:pPr>
            <w:r>
              <w:rPr>
                <w:sz w:val="20"/>
              </w:rPr>
              <w:t>$81,394</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$81,394</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$81,394</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227cc5fa-c87.pdf</w:t>
          </w:r>
        </w:hyperlink>
      </w:r>
    </w:p>
    <w:p>
      <w:pPr>
        <w:pStyle w:val="Heading4"/>
        <w:spacing w:before="40" w:after="20"/>
      </w:pPr>
      <w:r>
        <w:rPr>
          <w:b/>
          <w:i/>
          <w:color w:val="000000"/>
          <w:sz w:val="24"/>
        </w:rPr>
        <w:t>Alternate Text for Visual Component</w:t>
      </w:r>
    </w:p>
    <w:p>
      <w:r>
        <w:t>Comparison between existing methane digester technology and proposed improvements through addition of attachment substrates. In a system supplemented with substrates for attachment, microorganisms are more efficiently retained in the reactor vessel. This results in increased methane production and more energy available for downstream processes.</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27cc5fa-c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Increasing Efficiency Of Methane Digesters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