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10" w:rsidRDefault="005D46C0">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325B10" w:rsidRDefault="005D46C0">
      <w:pPr>
        <w:pStyle w:val="Title"/>
        <w:spacing w:before="40"/>
        <w:jc w:val="center"/>
      </w:pPr>
      <w:r>
        <w:rPr>
          <w:b/>
          <w:color w:val="3266A8"/>
          <w:sz w:val="36"/>
        </w:rPr>
        <w:t>Environment and Natural Resources Trust Fund</w:t>
      </w:r>
    </w:p>
    <w:p w:rsidR="00325B10" w:rsidRDefault="005D46C0">
      <w:pPr>
        <w:pStyle w:val="Heading1"/>
        <w:spacing w:before="40" w:after="40"/>
        <w:jc w:val="center"/>
      </w:pPr>
      <w:r>
        <w:rPr>
          <w:color w:val="000000"/>
          <w:sz w:val="28"/>
        </w:rPr>
        <w:t>2021 Request for Proposal</w:t>
      </w:r>
    </w:p>
    <w:p w:rsidR="00325B10" w:rsidRDefault="005D46C0">
      <w:pPr>
        <w:pStyle w:val="Heading2"/>
        <w:spacing w:before="0" w:after="80"/>
      </w:pPr>
      <w:r>
        <w:rPr>
          <w:b/>
          <w:color w:val="2C559C"/>
          <w:sz w:val="28"/>
        </w:rPr>
        <w:t>General Information</w:t>
      </w:r>
    </w:p>
    <w:p w:rsidR="00325B10" w:rsidRDefault="005D46C0">
      <w:r>
        <w:rPr>
          <w:b/>
        </w:rPr>
        <w:t xml:space="preserve">Proposal ID: </w:t>
      </w:r>
      <w:r>
        <w:t>2021-190</w:t>
      </w:r>
    </w:p>
    <w:p w:rsidR="00325B10" w:rsidRDefault="005D46C0">
      <w:r>
        <w:rPr>
          <w:b/>
        </w:rPr>
        <w:t xml:space="preserve">Proposal Title: </w:t>
      </w:r>
      <w:r>
        <w:t>Quantitative R</w:t>
      </w:r>
      <w:r>
        <w:t>isk A</w:t>
      </w:r>
      <w:r>
        <w:t>ssessment of P</w:t>
      </w:r>
      <w:r>
        <w:t>athogens in U</w:t>
      </w:r>
      <w:r>
        <w:t>rban W</w:t>
      </w:r>
      <w:bookmarkStart w:id="0" w:name="_GoBack"/>
      <w:bookmarkEnd w:id="0"/>
      <w:r>
        <w:t>aters</w:t>
      </w:r>
    </w:p>
    <w:p w:rsidR="00325B10" w:rsidRDefault="00325B10"/>
    <w:p w:rsidR="00325B10" w:rsidRDefault="005D46C0">
      <w:pPr>
        <w:pStyle w:val="Heading2"/>
        <w:spacing w:before="0" w:after="80"/>
      </w:pPr>
      <w:r>
        <w:rPr>
          <w:b/>
          <w:color w:val="2C559C"/>
          <w:sz w:val="28"/>
        </w:rPr>
        <w:t>Project Manager Information</w:t>
      </w:r>
    </w:p>
    <w:p w:rsidR="00325B10" w:rsidRDefault="005D46C0">
      <w:r>
        <w:rPr>
          <w:b/>
        </w:rPr>
        <w:t xml:space="preserve">Name: </w:t>
      </w:r>
      <w:r>
        <w:t>Miki Hondzo</w:t>
      </w:r>
    </w:p>
    <w:p w:rsidR="00325B10" w:rsidRDefault="005D46C0">
      <w:r>
        <w:rPr>
          <w:b/>
        </w:rPr>
        <w:t xml:space="preserve">Organization: </w:t>
      </w:r>
      <w:r>
        <w:t>U of MN - St. Anthony Falls Laboratory</w:t>
      </w:r>
    </w:p>
    <w:p w:rsidR="00325B10" w:rsidRDefault="005D46C0">
      <w:r>
        <w:rPr>
          <w:b/>
        </w:rPr>
        <w:t xml:space="preserve">Office Telephone: </w:t>
      </w:r>
      <w:r>
        <w:t>(612) 644-1850</w:t>
      </w:r>
    </w:p>
    <w:p w:rsidR="00325B10" w:rsidRDefault="005D46C0">
      <w:r>
        <w:rPr>
          <w:b/>
        </w:rPr>
        <w:t xml:space="preserve">Email: </w:t>
      </w:r>
      <w:r>
        <w:t>mhondzo@umn.edu</w:t>
      </w:r>
    </w:p>
    <w:p w:rsidR="00325B10" w:rsidRDefault="00325B10"/>
    <w:p w:rsidR="00325B10" w:rsidRDefault="005D46C0">
      <w:pPr>
        <w:pStyle w:val="Heading2"/>
        <w:spacing w:before="0" w:after="80"/>
      </w:pPr>
      <w:r>
        <w:rPr>
          <w:b/>
          <w:color w:val="2C559C"/>
          <w:sz w:val="28"/>
        </w:rPr>
        <w:t>Project Basic Information</w:t>
      </w:r>
    </w:p>
    <w:p w:rsidR="00325B10" w:rsidRDefault="005D46C0">
      <w:r>
        <w:rPr>
          <w:b/>
        </w:rPr>
        <w:t xml:space="preserve">Project Summary: </w:t>
      </w:r>
      <w:r>
        <w:t>In the interest of public health and safety, this</w:t>
      </w:r>
      <w:r>
        <w:t xml:space="preserve"> project aims to quantify risks associated with the presence of viral and bacterial pathogens in urban waters in the Twin Cities.</w:t>
      </w:r>
    </w:p>
    <w:p w:rsidR="00325B10" w:rsidRDefault="005D46C0">
      <w:r>
        <w:rPr>
          <w:b/>
        </w:rPr>
        <w:t xml:space="preserve">Funds Requested: </w:t>
      </w:r>
      <w:r>
        <w:t>$499,000</w:t>
      </w:r>
    </w:p>
    <w:p w:rsidR="00325B10" w:rsidRDefault="005D46C0">
      <w:r>
        <w:rPr>
          <w:b/>
        </w:rPr>
        <w:t xml:space="preserve">Proposed Project Completion: </w:t>
      </w:r>
      <w:r>
        <w:t>2024-06-30</w:t>
      </w:r>
    </w:p>
    <w:p w:rsidR="00325B10" w:rsidRDefault="005D46C0">
      <w:r>
        <w:rPr>
          <w:b/>
        </w:rPr>
        <w:t xml:space="preserve">LCCMR Funding Category: </w:t>
      </w:r>
      <w:r>
        <w:t>Water Resources (B)</w:t>
      </w:r>
    </w:p>
    <w:p w:rsidR="00325B10" w:rsidRDefault="00325B10"/>
    <w:p w:rsidR="00325B10" w:rsidRDefault="005D46C0">
      <w:pPr>
        <w:pStyle w:val="Heading2"/>
        <w:spacing w:before="0" w:after="80"/>
      </w:pPr>
      <w:r>
        <w:rPr>
          <w:b/>
          <w:color w:val="2C559C"/>
          <w:sz w:val="28"/>
        </w:rPr>
        <w:t xml:space="preserve">Project </w:t>
      </w:r>
      <w:r>
        <w:rPr>
          <w:b/>
          <w:color w:val="2C559C"/>
          <w:sz w:val="28"/>
        </w:rPr>
        <w:t>Location</w:t>
      </w:r>
    </w:p>
    <w:p w:rsidR="00325B10" w:rsidRDefault="005D46C0">
      <w:r>
        <w:rPr>
          <w:b/>
        </w:rPr>
        <w:t xml:space="preserve">What is the best scale for describing where your work will take place?  </w:t>
      </w:r>
      <w:r>
        <w:rPr>
          <w:b/>
        </w:rPr>
        <w:br/>
      </w:r>
      <w:r>
        <w:rPr>
          <w:b/>
        </w:rPr>
        <w:tab/>
      </w:r>
      <w:r>
        <w:t xml:space="preserve">Region(s): Central, Metro, </w:t>
      </w:r>
    </w:p>
    <w:p w:rsidR="00325B10" w:rsidRDefault="005D46C0">
      <w:r>
        <w:rPr>
          <w:b/>
        </w:rPr>
        <w:t xml:space="preserve">What is the best scale to describe the area impacted by your work?  </w:t>
      </w:r>
      <w:r>
        <w:rPr>
          <w:b/>
        </w:rPr>
        <w:br/>
      </w:r>
      <w:r>
        <w:rPr>
          <w:b/>
        </w:rPr>
        <w:tab/>
      </w:r>
      <w:r>
        <w:t>Region(s): Metro</w:t>
      </w:r>
    </w:p>
    <w:p w:rsidR="00325B10" w:rsidRDefault="005D46C0">
      <w:pPr>
        <w:spacing w:after="20"/>
      </w:pPr>
      <w:r>
        <w:rPr>
          <w:b/>
        </w:rPr>
        <w:t xml:space="preserve">When will the work impact occur?  </w:t>
      </w:r>
      <w:r>
        <w:rPr>
          <w:b/>
        </w:rPr>
        <w:br/>
      </w:r>
      <w:r>
        <w:rPr>
          <w:b/>
        </w:rPr>
        <w:tab/>
      </w:r>
      <w:r>
        <w:t>In the Future</w:t>
      </w:r>
    </w:p>
    <w:p w:rsidR="00325B10" w:rsidRDefault="005D46C0">
      <w:r>
        <w:br w:type="page"/>
      </w:r>
    </w:p>
    <w:p w:rsidR="00325B10" w:rsidRDefault="005D46C0">
      <w:pPr>
        <w:pStyle w:val="Heading2"/>
        <w:spacing w:before="0" w:after="80"/>
      </w:pPr>
      <w:r>
        <w:rPr>
          <w:b/>
          <w:color w:val="2C559C"/>
          <w:sz w:val="28"/>
        </w:rPr>
        <w:lastRenderedPageBreak/>
        <w:t>Narrat</w:t>
      </w:r>
      <w:r>
        <w:rPr>
          <w:b/>
          <w:color w:val="2C559C"/>
          <w:sz w:val="28"/>
        </w:rPr>
        <w:t>ive</w:t>
      </w:r>
    </w:p>
    <w:p w:rsidR="00325B10" w:rsidRDefault="005D46C0">
      <w:pPr>
        <w:spacing w:after="60"/>
      </w:pPr>
      <w:r>
        <w:rPr>
          <w:b/>
        </w:rPr>
        <w:t>Describe the opportunity or problem your proposal seeks to address. Include any relevant background information.</w:t>
      </w:r>
    </w:p>
    <w:p w:rsidR="00325B10" w:rsidRDefault="005D46C0">
      <w:r>
        <w:t>The past two decades have seen significant advances in environmental microbiology pertinent to the better management of pathogen risks to b</w:t>
      </w:r>
      <w:r>
        <w:t>athers/recreators in natural waters. Microbiologists/engineers have utilized hydrodynamic modelling to provide insights into microbial contaminant movement. Further, improved knowledge has become available on the causative agents of water-associated illnes</w:t>
      </w:r>
      <w:r>
        <w:t>s, particularly enteric viruses and fecal indicator bacteria (FIB). The City of Minneapolis conducted a bacterial source identification study in Minnehaha Creek and concluded that the majority of FIB originate from birds, dogs, and “naturalized” E.coli. Fr</w:t>
      </w:r>
      <w:r>
        <w:t>om a microbial ecology context, there has been a revolution in our understanding of human and animal gut microbioms that has resulted from various genomic approaches, which improved host-specific target identification. There has also been increasing applic</w:t>
      </w:r>
      <w:r>
        <w:t>ation of risk assessment to inform management actions. Nonetheless, we do not generally see these new approaches reflected in how the microbiological safety of recreational waters is managed, nor is it clear how to deal with locations that have high tempor</w:t>
      </w:r>
      <w:r>
        <w:t>al and spatial variability due to nutrient input and water flow. Secondly, we need to devote more effort to “finding a better indicator,” more formally viral and microbial pathogen source tracking and tracing via specific gene quantification.</w:t>
      </w:r>
    </w:p>
    <w:p w:rsidR="00325B10" w:rsidRDefault="005D46C0">
      <w:pPr>
        <w:spacing w:after="60"/>
      </w:pPr>
      <w:r>
        <w:rPr>
          <w:b/>
        </w:rPr>
        <w:t xml:space="preserve">What is your </w:t>
      </w:r>
      <w:r>
        <w:rPr>
          <w:b/>
        </w:rPr>
        <w:t>proposed solution to the problem or opportunity discussed above? i.e. What are you seeking funding to do? You will be asked to expand on this in Activities and Milestones.</w:t>
      </w:r>
    </w:p>
    <w:p w:rsidR="00325B10" w:rsidRDefault="005D46C0">
      <w:r>
        <w:t>Quantitative Microbial Risk Assessment (QMRA) has been shown to be a valuable tool i</w:t>
      </w:r>
      <w:r>
        <w:t>n many aspects of assessing water safety including system assessment, monitoring, and management. A requirement for the practical implementation of QMRA for urban water systems is the quantification of pathogen concentration (viruses and bacteria) in untre</w:t>
      </w:r>
      <w:r>
        <w:t xml:space="preserve">ated source water. Virus monitoring is seldom routinely done. The vast majority of aquatic systems in Minnesota (and nationally) do not have any virus data. While historical sets of fecal indicator bacteria data are available, only a fraction of potential </w:t>
      </w:r>
      <w:r>
        <w:t>pathogenic bacteria are routinely monitored. Consequently, estimated pathogen concentrations may be biased because only a fraction of the diversity and temporal variability is currently quantified. New approaches are needed to integrate knowledge about hyd</w:t>
      </w:r>
      <w:r>
        <w:t>rologic events and the large diversity of scenarios for pathogen contamination (viruses, bacteria, protozoa), associated with or derived from birds, domestic animals, pets, cyanobacteria blooms, resuspended sediments and from humans themselves. We proposed</w:t>
      </w:r>
      <w:r>
        <w:t xml:space="preserve"> to use a dual coupled modeling and a novel pathogen detection system to predict the potential of pathogen presence at the public beaches. Molecular biology technologies enable the detection and quantification of pathogen in the urban water cycle with new </w:t>
      </w:r>
      <w:r>
        <w:t>speed, sensitivity, and simplicity of use.</w:t>
      </w:r>
    </w:p>
    <w:p w:rsidR="00325B10" w:rsidRDefault="005D46C0">
      <w:pPr>
        <w:spacing w:after="60"/>
      </w:pPr>
      <w:r>
        <w:rPr>
          <w:b/>
        </w:rPr>
        <w:t xml:space="preserve">What are the specific project outcomes as they relate to the public purpose of protection, conservation, preservation, and enhancement of the state’s natural resources? </w:t>
      </w:r>
    </w:p>
    <w:p w:rsidR="00325B10" w:rsidRDefault="005D46C0">
      <w:r>
        <w:t>This project addresses major issues in mana</w:t>
      </w:r>
      <w:r>
        <w:t>ging the safety of urban waters for Minnesotans. The project is designed to ‘fill-in- the-gaps’ of knowledge about numerous environmental scenarios that may lead to microbial pollution at recreational sites. The predictive ‘modeling’ approach we propose to</w:t>
      </w:r>
      <w:r>
        <w:t xml:space="preserve"> aid in our understanding of pathogens in urban waters, is microbial risk assessment based on data generated by fast and cost-effective quantification of host-specific target gene quantification. Outcomes from this project will provide local authorities wi</w:t>
      </w:r>
      <w:r>
        <w:t>th timely and quantitative information to minimize public health risk of pathogen exposure at public beaches and during water recreational activities.</w:t>
      </w:r>
    </w:p>
    <w:p w:rsidR="00325B10" w:rsidRDefault="005D46C0">
      <w:r>
        <w:br w:type="page"/>
      </w:r>
    </w:p>
    <w:p w:rsidR="00325B10" w:rsidRDefault="005D46C0">
      <w:pPr>
        <w:pStyle w:val="Heading2"/>
        <w:spacing w:before="0" w:after="80"/>
      </w:pPr>
      <w:r>
        <w:rPr>
          <w:b/>
          <w:color w:val="2C559C"/>
          <w:sz w:val="28"/>
        </w:rPr>
        <w:lastRenderedPageBreak/>
        <w:t>Activities and Milestones</w:t>
      </w:r>
    </w:p>
    <w:p w:rsidR="00325B10" w:rsidRDefault="005D46C0">
      <w:pPr>
        <w:pStyle w:val="Heading3"/>
        <w:spacing w:after="60"/>
      </w:pPr>
      <w:r>
        <w:rPr>
          <w:b/>
          <w:color w:val="254885"/>
          <w:sz w:val="26"/>
        </w:rPr>
        <w:t>Activity 1: Seasonal monitoring of pathogens (viruses &amp; bacteria) in ponds, l</w:t>
      </w:r>
      <w:r>
        <w:rPr>
          <w:b/>
          <w:color w:val="254885"/>
          <w:sz w:val="26"/>
        </w:rPr>
        <w:t>akes, and rivers</w:t>
      </w:r>
    </w:p>
    <w:p w:rsidR="00325B10" w:rsidRDefault="005D46C0">
      <w:r>
        <w:rPr>
          <w:b/>
        </w:rPr>
        <w:t xml:space="preserve">Activity Budget: </w:t>
      </w:r>
      <w:r>
        <w:t>$200,000</w:t>
      </w:r>
    </w:p>
    <w:p w:rsidR="00325B10" w:rsidRDefault="005D46C0">
      <w:r>
        <w:rPr>
          <w:b/>
        </w:rPr>
        <w:t xml:space="preserve">Activity Description: </w:t>
      </w:r>
      <w:r>
        <w:rPr>
          <w:b/>
        </w:rPr>
        <w:br/>
      </w:r>
      <w:r>
        <w:t xml:space="preserve">The seasonal monitoring of pathogens (human viruses, protozoa, cyanobacteria), and hydraulic-hydrologic data will be conducted at the southwest corner of Bde Maka Ska in three-cell wetland </w:t>
      </w:r>
      <w:r>
        <w:t>pond designed to assimilate stormwater runoff from approximately 3.6 km2 of urban watershed. The data will be collected concurrently at five sampling locations including 1) inlet to wetland pond, 2) outlet, and 3) nearby stormwater outlets. Automatic water</w:t>
      </w:r>
      <w:r>
        <w:t xml:space="preserve"> samples, water depth, precipitation, and turbidity loggers will be positioned at the proposed sampling sites. The collection of microbiological data will based on massively parallel DNA sequencing as a comprehensive screening tool to overcome limitation o</w:t>
      </w:r>
      <w:r>
        <w:t>f conventional diagnostic methods for the detection and identification of pathogenic agents. Pathogen screening based on metagenomic sequence data will comprise but not be limited to human norovirus, adenoviruses, rotavirus, human and animal (avian/pig) in</w:t>
      </w:r>
      <w:r>
        <w:t>fluenza viruses, coronaviruses (MERS, SARS), Campylobacter, Salmonella, Giardia, Cryptospridium, E. coli (O157:H7), and other human-associated fecal marker genes (such as BacHum-UCD, HumM2, and HF183). A high-resolution vertically profiling buoy will be de</w:t>
      </w:r>
      <w:r>
        <w:t>ployed at the southwest corner of Bde Maka Ska to collect local meteorological and lake temperature data, vertical profiles of water samples, and water quality parameters data every 2 hours with 1m resolution.</w:t>
      </w:r>
    </w:p>
    <w:p w:rsidR="00325B10" w:rsidRDefault="005D46C0">
      <w:r>
        <w:rPr>
          <w:b/>
        </w:rPr>
        <w:t xml:space="preserve">Activity Milestones: </w:t>
      </w:r>
    </w:p>
    <w:tbl>
      <w:tblPr>
        <w:tblStyle w:val="TableGrid"/>
        <w:tblW w:w="0" w:type="auto"/>
        <w:tblLook w:val="04A0" w:firstRow="1" w:lastRow="0" w:firstColumn="1" w:lastColumn="0" w:noHBand="0" w:noVBand="1"/>
      </w:tblPr>
      <w:tblGrid>
        <w:gridCol w:w="9350"/>
        <w:gridCol w:w="1440"/>
      </w:tblGrid>
      <w:tr w:rsidR="00325B10">
        <w:tc>
          <w:tcPr>
            <w:tcW w:w="9360" w:type="dxa"/>
            <w:shd w:val="clear" w:color="auto" w:fill="BDCAFF"/>
          </w:tcPr>
          <w:p w:rsidR="00325B10" w:rsidRDefault="005D46C0">
            <w:r>
              <w:rPr>
                <w:b/>
                <w:color w:val="000000"/>
                <w:sz w:val="20"/>
              </w:rPr>
              <w:t>Description</w:t>
            </w:r>
          </w:p>
        </w:tc>
        <w:tc>
          <w:tcPr>
            <w:tcW w:w="1440" w:type="dxa"/>
            <w:shd w:val="clear" w:color="auto" w:fill="BDCAFF"/>
          </w:tcPr>
          <w:p w:rsidR="00325B10" w:rsidRDefault="005D46C0">
            <w:r>
              <w:rPr>
                <w:b/>
                <w:color w:val="000000"/>
                <w:sz w:val="20"/>
              </w:rPr>
              <w:t>Completion D</w:t>
            </w:r>
            <w:r>
              <w:rPr>
                <w:b/>
                <w:color w:val="000000"/>
                <w:sz w:val="20"/>
              </w:rPr>
              <w:t>ate</w:t>
            </w:r>
          </w:p>
        </w:tc>
      </w:tr>
      <w:tr w:rsidR="00325B10">
        <w:tc>
          <w:tcPr>
            <w:tcW w:w="9360" w:type="dxa"/>
          </w:tcPr>
          <w:p w:rsidR="00325B10" w:rsidRDefault="005D46C0">
            <w:r>
              <w:rPr>
                <w:sz w:val="20"/>
              </w:rPr>
              <w:t>Seasonal monitoring and data logging</w:t>
            </w:r>
          </w:p>
        </w:tc>
        <w:tc>
          <w:tcPr>
            <w:tcW w:w="1440" w:type="dxa"/>
          </w:tcPr>
          <w:p w:rsidR="00325B10" w:rsidRDefault="005D46C0">
            <w:pPr>
              <w:jc w:val="right"/>
            </w:pPr>
            <w:r>
              <w:rPr>
                <w:sz w:val="20"/>
              </w:rPr>
              <w:t>2023-10-31</w:t>
            </w:r>
          </w:p>
        </w:tc>
      </w:tr>
      <w:tr w:rsidR="00325B10">
        <w:tc>
          <w:tcPr>
            <w:tcW w:w="9360" w:type="dxa"/>
          </w:tcPr>
          <w:p w:rsidR="00325B10" w:rsidRDefault="005D46C0">
            <w:r>
              <w:rPr>
                <w:sz w:val="20"/>
              </w:rPr>
              <w:t>Setup of field monitoring equipment</w:t>
            </w:r>
          </w:p>
        </w:tc>
        <w:tc>
          <w:tcPr>
            <w:tcW w:w="1440" w:type="dxa"/>
          </w:tcPr>
          <w:p w:rsidR="00325B10" w:rsidRDefault="005D46C0">
            <w:pPr>
              <w:jc w:val="right"/>
            </w:pPr>
            <w:r>
              <w:rPr>
                <w:sz w:val="20"/>
              </w:rPr>
              <w:t>2023-10-31</w:t>
            </w:r>
          </w:p>
        </w:tc>
      </w:tr>
      <w:tr w:rsidR="00325B10">
        <w:tc>
          <w:tcPr>
            <w:tcW w:w="9360" w:type="dxa"/>
          </w:tcPr>
          <w:p w:rsidR="00325B10" w:rsidRDefault="005D46C0">
            <w:r>
              <w:rPr>
                <w:sz w:val="20"/>
              </w:rPr>
              <w:t>DNA/RNA extraction from collected water samples and metagenomic sequencing</w:t>
            </w:r>
          </w:p>
        </w:tc>
        <w:tc>
          <w:tcPr>
            <w:tcW w:w="1440" w:type="dxa"/>
          </w:tcPr>
          <w:p w:rsidR="00325B10" w:rsidRDefault="005D46C0">
            <w:pPr>
              <w:jc w:val="right"/>
            </w:pPr>
            <w:r>
              <w:rPr>
                <w:sz w:val="20"/>
              </w:rPr>
              <w:t>2023-12-31</w:t>
            </w:r>
          </w:p>
        </w:tc>
      </w:tr>
    </w:tbl>
    <w:p w:rsidR="00325B10" w:rsidRDefault="00325B10"/>
    <w:p w:rsidR="00325B10" w:rsidRDefault="005D46C0">
      <w:pPr>
        <w:pStyle w:val="Heading3"/>
        <w:spacing w:after="60"/>
      </w:pPr>
      <w:r>
        <w:rPr>
          <w:b/>
          <w:color w:val="254885"/>
          <w:sz w:val="26"/>
        </w:rPr>
        <w:t>Activity 2: Development of molecular assays to detect and quantify</w:t>
      </w:r>
      <w:r>
        <w:rPr>
          <w:b/>
          <w:color w:val="254885"/>
          <w:sz w:val="26"/>
        </w:rPr>
        <w:t xml:space="preserve"> viruses and bacteria of potential human health risk</w:t>
      </w:r>
    </w:p>
    <w:p w:rsidR="00325B10" w:rsidRDefault="005D46C0">
      <w:r>
        <w:rPr>
          <w:b/>
        </w:rPr>
        <w:t xml:space="preserve">Activity Budget: </w:t>
      </w:r>
      <w:r>
        <w:t>$150,000</w:t>
      </w:r>
    </w:p>
    <w:p w:rsidR="00325B10" w:rsidRDefault="005D46C0">
      <w:r>
        <w:rPr>
          <w:b/>
        </w:rPr>
        <w:t xml:space="preserve">Activity Description: </w:t>
      </w:r>
      <w:r>
        <w:rPr>
          <w:b/>
        </w:rPr>
        <w:br/>
      </w:r>
      <w:r>
        <w:t>The state of Minnesota is in critical need to provide improved viral and bacterial water quality monitoring tools that have the potential to safeguard hum</w:t>
      </w:r>
      <w:r>
        <w:t>an and environmental health. The improved resolution of pathogen detection and quantification enabled by microbiome research provides a significant opportunity for improved water quality management tools to address this need. The DNA sequence information o</w:t>
      </w:r>
      <w:r>
        <w:t xml:space="preserve">f water samples collected in Activity 1 will enable comparative metagenomic analysis and provide genome assembly of viral, bacterial, and protozoan pathogens. The assembled sequences can be scanned for potential PCR primers that meet quality assurance and </w:t>
      </w:r>
      <w:r>
        <w:t>control guidelines for PCR analyses on environmental samples according to U.S. EPA guidelines. The developed PCR assays will then be adapted to quatitative PCR or digital PCR chemistry to enable target quantification in the collected water samples. The new</w:t>
      </w:r>
      <w:r>
        <w:t>ly developed PCR assays will be applied to quantify the seasonal and spatial distribution of viral, bacterial, and protozoan pathogens in Bde Maka Ska and its stormwater inflow ponds. The amplification-based PCR data will be verified with amplification-ind</w:t>
      </w:r>
      <w:r>
        <w:t>ependent analyses using fluorescence in situ hybridization and flow cytometry were possible. Data from Activity 2 will inform Quantitative Microbial Risk Assessment (QMRA) modeling as described in Activity 3.</w:t>
      </w:r>
    </w:p>
    <w:p w:rsidR="00325B10" w:rsidRDefault="005D46C0">
      <w:r>
        <w:rPr>
          <w:b/>
        </w:rPr>
        <w:t xml:space="preserve">Activity Milestones: </w:t>
      </w:r>
    </w:p>
    <w:tbl>
      <w:tblPr>
        <w:tblStyle w:val="TableGrid"/>
        <w:tblW w:w="0" w:type="auto"/>
        <w:tblLook w:val="04A0" w:firstRow="1" w:lastRow="0" w:firstColumn="1" w:lastColumn="0" w:noHBand="0" w:noVBand="1"/>
      </w:tblPr>
      <w:tblGrid>
        <w:gridCol w:w="9350"/>
        <w:gridCol w:w="1440"/>
      </w:tblGrid>
      <w:tr w:rsidR="00325B10">
        <w:tc>
          <w:tcPr>
            <w:tcW w:w="9360" w:type="dxa"/>
            <w:shd w:val="clear" w:color="auto" w:fill="BDCAFF"/>
          </w:tcPr>
          <w:p w:rsidR="00325B10" w:rsidRDefault="005D46C0">
            <w:r>
              <w:rPr>
                <w:b/>
                <w:color w:val="000000"/>
                <w:sz w:val="20"/>
              </w:rPr>
              <w:lastRenderedPageBreak/>
              <w:t>Description</w:t>
            </w:r>
          </w:p>
        </w:tc>
        <w:tc>
          <w:tcPr>
            <w:tcW w:w="1440" w:type="dxa"/>
            <w:shd w:val="clear" w:color="auto" w:fill="BDCAFF"/>
          </w:tcPr>
          <w:p w:rsidR="00325B10" w:rsidRDefault="005D46C0">
            <w:r>
              <w:rPr>
                <w:b/>
                <w:color w:val="000000"/>
                <w:sz w:val="20"/>
              </w:rPr>
              <w:t xml:space="preserve">Completion </w:t>
            </w:r>
            <w:r>
              <w:rPr>
                <w:b/>
                <w:color w:val="000000"/>
                <w:sz w:val="20"/>
              </w:rPr>
              <w:t>Date</w:t>
            </w:r>
          </w:p>
        </w:tc>
      </w:tr>
      <w:tr w:rsidR="00325B10">
        <w:tc>
          <w:tcPr>
            <w:tcW w:w="9360" w:type="dxa"/>
          </w:tcPr>
          <w:p w:rsidR="00325B10" w:rsidRDefault="005D46C0">
            <w:r>
              <w:rPr>
                <w:sz w:val="20"/>
              </w:rPr>
              <w:t>Comparative metagenomic sequence analysis of pathogens in collected urban water samples</w:t>
            </w:r>
          </w:p>
        </w:tc>
        <w:tc>
          <w:tcPr>
            <w:tcW w:w="1440" w:type="dxa"/>
          </w:tcPr>
          <w:p w:rsidR="00325B10" w:rsidRDefault="005D46C0">
            <w:pPr>
              <w:jc w:val="right"/>
            </w:pPr>
            <w:r>
              <w:rPr>
                <w:sz w:val="20"/>
              </w:rPr>
              <w:t>2022-06-30</w:t>
            </w:r>
          </w:p>
        </w:tc>
      </w:tr>
      <w:tr w:rsidR="00325B10">
        <w:tc>
          <w:tcPr>
            <w:tcW w:w="9360" w:type="dxa"/>
          </w:tcPr>
          <w:p w:rsidR="00325B10" w:rsidRDefault="005D46C0">
            <w:r>
              <w:rPr>
                <w:sz w:val="20"/>
              </w:rPr>
              <w:t>Development and quality assurance of PCR methods for the detection of pathogens in environmental samples</w:t>
            </w:r>
          </w:p>
        </w:tc>
        <w:tc>
          <w:tcPr>
            <w:tcW w:w="1440" w:type="dxa"/>
          </w:tcPr>
          <w:p w:rsidR="00325B10" w:rsidRDefault="005D46C0">
            <w:pPr>
              <w:jc w:val="right"/>
            </w:pPr>
            <w:r>
              <w:rPr>
                <w:sz w:val="20"/>
              </w:rPr>
              <w:t>2023-07-31</w:t>
            </w:r>
          </w:p>
        </w:tc>
      </w:tr>
      <w:tr w:rsidR="00325B10">
        <w:tc>
          <w:tcPr>
            <w:tcW w:w="9360" w:type="dxa"/>
          </w:tcPr>
          <w:p w:rsidR="00325B10" w:rsidRDefault="005D46C0">
            <w:r>
              <w:rPr>
                <w:sz w:val="20"/>
              </w:rPr>
              <w:t>Quantification of seasonal and sp</w:t>
            </w:r>
            <w:r>
              <w:rPr>
                <w:sz w:val="20"/>
              </w:rPr>
              <w:t>atial distribution of pathogens in water samples from lake Bde Maka Ska</w:t>
            </w:r>
          </w:p>
        </w:tc>
        <w:tc>
          <w:tcPr>
            <w:tcW w:w="1440" w:type="dxa"/>
          </w:tcPr>
          <w:p w:rsidR="00325B10" w:rsidRDefault="005D46C0">
            <w:pPr>
              <w:jc w:val="right"/>
            </w:pPr>
            <w:r>
              <w:rPr>
                <w:sz w:val="20"/>
              </w:rPr>
              <w:t>2023-12-31</w:t>
            </w:r>
          </w:p>
        </w:tc>
      </w:tr>
    </w:tbl>
    <w:p w:rsidR="00325B10" w:rsidRDefault="00325B10"/>
    <w:p w:rsidR="00325B10" w:rsidRDefault="005D46C0">
      <w:pPr>
        <w:pStyle w:val="Heading3"/>
        <w:spacing w:after="60"/>
      </w:pPr>
      <w:r>
        <w:rPr>
          <w:b/>
          <w:color w:val="254885"/>
          <w:sz w:val="26"/>
        </w:rPr>
        <w:t>Activity 3: Integrated data analysis and model development for risk assessment</w:t>
      </w:r>
    </w:p>
    <w:p w:rsidR="00325B10" w:rsidRDefault="005D46C0">
      <w:r>
        <w:rPr>
          <w:b/>
        </w:rPr>
        <w:t xml:space="preserve">Activity Budget: </w:t>
      </w:r>
      <w:r>
        <w:t>$149,000</w:t>
      </w:r>
    </w:p>
    <w:p w:rsidR="00325B10" w:rsidRDefault="005D46C0">
      <w:r>
        <w:rPr>
          <w:b/>
        </w:rPr>
        <w:t xml:space="preserve">Activity Description: </w:t>
      </w:r>
      <w:r>
        <w:rPr>
          <w:b/>
        </w:rPr>
        <w:br/>
      </w:r>
      <w:r>
        <w:t>The QMRA framework will consist of four ste</w:t>
      </w:r>
      <w:r>
        <w:t>ps, including 1) hazard identification, 2) dose−response, 3) exposure assessment and 4) risk characterization. Quantified pathogen and marker gene levels (Activity 1 and 2) will be statistically analyzed to quantify their statistical signatures (mean, stan</w:t>
      </w:r>
      <w:r>
        <w:t>dard deviation, probability distribution). The data will be augmented in two categories, including the days with dry weather and wet weather (during and 48 hrs after a storm). The analyzed data will be crucial for the development and verification of the ma</w:t>
      </w:r>
      <w:r>
        <w:t>ss balance model of marker and pathogen concentrations in the receiving wetland and lake water.  The dose of each reference pathogen and marker will be determined by multiplying the volume of swimmer-ingested water by the ambient concentration of pathogen.</w:t>
      </w:r>
      <w:r>
        <w:t xml:space="preserve">  The dose will be used to determine the probabilities of infection and illness.  The estimated risk (step 4) will be evaluated with the health benchmark of 36/1000 (36 illnesses per 1000 swimmers, EPA standard).  Monte Carlo simulations will provide a ran</w:t>
      </w:r>
      <w:r>
        <w:t>ge of uncertainty in infectious illness risks to human health from lake water.   A series of pathogen exposure risk maps of the entire lake will be generated for 2, 10, 100-year storm events.</w:t>
      </w:r>
    </w:p>
    <w:p w:rsidR="00325B10" w:rsidRDefault="005D46C0">
      <w:r>
        <w:rPr>
          <w:b/>
        </w:rPr>
        <w:t xml:space="preserve">Activity Milestones: </w:t>
      </w:r>
    </w:p>
    <w:tbl>
      <w:tblPr>
        <w:tblStyle w:val="TableGrid"/>
        <w:tblW w:w="0" w:type="auto"/>
        <w:tblLook w:val="04A0" w:firstRow="1" w:lastRow="0" w:firstColumn="1" w:lastColumn="0" w:noHBand="0" w:noVBand="1"/>
      </w:tblPr>
      <w:tblGrid>
        <w:gridCol w:w="9350"/>
        <w:gridCol w:w="1440"/>
      </w:tblGrid>
      <w:tr w:rsidR="00325B10">
        <w:tc>
          <w:tcPr>
            <w:tcW w:w="9360" w:type="dxa"/>
            <w:shd w:val="clear" w:color="auto" w:fill="BDCAFF"/>
          </w:tcPr>
          <w:p w:rsidR="00325B10" w:rsidRDefault="005D46C0">
            <w:r>
              <w:rPr>
                <w:b/>
                <w:color w:val="000000"/>
                <w:sz w:val="20"/>
              </w:rPr>
              <w:t>Description</w:t>
            </w:r>
          </w:p>
        </w:tc>
        <w:tc>
          <w:tcPr>
            <w:tcW w:w="1440" w:type="dxa"/>
            <w:shd w:val="clear" w:color="auto" w:fill="BDCAFF"/>
          </w:tcPr>
          <w:p w:rsidR="00325B10" w:rsidRDefault="005D46C0">
            <w:r>
              <w:rPr>
                <w:b/>
                <w:color w:val="000000"/>
                <w:sz w:val="20"/>
              </w:rPr>
              <w:t>Completion Date</w:t>
            </w:r>
          </w:p>
        </w:tc>
      </w:tr>
      <w:tr w:rsidR="00325B10">
        <w:tc>
          <w:tcPr>
            <w:tcW w:w="9360" w:type="dxa"/>
          </w:tcPr>
          <w:p w:rsidR="00325B10" w:rsidRDefault="005D46C0">
            <w:r>
              <w:rPr>
                <w:sz w:val="20"/>
              </w:rPr>
              <w:t xml:space="preserve">Statistical </w:t>
            </w:r>
            <w:r>
              <w:rPr>
                <w:sz w:val="20"/>
              </w:rPr>
              <w:t>data analysis of marker and pathogen concentrations</w:t>
            </w:r>
          </w:p>
        </w:tc>
        <w:tc>
          <w:tcPr>
            <w:tcW w:w="1440" w:type="dxa"/>
          </w:tcPr>
          <w:p w:rsidR="00325B10" w:rsidRDefault="005D46C0">
            <w:pPr>
              <w:jc w:val="right"/>
            </w:pPr>
            <w:r>
              <w:rPr>
                <w:sz w:val="20"/>
              </w:rPr>
              <w:t>2022-11-30</w:t>
            </w:r>
          </w:p>
        </w:tc>
      </w:tr>
      <w:tr w:rsidR="00325B10">
        <w:tc>
          <w:tcPr>
            <w:tcW w:w="9360" w:type="dxa"/>
          </w:tcPr>
          <w:p w:rsidR="00325B10" w:rsidRDefault="005D46C0">
            <w:r>
              <w:rPr>
                <w:sz w:val="20"/>
              </w:rPr>
              <w:t>Mass balance model verification of marker and pathogen concentrations</w:t>
            </w:r>
          </w:p>
        </w:tc>
        <w:tc>
          <w:tcPr>
            <w:tcW w:w="1440" w:type="dxa"/>
          </w:tcPr>
          <w:p w:rsidR="00325B10" w:rsidRDefault="005D46C0">
            <w:pPr>
              <w:jc w:val="right"/>
            </w:pPr>
            <w:r>
              <w:rPr>
                <w:sz w:val="20"/>
              </w:rPr>
              <w:t>2023-12-31</w:t>
            </w:r>
          </w:p>
        </w:tc>
      </w:tr>
      <w:tr w:rsidR="00325B10">
        <w:tc>
          <w:tcPr>
            <w:tcW w:w="9360" w:type="dxa"/>
          </w:tcPr>
          <w:p w:rsidR="00325B10" w:rsidRDefault="005D46C0">
            <w:r>
              <w:rPr>
                <w:sz w:val="20"/>
              </w:rPr>
              <w:t>Pathogen risk assessment and development of guidelines to manage recreation safety in urban aquatic environmen</w:t>
            </w:r>
            <w:r>
              <w:rPr>
                <w:sz w:val="20"/>
              </w:rPr>
              <w:t>ts.</w:t>
            </w:r>
          </w:p>
        </w:tc>
        <w:tc>
          <w:tcPr>
            <w:tcW w:w="1440" w:type="dxa"/>
          </w:tcPr>
          <w:p w:rsidR="00325B10" w:rsidRDefault="005D46C0">
            <w:pPr>
              <w:jc w:val="right"/>
            </w:pPr>
            <w:r>
              <w:rPr>
                <w:sz w:val="20"/>
              </w:rPr>
              <w:t>2024-06-30</w:t>
            </w:r>
          </w:p>
        </w:tc>
      </w:tr>
    </w:tbl>
    <w:p w:rsidR="00325B10" w:rsidRDefault="00325B10"/>
    <w:p w:rsidR="00325B10" w:rsidRDefault="005D46C0">
      <w:r>
        <w:br w:type="page"/>
      </w:r>
    </w:p>
    <w:p w:rsidR="00325B10" w:rsidRDefault="005D46C0">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325B10">
        <w:tc>
          <w:tcPr>
            <w:tcW w:w="1440" w:type="dxa"/>
            <w:shd w:val="clear" w:color="auto" w:fill="BDCAFF"/>
          </w:tcPr>
          <w:p w:rsidR="00325B10" w:rsidRDefault="005D46C0">
            <w:r>
              <w:rPr>
                <w:b/>
                <w:color w:val="000000"/>
                <w:sz w:val="20"/>
              </w:rPr>
              <w:t>Name</w:t>
            </w:r>
          </w:p>
        </w:tc>
        <w:tc>
          <w:tcPr>
            <w:tcW w:w="1440" w:type="dxa"/>
            <w:shd w:val="clear" w:color="auto" w:fill="BDCAFF"/>
          </w:tcPr>
          <w:p w:rsidR="00325B10" w:rsidRDefault="005D46C0">
            <w:r>
              <w:rPr>
                <w:b/>
                <w:color w:val="000000"/>
                <w:sz w:val="20"/>
              </w:rPr>
              <w:t>Organization</w:t>
            </w:r>
          </w:p>
        </w:tc>
        <w:tc>
          <w:tcPr>
            <w:tcW w:w="6840" w:type="dxa"/>
            <w:shd w:val="clear" w:color="auto" w:fill="BDCAFF"/>
          </w:tcPr>
          <w:p w:rsidR="00325B10" w:rsidRDefault="005D46C0">
            <w:r>
              <w:rPr>
                <w:b/>
                <w:color w:val="000000"/>
                <w:sz w:val="20"/>
              </w:rPr>
              <w:t>Role</w:t>
            </w:r>
          </w:p>
        </w:tc>
        <w:tc>
          <w:tcPr>
            <w:tcW w:w="1080" w:type="dxa"/>
            <w:shd w:val="clear" w:color="auto" w:fill="BDCAFF"/>
          </w:tcPr>
          <w:p w:rsidR="00325B10" w:rsidRDefault="005D46C0">
            <w:r>
              <w:rPr>
                <w:b/>
                <w:color w:val="000000"/>
                <w:sz w:val="20"/>
              </w:rPr>
              <w:t>Receiving Funds</w:t>
            </w:r>
          </w:p>
        </w:tc>
      </w:tr>
      <w:tr w:rsidR="00325B10">
        <w:tc>
          <w:tcPr>
            <w:tcW w:w="1440" w:type="dxa"/>
          </w:tcPr>
          <w:p w:rsidR="00325B10" w:rsidRDefault="005D46C0">
            <w:r>
              <w:rPr>
                <w:sz w:val="20"/>
              </w:rPr>
              <w:t>Assoc. Prof. Dr. Sebastian Behrens</w:t>
            </w:r>
          </w:p>
        </w:tc>
        <w:tc>
          <w:tcPr>
            <w:tcW w:w="1440" w:type="dxa"/>
          </w:tcPr>
          <w:p w:rsidR="00325B10" w:rsidRDefault="005D46C0">
            <w:r>
              <w:rPr>
                <w:sz w:val="20"/>
              </w:rPr>
              <w:t>Department of CEGE, University of Minnesota</w:t>
            </w:r>
          </w:p>
        </w:tc>
        <w:tc>
          <w:tcPr>
            <w:tcW w:w="6840" w:type="dxa"/>
          </w:tcPr>
          <w:p w:rsidR="00325B10" w:rsidRDefault="005D46C0">
            <w:r>
              <w:rPr>
                <w:sz w:val="20"/>
              </w:rPr>
              <w:t xml:space="preserve">Environmental microbiologist. Expert in detection, identification, and </w:t>
            </w:r>
            <w:r>
              <w:rPr>
                <w:sz w:val="20"/>
              </w:rPr>
              <w:t>quantification of diverse microbial target sequences in environmental samples based on massively parallel sequencing technologies, quantitative PCR, and flow cytometry. Integration of molecular tools for water quality assessment with human and environmenta</w:t>
            </w:r>
            <w:r>
              <w:rPr>
                <w:sz w:val="20"/>
              </w:rPr>
              <w:t>l health effects.</w:t>
            </w:r>
          </w:p>
        </w:tc>
        <w:tc>
          <w:tcPr>
            <w:tcW w:w="1080" w:type="dxa"/>
          </w:tcPr>
          <w:p w:rsidR="00325B10" w:rsidRDefault="005D46C0">
            <w:r>
              <w:rPr>
                <w:sz w:val="20"/>
              </w:rPr>
              <w:t>Yes</w:t>
            </w:r>
          </w:p>
        </w:tc>
      </w:tr>
      <w:tr w:rsidR="00325B10">
        <w:tc>
          <w:tcPr>
            <w:tcW w:w="1440" w:type="dxa"/>
          </w:tcPr>
          <w:p w:rsidR="00325B10" w:rsidRDefault="005D46C0">
            <w:r>
              <w:rPr>
                <w:sz w:val="20"/>
              </w:rPr>
              <w:t>Ms. Rachael Crabb</w:t>
            </w:r>
          </w:p>
        </w:tc>
        <w:tc>
          <w:tcPr>
            <w:tcW w:w="1440" w:type="dxa"/>
          </w:tcPr>
          <w:p w:rsidR="00325B10" w:rsidRDefault="005D46C0">
            <w:r>
              <w:rPr>
                <w:sz w:val="20"/>
              </w:rPr>
              <w:t>Minneapolis Park and Recreation Board (MPRB)</w:t>
            </w:r>
          </w:p>
        </w:tc>
        <w:tc>
          <w:tcPr>
            <w:tcW w:w="6840" w:type="dxa"/>
          </w:tcPr>
          <w:p w:rsidR="00325B10" w:rsidRDefault="005D46C0">
            <w:r>
              <w:rPr>
                <w:sz w:val="20"/>
              </w:rPr>
              <w:t>Ms. Rachael Crabb, Water Resources Supervisor, will be the contact person of MPRB regarding the sampling dates of pathogen sampling in urban waters and will contribute fo</w:t>
            </w:r>
            <w:r>
              <w:rPr>
                <w:sz w:val="20"/>
              </w:rPr>
              <w:t>r the development of the microbial risk assessment model.</w:t>
            </w:r>
          </w:p>
        </w:tc>
        <w:tc>
          <w:tcPr>
            <w:tcW w:w="1080" w:type="dxa"/>
          </w:tcPr>
          <w:p w:rsidR="00325B10" w:rsidRDefault="005D46C0">
            <w:r>
              <w:rPr>
                <w:sz w:val="20"/>
              </w:rPr>
              <w:t>No</w:t>
            </w:r>
          </w:p>
        </w:tc>
      </w:tr>
      <w:tr w:rsidR="00325B10">
        <w:tc>
          <w:tcPr>
            <w:tcW w:w="1440" w:type="dxa"/>
          </w:tcPr>
          <w:p w:rsidR="00325B10" w:rsidRDefault="005D46C0">
            <w:r>
              <w:rPr>
                <w:sz w:val="20"/>
              </w:rPr>
              <w:t>Dr. Shahram Missaghi</w:t>
            </w:r>
          </w:p>
        </w:tc>
        <w:tc>
          <w:tcPr>
            <w:tcW w:w="1440" w:type="dxa"/>
          </w:tcPr>
          <w:p w:rsidR="00325B10" w:rsidRDefault="005D46C0">
            <w:r>
              <w:rPr>
                <w:sz w:val="20"/>
              </w:rPr>
              <w:t>Minneapolis Public Works - Surface Water &amp; Sewers Division</w:t>
            </w:r>
          </w:p>
        </w:tc>
        <w:tc>
          <w:tcPr>
            <w:tcW w:w="6840" w:type="dxa"/>
          </w:tcPr>
          <w:p w:rsidR="00325B10" w:rsidRDefault="005D46C0">
            <w:r>
              <w:rPr>
                <w:sz w:val="20"/>
              </w:rPr>
              <w:t xml:space="preserve">Dr, Missaghi will facilitate the implementation of QMRA modeling and communicate the results of molecular assays </w:t>
            </w:r>
            <w:r>
              <w:rPr>
                <w:sz w:val="20"/>
              </w:rPr>
              <w:t>to the Minneapolis Park and Recreation Board.</w:t>
            </w:r>
          </w:p>
        </w:tc>
        <w:tc>
          <w:tcPr>
            <w:tcW w:w="1080" w:type="dxa"/>
          </w:tcPr>
          <w:p w:rsidR="00325B10" w:rsidRDefault="005D46C0">
            <w:r>
              <w:rPr>
                <w:sz w:val="20"/>
              </w:rPr>
              <w:t>No</w:t>
            </w:r>
          </w:p>
        </w:tc>
      </w:tr>
    </w:tbl>
    <w:p w:rsidR="00325B10" w:rsidRDefault="00325B10"/>
    <w:p w:rsidR="00325B10" w:rsidRDefault="005D46C0">
      <w:pPr>
        <w:pStyle w:val="Heading2"/>
        <w:spacing w:before="0" w:after="80"/>
      </w:pPr>
      <w:r>
        <w:rPr>
          <w:b/>
          <w:color w:val="2C559C"/>
          <w:sz w:val="28"/>
        </w:rPr>
        <w:t>Long-Term Implementation and Funding</w:t>
      </w:r>
    </w:p>
    <w:p w:rsidR="00325B10" w:rsidRDefault="005D46C0">
      <w:r>
        <w:rPr>
          <w:b/>
        </w:rPr>
        <w:t>Describe how the results will be implemented and how any ongoing effort will be funded. If not already addressed as part of the project, how will findings, results, and</w:t>
      </w:r>
      <w:r>
        <w:rPr>
          <w:b/>
        </w:rPr>
        <w:t xml:space="preserve"> products developed be implemented after project completion? If additional work is needed, how will this be funded? </w:t>
      </w:r>
      <w:r>
        <w:rPr>
          <w:b/>
        </w:rPr>
        <w:br/>
      </w:r>
      <w:r>
        <w:t>Outcomes from this project will provide local authorities (City of Minneapolis Public Works Department, MPWD, and Minneapolis Park and Recr</w:t>
      </w:r>
      <w:r>
        <w:t>eation Board, MPRB) with quantitative information to manage human health and safety in Minnesota’s aquatic environments by developing quick pathogen detection system and formulating Quantitative Microbial Risk Assessment platform. The short-term success of</w:t>
      </w:r>
      <w:r>
        <w:t xml:space="preserve"> the project will be measured by our ability to detect new pathogens and quantify the health risk from exposure to contaminated water. Long-term success of the project will be measured by the extent to which state stakeholders (MPWD and MPRB) adopt our fin</w:t>
      </w:r>
      <w:r>
        <w:t>dings to manage recreational waters.</w:t>
      </w:r>
    </w:p>
    <w:p w:rsidR="00325B10" w:rsidRDefault="005D46C0">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6"/>
        <w:gridCol w:w="1439"/>
      </w:tblGrid>
      <w:tr w:rsidR="00325B10">
        <w:tc>
          <w:tcPr>
            <w:tcW w:w="4680" w:type="dxa"/>
            <w:shd w:val="clear" w:color="auto" w:fill="BDCAFF"/>
          </w:tcPr>
          <w:p w:rsidR="00325B10" w:rsidRDefault="005D46C0">
            <w:r>
              <w:rPr>
                <w:b/>
                <w:color w:val="000000"/>
                <w:sz w:val="20"/>
              </w:rPr>
              <w:t>Name</w:t>
            </w:r>
          </w:p>
        </w:tc>
        <w:tc>
          <w:tcPr>
            <w:tcW w:w="4680" w:type="dxa"/>
            <w:shd w:val="clear" w:color="auto" w:fill="BDCAFF"/>
          </w:tcPr>
          <w:p w:rsidR="00325B10" w:rsidRDefault="005D46C0">
            <w:r>
              <w:rPr>
                <w:b/>
                <w:color w:val="000000"/>
                <w:sz w:val="20"/>
              </w:rPr>
              <w:t>Appropriation</w:t>
            </w:r>
          </w:p>
        </w:tc>
        <w:tc>
          <w:tcPr>
            <w:tcW w:w="1440" w:type="dxa"/>
            <w:shd w:val="clear" w:color="auto" w:fill="BDCAFF"/>
          </w:tcPr>
          <w:p w:rsidR="00325B10" w:rsidRDefault="005D46C0">
            <w:r>
              <w:rPr>
                <w:b/>
                <w:color w:val="000000"/>
                <w:sz w:val="20"/>
              </w:rPr>
              <w:t>Amount Awarded</w:t>
            </w:r>
          </w:p>
        </w:tc>
      </w:tr>
      <w:tr w:rsidR="00325B10">
        <w:tc>
          <w:tcPr>
            <w:tcW w:w="4680" w:type="dxa"/>
          </w:tcPr>
          <w:p w:rsidR="00325B10" w:rsidRDefault="005D46C0">
            <w:r>
              <w:rPr>
                <w:sz w:val="20"/>
              </w:rPr>
              <w:t>Assessing the Increasing Harmful Algal Blooms in Minnesota Lakes</w:t>
            </w:r>
          </w:p>
        </w:tc>
        <w:tc>
          <w:tcPr>
            <w:tcW w:w="4680" w:type="dxa"/>
          </w:tcPr>
          <w:p w:rsidR="00325B10" w:rsidRDefault="005D46C0">
            <w:r>
              <w:rPr>
                <w:sz w:val="20"/>
              </w:rPr>
              <w:t>M.L. 2016, Chp. 186, Sec. 2, Subd. 04b</w:t>
            </w:r>
          </w:p>
        </w:tc>
        <w:tc>
          <w:tcPr>
            <w:tcW w:w="1440" w:type="dxa"/>
          </w:tcPr>
          <w:p w:rsidR="00325B10" w:rsidRDefault="005D46C0">
            <w:pPr>
              <w:jc w:val="right"/>
            </w:pPr>
            <w:r>
              <w:rPr>
                <w:sz w:val="20"/>
              </w:rPr>
              <w:t>$270,000</w:t>
            </w:r>
          </w:p>
        </w:tc>
      </w:tr>
    </w:tbl>
    <w:p w:rsidR="00325B10" w:rsidRDefault="00325B10"/>
    <w:p w:rsidR="00325B10" w:rsidRDefault="005D46C0">
      <w:pPr>
        <w:pStyle w:val="Heading2"/>
        <w:spacing w:before="0" w:after="80"/>
      </w:pPr>
      <w:r>
        <w:rPr>
          <w:b/>
          <w:color w:val="2C559C"/>
          <w:sz w:val="28"/>
        </w:rPr>
        <w:t xml:space="preserve">Project </w:t>
      </w:r>
      <w:r>
        <w:rPr>
          <w:b/>
          <w:color w:val="2C559C"/>
          <w:sz w:val="28"/>
        </w:rPr>
        <w:t>Manager and Organization Qualifications</w:t>
      </w:r>
    </w:p>
    <w:p w:rsidR="00325B10" w:rsidRDefault="005D46C0">
      <w:r>
        <w:rPr>
          <w:b/>
        </w:rPr>
        <w:t xml:space="preserve">Project Manager Name: </w:t>
      </w:r>
      <w:r>
        <w:t>Miki Hondzo</w:t>
      </w:r>
    </w:p>
    <w:p w:rsidR="00325B10" w:rsidRDefault="005D46C0">
      <w:r>
        <w:rPr>
          <w:b/>
        </w:rPr>
        <w:t xml:space="preserve">Job Title: </w:t>
      </w:r>
      <w:r>
        <w:t>James L. Record Professor</w:t>
      </w:r>
    </w:p>
    <w:p w:rsidR="00325B10" w:rsidRDefault="005D46C0">
      <w:r>
        <w:rPr>
          <w:b/>
        </w:rPr>
        <w:t xml:space="preserve">Provide description of the project manager’s qualifications to manage the proposed project. </w:t>
      </w:r>
      <w:r>
        <w:rPr>
          <w:b/>
        </w:rPr>
        <w:br/>
      </w:r>
      <w:r>
        <w:t>Miki Hondzo (PI), Professor</w:t>
      </w:r>
      <w:r>
        <w:br/>
        <w:t>Department of Civil, Env</w:t>
      </w:r>
      <w:r>
        <w:t>ironmental, and Geo- Engineering, St, Anthony Falls Laboratory, University of Minnesota</w:t>
      </w:r>
      <w:r>
        <w:br/>
        <w:t>Dr. Hondzo will be responsible for the development and guidance of the field monitoring and the development of Quantitative Microbial Risk Assessment (QMRA) modeling. H</w:t>
      </w:r>
      <w:r>
        <w:t xml:space="preserve">e will guide the development of modeling efforts in the prediction of pathogen concentrations in the Bde Maka Ska and stormwater detention ponds. Hondzo has 20 years of </w:t>
      </w:r>
      <w:r>
        <w:lastRenderedPageBreak/>
        <w:t>experience in physical limnology and water quality monitoring and modeling in lakes, ri</w:t>
      </w:r>
      <w:r>
        <w:t>vers, and ponds . Furthermore, he will be responsible for communicating the research reports to the LCCMR and coordinating sampling schedules with Minneapolis Park and Recreation Board. Dr. Hondzo is an Associate Editor of the Environmental Fluid Mechanics</w:t>
      </w:r>
      <w:r>
        <w:t xml:space="preserve"> journal.</w:t>
      </w:r>
      <w:r>
        <w:br/>
      </w:r>
      <w:r>
        <w:br/>
        <w:t>Dr. Sebastian Behrens (Co-PI), Associate Professor, is an environmental microbiologist and an expert in detection, identification, and quantification of diverse microbial target sequenced in environmental samples based on massively parallel sequ</w:t>
      </w:r>
      <w:r>
        <w:t>encing technologies, quantitative PCR, and flow cytometry. Dr. Behrens follows an interdisciplinary approach that combines the disciplines environmental engineering, and molecular biology to understand the basic ecological principles driving the bioremedia</w:t>
      </w:r>
      <w:r>
        <w:t xml:space="preserve">tion of metals, the biodegradation of organic contaminants, and the transport and fate of nutrient in the environment. Dr. Behrens will be responsible for the detection of pathogens in water samples and he will guide the development of molecular assays to </w:t>
      </w:r>
      <w:r>
        <w:t xml:space="preserve">detect and quantify viruses and bacteria of potential human health risk development of new studies natural and engineered ecosystems. </w:t>
      </w:r>
      <w:r>
        <w:br/>
      </w:r>
      <w:r>
        <w:br/>
        <w:t>Dr. Shahram Missaghi (Co-PI), Minneapolis Public Works - Surface Water &amp; Sewers Division, Water Resources Regulatory Coo</w:t>
      </w:r>
      <w:r>
        <w:t>rdinator, will facilitate the implementation of QMRA modeling and communicate the results of molecular assays to the Minneapolis Park and Recreation Board. Dr. Missaghi will be responsible for the public outreach and dissemination of project outcomes to th</w:t>
      </w:r>
      <w:r>
        <w:t>e regulatory agencies and authorities on water quality.</w:t>
      </w:r>
    </w:p>
    <w:p w:rsidR="00325B10" w:rsidRDefault="005D46C0">
      <w:r>
        <w:rPr>
          <w:b/>
        </w:rPr>
        <w:t xml:space="preserve">Organization: </w:t>
      </w:r>
      <w:r>
        <w:t>U of MN - St. Anthony Falls Laboratory</w:t>
      </w:r>
    </w:p>
    <w:p w:rsidR="00325B10" w:rsidRDefault="005D46C0">
      <w:r>
        <w:rPr>
          <w:b/>
        </w:rPr>
        <w:t xml:space="preserve">Organization Description: </w:t>
      </w:r>
      <w:r>
        <w:rPr>
          <w:b/>
        </w:rPr>
        <w:br/>
      </w:r>
      <w:r>
        <w:t>The proposed research is a collaborative effort between the Department of Civil, Environmental and Geo-Engineering (CEGE</w:t>
      </w:r>
      <w:r>
        <w:t>) and the St. Anthony Falls Laboratory (SAFL), University of Minnesota.  The University of Minnesota is the State’s main research and graduate teaching institution. The University partners with communities and governmental agencies across Minnesota to enga</w:t>
      </w:r>
      <w:r>
        <w:t>ge students, faculty, and staff in addressing society's most pressing issues. The CEGE focuses on collaborative and interdisciplinary research within critical areas such as managing and sustaining water and land-use infrastructure, mitigating disaster of t</w:t>
      </w:r>
      <w:r>
        <w:t>he natural and built environments, engineering and developing earth resources, and designing renewable energy systems.  The SAFL  comprises 4460 m2 of flumes, basin, tanks and offices and houses several smaller labs, including wet chemistry, sediment analy</w:t>
      </w:r>
      <w:r>
        <w:t>sis, and a biological laboratory with phytoplankton-growth chambers, and incubators.  The EcoFluids Laboratory, developed by PI Hondzo, allows SAFL researchers to study the interactions among fundamental fluid mechanics, microbiological processes, and chem</w:t>
      </w:r>
      <w:r>
        <w:t>ical reactions that are mediated by biological organisms. In situ micro-profiling sensors with a robotic computer-controlled traversing system for dissolved oxygen, nitrate, pH, temperature, conductivity, fluid flow velocity, and fluorescence have been dev</w:t>
      </w:r>
      <w:r>
        <w:t>eloped and tested under laboratory and field conditions.</w:t>
      </w:r>
    </w:p>
    <w:p w:rsidR="00325B10" w:rsidRDefault="005D46C0">
      <w:r>
        <w:br w:type="page"/>
      </w:r>
    </w:p>
    <w:p w:rsidR="00325B10" w:rsidRDefault="00325B10">
      <w:pPr>
        <w:sectPr w:rsidR="00325B1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325B10" w:rsidRDefault="005D46C0">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4"/>
        <w:gridCol w:w="4473"/>
        <w:gridCol w:w="3402"/>
        <w:gridCol w:w="618"/>
        <w:gridCol w:w="637"/>
        <w:gridCol w:w="571"/>
        <w:gridCol w:w="728"/>
        <w:gridCol w:w="1111"/>
      </w:tblGrid>
      <w:tr w:rsidR="00325B10">
        <w:tc>
          <w:tcPr>
            <w:tcW w:w="864" w:type="dxa"/>
            <w:shd w:val="clear" w:color="auto" w:fill="BDCAFF"/>
          </w:tcPr>
          <w:p w:rsidR="00325B10" w:rsidRDefault="005D46C0">
            <w:r>
              <w:rPr>
                <w:b/>
                <w:color w:val="000000"/>
                <w:sz w:val="20"/>
              </w:rPr>
              <w:t>Category / Name</w:t>
            </w:r>
          </w:p>
        </w:tc>
        <w:tc>
          <w:tcPr>
            <w:tcW w:w="1440" w:type="dxa"/>
            <w:shd w:val="clear" w:color="auto" w:fill="BDCAFF"/>
          </w:tcPr>
          <w:p w:rsidR="00325B10" w:rsidRDefault="005D46C0">
            <w:r>
              <w:rPr>
                <w:b/>
                <w:color w:val="000000"/>
                <w:sz w:val="20"/>
              </w:rPr>
              <w:t>Subcategory or Type</w:t>
            </w:r>
          </w:p>
        </w:tc>
        <w:tc>
          <w:tcPr>
            <w:tcW w:w="5472" w:type="dxa"/>
            <w:shd w:val="clear" w:color="auto" w:fill="BDCAFF"/>
          </w:tcPr>
          <w:p w:rsidR="00325B10" w:rsidRDefault="005D46C0">
            <w:r>
              <w:rPr>
                <w:b/>
                <w:color w:val="000000"/>
                <w:sz w:val="20"/>
              </w:rPr>
              <w:t>Description</w:t>
            </w:r>
          </w:p>
        </w:tc>
        <w:tc>
          <w:tcPr>
            <w:tcW w:w="4032" w:type="dxa"/>
            <w:shd w:val="clear" w:color="auto" w:fill="BDCAFF"/>
          </w:tcPr>
          <w:p w:rsidR="00325B10" w:rsidRDefault="005D46C0">
            <w:r>
              <w:rPr>
                <w:b/>
                <w:color w:val="000000"/>
                <w:sz w:val="20"/>
              </w:rPr>
              <w:t>Purpose</w:t>
            </w:r>
          </w:p>
        </w:tc>
        <w:tc>
          <w:tcPr>
            <w:tcW w:w="360" w:type="dxa"/>
            <w:shd w:val="clear" w:color="auto" w:fill="BDCAFF"/>
          </w:tcPr>
          <w:p w:rsidR="00325B10" w:rsidRDefault="005D46C0">
            <w:r>
              <w:rPr>
                <w:b/>
                <w:color w:val="000000"/>
                <w:sz w:val="20"/>
              </w:rPr>
              <w:t>Gen. Ineli gible</w:t>
            </w:r>
          </w:p>
        </w:tc>
        <w:tc>
          <w:tcPr>
            <w:tcW w:w="360" w:type="dxa"/>
            <w:shd w:val="clear" w:color="auto" w:fill="BDCAFF"/>
          </w:tcPr>
          <w:p w:rsidR="00325B10" w:rsidRDefault="005D46C0">
            <w:r>
              <w:rPr>
                <w:b/>
                <w:color w:val="000000"/>
                <w:sz w:val="20"/>
              </w:rPr>
              <w:t>% Bene fits</w:t>
            </w:r>
          </w:p>
        </w:tc>
        <w:tc>
          <w:tcPr>
            <w:tcW w:w="360" w:type="dxa"/>
            <w:shd w:val="clear" w:color="auto" w:fill="BDCAFF"/>
          </w:tcPr>
          <w:p w:rsidR="00325B10" w:rsidRDefault="005D46C0">
            <w:r>
              <w:rPr>
                <w:b/>
                <w:color w:val="000000"/>
                <w:sz w:val="20"/>
              </w:rPr>
              <w:t># FTE</w:t>
            </w:r>
          </w:p>
        </w:tc>
        <w:tc>
          <w:tcPr>
            <w:tcW w:w="360" w:type="dxa"/>
            <w:shd w:val="clear" w:color="auto" w:fill="BDCAFF"/>
          </w:tcPr>
          <w:p w:rsidR="00325B10" w:rsidRDefault="005D46C0">
            <w:r>
              <w:rPr>
                <w:b/>
                <w:color w:val="000000"/>
                <w:sz w:val="20"/>
              </w:rPr>
              <w:t xml:space="preserve">Class </w:t>
            </w:r>
            <w:r>
              <w:rPr>
                <w:b/>
                <w:color w:val="000000"/>
                <w:sz w:val="20"/>
              </w:rPr>
              <w:t>ified Staff?</w:t>
            </w:r>
          </w:p>
        </w:tc>
        <w:tc>
          <w:tcPr>
            <w:tcW w:w="1152" w:type="dxa"/>
            <w:shd w:val="clear" w:color="auto" w:fill="BDCAFF"/>
          </w:tcPr>
          <w:p w:rsidR="00325B10" w:rsidRDefault="005D46C0">
            <w:r>
              <w:rPr>
                <w:b/>
                <w:color w:val="000000"/>
                <w:sz w:val="20"/>
              </w:rPr>
              <w:t>$ Amount</w:t>
            </w:r>
          </w:p>
        </w:tc>
      </w:tr>
      <w:tr w:rsidR="00325B10">
        <w:tc>
          <w:tcPr>
            <w:tcW w:w="864" w:type="dxa"/>
            <w:shd w:val="clear" w:color="auto" w:fill="DDDDDD"/>
          </w:tcPr>
          <w:p w:rsidR="00325B10" w:rsidRDefault="005D46C0">
            <w:r>
              <w:rPr>
                <w:b/>
                <w:color w:val="000000"/>
                <w:sz w:val="20"/>
              </w:rPr>
              <w:t>Personnel</w:t>
            </w:r>
          </w:p>
        </w:tc>
        <w:tc>
          <w:tcPr>
            <w:tcW w:w="1440" w:type="dxa"/>
            <w:shd w:val="clear" w:color="auto" w:fill="DDDDDD"/>
          </w:tcPr>
          <w:p w:rsidR="00325B10" w:rsidRDefault="00325B10"/>
        </w:tc>
        <w:tc>
          <w:tcPr>
            <w:tcW w:w="5472" w:type="dxa"/>
            <w:shd w:val="clear" w:color="auto" w:fill="DDDDDD"/>
          </w:tcPr>
          <w:p w:rsidR="00325B10" w:rsidRDefault="00325B10"/>
        </w:tc>
        <w:tc>
          <w:tcPr>
            <w:tcW w:w="4032" w:type="dxa"/>
            <w:shd w:val="clear" w:color="auto" w:fill="DDDDDD"/>
          </w:tcPr>
          <w:p w:rsidR="00325B10" w:rsidRDefault="00325B10"/>
        </w:tc>
        <w:tc>
          <w:tcPr>
            <w:tcW w:w="360" w:type="dxa"/>
            <w:shd w:val="clear" w:color="auto" w:fill="DDDDDD"/>
          </w:tcPr>
          <w:p w:rsidR="00325B10" w:rsidRDefault="00325B10"/>
        </w:tc>
        <w:tc>
          <w:tcPr>
            <w:tcW w:w="360" w:type="dxa"/>
            <w:shd w:val="clear" w:color="auto" w:fill="DDDDDD"/>
          </w:tcPr>
          <w:p w:rsidR="00325B10" w:rsidRDefault="00325B10">
            <w:pPr>
              <w:jc w:val="right"/>
            </w:pPr>
          </w:p>
        </w:tc>
        <w:tc>
          <w:tcPr>
            <w:tcW w:w="360" w:type="dxa"/>
            <w:shd w:val="clear" w:color="auto" w:fill="DDDDDD"/>
          </w:tcPr>
          <w:p w:rsidR="00325B10" w:rsidRDefault="00325B10">
            <w:pPr>
              <w:jc w:val="right"/>
            </w:pPr>
          </w:p>
        </w:tc>
        <w:tc>
          <w:tcPr>
            <w:tcW w:w="360" w:type="dxa"/>
            <w:shd w:val="clear" w:color="auto" w:fill="DDDDDD"/>
          </w:tcPr>
          <w:p w:rsidR="00325B10" w:rsidRDefault="00325B10"/>
        </w:tc>
        <w:tc>
          <w:tcPr>
            <w:tcW w:w="1152" w:type="dxa"/>
            <w:shd w:val="clear" w:color="auto" w:fill="DDDDDD"/>
          </w:tcPr>
          <w:p w:rsidR="00325B10" w:rsidRDefault="00325B10">
            <w:pPr>
              <w:jc w:val="right"/>
            </w:pPr>
          </w:p>
        </w:tc>
      </w:tr>
      <w:tr w:rsidR="00325B10">
        <w:tc>
          <w:tcPr>
            <w:tcW w:w="864" w:type="dxa"/>
          </w:tcPr>
          <w:p w:rsidR="00325B10" w:rsidRDefault="005D46C0">
            <w:r>
              <w:rPr>
                <w:sz w:val="20"/>
              </w:rPr>
              <w:t>Miki Hondzo</w:t>
            </w:r>
          </w:p>
        </w:tc>
        <w:tc>
          <w:tcPr>
            <w:tcW w:w="1440" w:type="dxa"/>
          </w:tcPr>
          <w:p w:rsidR="00325B10" w:rsidRDefault="00325B10"/>
        </w:tc>
        <w:tc>
          <w:tcPr>
            <w:tcW w:w="5472" w:type="dxa"/>
          </w:tcPr>
          <w:p w:rsidR="00325B10" w:rsidRDefault="005D46C0">
            <w:r>
              <w:rPr>
                <w:sz w:val="20"/>
              </w:rPr>
              <w:t>PI</w:t>
            </w:r>
          </w:p>
        </w:tc>
        <w:tc>
          <w:tcPr>
            <w:tcW w:w="4032" w:type="dxa"/>
          </w:tcPr>
          <w:p w:rsidR="00325B10" w:rsidRDefault="00325B10"/>
        </w:tc>
        <w:tc>
          <w:tcPr>
            <w:tcW w:w="360" w:type="dxa"/>
          </w:tcPr>
          <w:p w:rsidR="00325B10" w:rsidRDefault="00325B10"/>
        </w:tc>
        <w:tc>
          <w:tcPr>
            <w:tcW w:w="360" w:type="dxa"/>
          </w:tcPr>
          <w:p w:rsidR="00325B10" w:rsidRDefault="005D46C0">
            <w:pPr>
              <w:jc w:val="right"/>
            </w:pPr>
            <w:r>
              <w:rPr>
                <w:sz w:val="20"/>
              </w:rPr>
              <w:t>27%</w:t>
            </w:r>
          </w:p>
        </w:tc>
        <w:tc>
          <w:tcPr>
            <w:tcW w:w="360" w:type="dxa"/>
          </w:tcPr>
          <w:p w:rsidR="00325B10" w:rsidRDefault="005D46C0">
            <w:pPr>
              <w:jc w:val="right"/>
            </w:pPr>
            <w:r>
              <w:rPr>
                <w:sz w:val="20"/>
              </w:rPr>
              <w:t>0.12</w:t>
            </w:r>
          </w:p>
        </w:tc>
        <w:tc>
          <w:tcPr>
            <w:tcW w:w="360" w:type="dxa"/>
          </w:tcPr>
          <w:p w:rsidR="00325B10" w:rsidRDefault="00325B10"/>
        </w:tc>
        <w:tc>
          <w:tcPr>
            <w:tcW w:w="1152" w:type="dxa"/>
          </w:tcPr>
          <w:p w:rsidR="00325B10" w:rsidRDefault="005D46C0">
            <w:pPr>
              <w:jc w:val="right"/>
            </w:pPr>
            <w:r>
              <w:rPr>
                <w:sz w:val="20"/>
              </w:rPr>
              <w:t>$34,930</w:t>
            </w:r>
          </w:p>
        </w:tc>
      </w:tr>
      <w:tr w:rsidR="00325B10">
        <w:tc>
          <w:tcPr>
            <w:tcW w:w="864" w:type="dxa"/>
          </w:tcPr>
          <w:p w:rsidR="00325B10" w:rsidRDefault="005D46C0">
            <w:r>
              <w:rPr>
                <w:sz w:val="20"/>
              </w:rPr>
              <w:t>Sebastian Behrens</w:t>
            </w:r>
          </w:p>
        </w:tc>
        <w:tc>
          <w:tcPr>
            <w:tcW w:w="1440" w:type="dxa"/>
          </w:tcPr>
          <w:p w:rsidR="00325B10" w:rsidRDefault="00325B10"/>
        </w:tc>
        <w:tc>
          <w:tcPr>
            <w:tcW w:w="5472" w:type="dxa"/>
          </w:tcPr>
          <w:p w:rsidR="00325B10" w:rsidRDefault="005D46C0">
            <w:r>
              <w:rPr>
                <w:sz w:val="20"/>
              </w:rPr>
              <w:t>Co PI</w:t>
            </w:r>
          </w:p>
        </w:tc>
        <w:tc>
          <w:tcPr>
            <w:tcW w:w="4032" w:type="dxa"/>
          </w:tcPr>
          <w:p w:rsidR="00325B10" w:rsidRDefault="00325B10"/>
        </w:tc>
        <w:tc>
          <w:tcPr>
            <w:tcW w:w="360" w:type="dxa"/>
          </w:tcPr>
          <w:p w:rsidR="00325B10" w:rsidRDefault="00325B10"/>
        </w:tc>
        <w:tc>
          <w:tcPr>
            <w:tcW w:w="360" w:type="dxa"/>
          </w:tcPr>
          <w:p w:rsidR="00325B10" w:rsidRDefault="005D46C0">
            <w:pPr>
              <w:jc w:val="right"/>
            </w:pPr>
            <w:r>
              <w:rPr>
                <w:sz w:val="20"/>
              </w:rPr>
              <w:t>27%</w:t>
            </w:r>
          </w:p>
        </w:tc>
        <w:tc>
          <w:tcPr>
            <w:tcW w:w="360" w:type="dxa"/>
          </w:tcPr>
          <w:p w:rsidR="00325B10" w:rsidRDefault="005D46C0">
            <w:pPr>
              <w:jc w:val="right"/>
            </w:pPr>
            <w:r>
              <w:rPr>
                <w:sz w:val="20"/>
              </w:rPr>
              <w:t>0.12</w:t>
            </w:r>
          </w:p>
        </w:tc>
        <w:tc>
          <w:tcPr>
            <w:tcW w:w="360" w:type="dxa"/>
          </w:tcPr>
          <w:p w:rsidR="00325B10" w:rsidRDefault="00325B10"/>
        </w:tc>
        <w:tc>
          <w:tcPr>
            <w:tcW w:w="1152" w:type="dxa"/>
          </w:tcPr>
          <w:p w:rsidR="00325B10" w:rsidRDefault="005D46C0">
            <w:pPr>
              <w:jc w:val="right"/>
            </w:pPr>
            <w:r>
              <w:rPr>
                <w:sz w:val="20"/>
              </w:rPr>
              <w:t>$28,113</w:t>
            </w:r>
          </w:p>
        </w:tc>
      </w:tr>
      <w:tr w:rsidR="00325B10">
        <w:tc>
          <w:tcPr>
            <w:tcW w:w="864" w:type="dxa"/>
          </w:tcPr>
          <w:p w:rsidR="00325B10" w:rsidRDefault="005D46C0">
            <w:r>
              <w:rPr>
                <w:sz w:val="20"/>
              </w:rPr>
              <w:t>Graduate Student</w:t>
            </w:r>
          </w:p>
        </w:tc>
        <w:tc>
          <w:tcPr>
            <w:tcW w:w="1440" w:type="dxa"/>
          </w:tcPr>
          <w:p w:rsidR="00325B10" w:rsidRDefault="00325B10"/>
        </w:tc>
        <w:tc>
          <w:tcPr>
            <w:tcW w:w="5472" w:type="dxa"/>
          </w:tcPr>
          <w:p w:rsidR="00325B10" w:rsidRDefault="005D46C0">
            <w:r>
              <w:rPr>
                <w:sz w:val="20"/>
              </w:rPr>
              <w:t>Graduate Student</w:t>
            </w:r>
          </w:p>
        </w:tc>
        <w:tc>
          <w:tcPr>
            <w:tcW w:w="4032" w:type="dxa"/>
          </w:tcPr>
          <w:p w:rsidR="00325B10" w:rsidRDefault="00325B10"/>
        </w:tc>
        <w:tc>
          <w:tcPr>
            <w:tcW w:w="360" w:type="dxa"/>
          </w:tcPr>
          <w:p w:rsidR="00325B10" w:rsidRDefault="00325B10"/>
        </w:tc>
        <w:tc>
          <w:tcPr>
            <w:tcW w:w="360" w:type="dxa"/>
          </w:tcPr>
          <w:p w:rsidR="00325B10" w:rsidRDefault="005D46C0">
            <w:pPr>
              <w:jc w:val="right"/>
            </w:pPr>
            <w:r>
              <w:rPr>
                <w:sz w:val="20"/>
              </w:rPr>
              <w:t>43%</w:t>
            </w:r>
          </w:p>
        </w:tc>
        <w:tc>
          <w:tcPr>
            <w:tcW w:w="360" w:type="dxa"/>
          </w:tcPr>
          <w:p w:rsidR="00325B10" w:rsidRDefault="005D46C0">
            <w:pPr>
              <w:jc w:val="right"/>
            </w:pPr>
            <w:r>
              <w:rPr>
                <w:sz w:val="20"/>
              </w:rPr>
              <w:t>1.5</w:t>
            </w:r>
          </w:p>
        </w:tc>
        <w:tc>
          <w:tcPr>
            <w:tcW w:w="360" w:type="dxa"/>
          </w:tcPr>
          <w:p w:rsidR="00325B10" w:rsidRDefault="00325B10"/>
        </w:tc>
        <w:tc>
          <w:tcPr>
            <w:tcW w:w="1152" w:type="dxa"/>
          </w:tcPr>
          <w:p w:rsidR="00325B10" w:rsidRDefault="005D46C0">
            <w:pPr>
              <w:jc w:val="right"/>
            </w:pPr>
            <w:r>
              <w:rPr>
                <w:sz w:val="20"/>
              </w:rPr>
              <w:t>$158,692</w:t>
            </w:r>
          </w:p>
        </w:tc>
      </w:tr>
      <w:tr w:rsidR="00325B10">
        <w:tc>
          <w:tcPr>
            <w:tcW w:w="864" w:type="dxa"/>
          </w:tcPr>
          <w:p w:rsidR="00325B10" w:rsidRDefault="005D46C0">
            <w:r>
              <w:rPr>
                <w:sz w:val="20"/>
              </w:rPr>
              <w:t>Graduate Student</w:t>
            </w:r>
          </w:p>
        </w:tc>
        <w:tc>
          <w:tcPr>
            <w:tcW w:w="1440" w:type="dxa"/>
          </w:tcPr>
          <w:p w:rsidR="00325B10" w:rsidRDefault="00325B10"/>
        </w:tc>
        <w:tc>
          <w:tcPr>
            <w:tcW w:w="5472" w:type="dxa"/>
          </w:tcPr>
          <w:p w:rsidR="00325B10" w:rsidRDefault="005D46C0">
            <w:r>
              <w:rPr>
                <w:sz w:val="20"/>
              </w:rPr>
              <w:t>Graduate Student</w:t>
            </w:r>
          </w:p>
        </w:tc>
        <w:tc>
          <w:tcPr>
            <w:tcW w:w="4032" w:type="dxa"/>
          </w:tcPr>
          <w:p w:rsidR="00325B10" w:rsidRDefault="00325B10"/>
        </w:tc>
        <w:tc>
          <w:tcPr>
            <w:tcW w:w="360" w:type="dxa"/>
          </w:tcPr>
          <w:p w:rsidR="00325B10" w:rsidRDefault="00325B10"/>
        </w:tc>
        <w:tc>
          <w:tcPr>
            <w:tcW w:w="360" w:type="dxa"/>
          </w:tcPr>
          <w:p w:rsidR="00325B10" w:rsidRDefault="005D46C0">
            <w:pPr>
              <w:jc w:val="right"/>
            </w:pPr>
            <w:r>
              <w:rPr>
                <w:sz w:val="20"/>
              </w:rPr>
              <w:t>43%</w:t>
            </w:r>
          </w:p>
        </w:tc>
        <w:tc>
          <w:tcPr>
            <w:tcW w:w="360" w:type="dxa"/>
          </w:tcPr>
          <w:p w:rsidR="00325B10" w:rsidRDefault="005D46C0">
            <w:pPr>
              <w:jc w:val="right"/>
            </w:pPr>
            <w:r>
              <w:rPr>
                <w:sz w:val="20"/>
              </w:rPr>
              <w:t>1.5</w:t>
            </w:r>
          </w:p>
        </w:tc>
        <w:tc>
          <w:tcPr>
            <w:tcW w:w="360" w:type="dxa"/>
          </w:tcPr>
          <w:p w:rsidR="00325B10" w:rsidRDefault="00325B10"/>
        </w:tc>
        <w:tc>
          <w:tcPr>
            <w:tcW w:w="1152" w:type="dxa"/>
          </w:tcPr>
          <w:p w:rsidR="00325B10" w:rsidRDefault="005D46C0">
            <w:pPr>
              <w:jc w:val="right"/>
            </w:pPr>
            <w:r>
              <w:rPr>
                <w:sz w:val="20"/>
              </w:rPr>
              <w:t>$158,692</w:t>
            </w:r>
          </w:p>
        </w:tc>
      </w:tr>
      <w:tr w:rsidR="00325B10">
        <w:tc>
          <w:tcPr>
            <w:tcW w:w="864" w:type="dxa"/>
          </w:tcPr>
          <w:p w:rsidR="00325B10" w:rsidRDefault="005D46C0">
            <w:r>
              <w:rPr>
                <w:sz w:val="20"/>
              </w:rPr>
              <w:t>Chris Ellis</w:t>
            </w:r>
          </w:p>
        </w:tc>
        <w:tc>
          <w:tcPr>
            <w:tcW w:w="1440" w:type="dxa"/>
          </w:tcPr>
          <w:p w:rsidR="00325B10" w:rsidRDefault="00325B10"/>
        </w:tc>
        <w:tc>
          <w:tcPr>
            <w:tcW w:w="5472" w:type="dxa"/>
          </w:tcPr>
          <w:p w:rsidR="00325B10" w:rsidRDefault="005D46C0">
            <w:r>
              <w:rPr>
                <w:sz w:val="20"/>
              </w:rPr>
              <w:t>Engineer</w:t>
            </w:r>
          </w:p>
        </w:tc>
        <w:tc>
          <w:tcPr>
            <w:tcW w:w="4032" w:type="dxa"/>
          </w:tcPr>
          <w:p w:rsidR="00325B10" w:rsidRDefault="00325B10"/>
        </w:tc>
        <w:tc>
          <w:tcPr>
            <w:tcW w:w="360" w:type="dxa"/>
          </w:tcPr>
          <w:p w:rsidR="00325B10" w:rsidRDefault="00325B10"/>
        </w:tc>
        <w:tc>
          <w:tcPr>
            <w:tcW w:w="360" w:type="dxa"/>
          </w:tcPr>
          <w:p w:rsidR="00325B10" w:rsidRDefault="005D46C0">
            <w:pPr>
              <w:jc w:val="right"/>
            </w:pPr>
            <w:r>
              <w:rPr>
                <w:sz w:val="20"/>
              </w:rPr>
              <w:t>7%</w:t>
            </w:r>
          </w:p>
        </w:tc>
        <w:tc>
          <w:tcPr>
            <w:tcW w:w="360" w:type="dxa"/>
          </w:tcPr>
          <w:p w:rsidR="00325B10" w:rsidRDefault="005D46C0">
            <w:pPr>
              <w:jc w:val="right"/>
            </w:pPr>
            <w:r>
              <w:rPr>
                <w:sz w:val="20"/>
              </w:rPr>
              <w:t>0.04</w:t>
            </w:r>
          </w:p>
        </w:tc>
        <w:tc>
          <w:tcPr>
            <w:tcW w:w="360" w:type="dxa"/>
          </w:tcPr>
          <w:p w:rsidR="00325B10" w:rsidRDefault="00325B10"/>
        </w:tc>
        <w:tc>
          <w:tcPr>
            <w:tcW w:w="1152" w:type="dxa"/>
          </w:tcPr>
          <w:p w:rsidR="00325B10" w:rsidRDefault="005D46C0">
            <w:pPr>
              <w:jc w:val="right"/>
            </w:pPr>
            <w:r>
              <w:rPr>
                <w:sz w:val="20"/>
              </w:rPr>
              <w:t>$5,262</w:t>
            </w:r>
          </w:p>
        </w:tc>
      </w:tr>
      <w:tr w:rsidR="00325B10">
        <w:tc>
          <w:tcPr>
            <w:tcW w:w="864" w:type="dxa"/>
          </w:tcPr>
          <w:p w:rsidR="00325B10" w:rsidRDefault="005D46C0">
            <w:r>
              <w:rPr>
                <w:sz w:val="20"/>
              </w:rPr>
              <w:t>Ben Erickson</w:t>
            </w:r>
          </w:p>
        </w:tc>
        <w:tc>
          <w:tcPr>
            <w:tcW w:w="1440" w:type="dxa"/>
          </w:tcPr>
          <w:p w:rsidR="00325B10" w:rsidRDefault="00325B10"/>
        </w:tc>
        <w:tc>
          <w:tcPr>
            <w:tcW w:w="5472" w:type="dxa"/>
          </w:tcPr>
          <w:p w:rsidR="00325B10" w:rsidRDefault="005D46C0">
            <w:r>
              <w:rPr>
                <w:sz w:val="20"/>
              </w:rPr>
              <w:t>Research Scientist</w:t>
            </w:r>
          </w:p>
        </w:tc>
        <w:tc>
          <w:tcPr>
            <w:tcW w:w="4032" w:type="dxa"/>
          </w:tcPr>
          <w:p w:rsidR="00325B10" w:rsidRDefault="00325B10"/>
        </w:tc>
        <w:tc>
          <w:tcPr>
            <w:tcW w:w="360" w:type="dxa"/>
          </w:tcPr>
          <w:p w:rsidR="00325B10" w:rsidRDefault="00325B10"/>
        </w:tc>
        <w:tc>
          <w:tcPr>
            <w:tcW w:w="360" w:type="dxa"/>
          </w:tcPr>
          <w:p w:rsidR="00325B10" w:rsidRDefault="005D46C0">
            <w:pPr>
              <w:jc w:val="right"/>
            </w:pPr>
            <w:r>
              <w:rPr>
                <w:sz w:val="20"/>
              </w:rPr>
              <w:t>24%</w:t>
            </w:r>
          </w:p>
        </w:tc>
        <w:tc>
          <w:tcPr>
            <w:tcW w:w="360" w:type="dxa"/>
          </w:tcPr>
          <w:p w:rsidR="00325B10" w:rsidRDefault="005D46C0">
            <w:pPr>
              <w:jc w:val="right"/>
            </w:pPr>
            <w:r>
              <w:rPr>
                <w:sz w:val="20"/>
              </w:rPr>
              <w:t>0.08</w:t>
            </w:r>
          </w:p>
        </w:tc>
        <w:tc>
          <w:tcPr>
            <w:tcW w:w="360" w:type="dxa"/>
          </w:tcPr>
          <w:p w:rsidR="00325B10" w:rsidRDefault="00325B10"/>
        </w:tc>
        <w:tc>
          <w:tcPr>
            <w:tcW w:w="1152" w:type="dxa"/>
          </w:tcPr>
          <w:p w:rsidR="00325B10" w:rsidRDefault="005D46C0">
            <w:pPr>
              <w:jc w:val="right"/>
            </w:pPr>
            <w:r>
              <w:rPr>
                <w:sz w:val="20"/>
              </w:rPr>
              <w:t>$6,680</w:t>
            </w:r>
          </w:p>
        </w:tc>
      </w:tr>
      <w:tr w:rsidR="00325B10">
        <w:tc>
          <w:tcPr>
            <w:tcW w:w="864" w:type="dxa"/>
          </w:tcPr>
          <w:p w:rsidR="00325B10" w:rsidRDefault="005D46C0">
            <w:r>
              <w:rPr>
                <w:sz w:val="20"/>
              </w:rPr>
              <w:t>Undergraduate student</w:t>
            </w:r>
          </w:p>
        </w:tc>
        <w:tc>
          <w:tcPr>
            <w:tcW w:w="1440" w:type="dxa"/>
          </w:tcPr>
          <w:p w:rsidR="00325B10" w:rsidRDefault="00325B10"/>
        </w:tc>
        <w:tc>
          <w:tcPr>
            <w:tcW w:w="5472" w:type="dxa"/>
          </w:tcPr>
          <w:p w:rsidR="00325B10" w:rsidRDefault="005D46C0">
            <w:r>
              <w:rPr>
                <w:sz w:val="20"/>
              </w:rPr>
              <w:t>assist with research</w:t>
            </w:r>
          </w:p>
        </w:tc>
        <w:tc>
          <w:tcPr>
            <w:tcW w:w="4032" w:type="dxa"/>
          </w:tcPr>
          <w:p w:rsidR="00325B10" w:rsidRDefault="00325B10"/>
        </w:tc>
        <w:tc>
          <w:tcPr>
            <w:tcW w:w="360" w:type="dxa"/>
          </w:tcPr>
          <w:p w:rsidR="00325B10" w:rsidRDefault="00325B10"/>
        </w:tc>
        <w:tc>
          <w:tcPr>
            <w:tcW w:w="360" w:type="dxa"/>
          </w:tcPr>
          <w:p w:rsidR="00325B10" w:rsidRDefault="005D46C0">
            <w:pPr>
              <w:jc w:val="right"/>
            </w:pPr>
            <w:r>
              <w:rPr>
                <w:sz w:val="20"/>
              </w:rPr>
              <w:t>0%</w:t>
            </w:r>
          </w:p>
        </w:tc>
        <w:tc>
          <w:tcPr>
            <w:tcW w:w="360" w:type="dxa"/>
          </w:tcPr>
          <w:p w:rsidR="00325B10" w:rsidRDefault="005D46C0">
            <w:pPr>
              <w:jc w:val="right"/>
            </w:pPr>
            <w:r>
              <w:rPr>
                <w:sz w:val="20"/>
              </w:rPr>
              <w:t>0.45</w:t>
            </w:r>
          </w:p>
        </w:tc>
        <w:tc>
          <w:tcPr>
            <w:tcW w:w="360" w:type="dxa"/>
          </w:tcPr>
          <w:p w:rsidR="00325B10" w:rsidRDefault="00325B10"/>
        </w:tc>
        <w:tc>
          <w:tcPr>
            <w:tcW w:w="1152" w:type="dxa"/>
          </w:tcPr>
          <w:p w:rsidR="00325B10" w:rsidRDefault="005D46C0">
            <w:pPr>
              <w:jc w:val="right"/>
            </w:pPr>
            <w:r>
              <w:rPr>
                <w:sz w:val="20"/>
              </w:rPr>
              <w:t>$11,869</w:t>
            </w:r>
          </w:p>
        </w:tc>
      </w:tr>
      <w:tr w:rsidR="00325B10">
        <w:tc>
          <w:tcPr>
            <w:tcW w:w="864" w:type="dxa"/>
          </w:tcPr>
          <w:p w:rsidR="00325B10" w:rsidRDefault="005D46C0">
            <w:r>
              <w:rPr>
                <w:sz w:val="20"/>
              </w:rPr>
              <w:t>Undergraduate student</w:t>
            </w:r>
          </w:p>
        </w:tc>
        <w:tc>
          <w:tcPr>
            <w:tcW w:w="1440" w:type="dxa"/>
          </w:tcPr>
          <w:p w:rsidR="00325B10" w:rsidRDefault="00325B10"/>
        </w:tc>
        <w:tc>
          <w:tcPr>
            <w:tcW w:w="5472" w:type="dxa"/>
          </w:tcPr>
          <w:p w:rsidR="00325B10" w:rsidRDefault="005D46C0">
            <w:r>
              <w:rPr>
                <w:sz w:val="20"/>
              </w:rPr>
              <w:t>assist with research</w:t>
            </w:r>
          </w:p>
        </w:tc>
        <w:tc>
          <w:tcPr>
            <w:tcW w:w="4032" w:type="dxa"/>
          </w:tcPr>
          <w:p w:rsidR="00325B10" w:rsidRDefault="00325B10"/>
        </w:tc>
        <w:tc>
          <w:tcPr>
            <w:tcW w:w="360" w:type="dxa"/>
          </w:tcPr>
          <w:p w:rsidR="00325B10" w:rsidRDefault="00325B10"/>
        </w:tc>
        <w:tc>
          <w:tcPr>
            <w:tcW w:w="360" w:type="dxa"/>
          </w:tcPr>
          <w:p w:rsidR="00325B10" w:rsidRDefault="005D46C0">
            <w:pPr>
              <w:jc w:val="right"/>
            </w:pPr>
            <w:r>
              <w:rPr>
                <w:sz w:val="20"/>
              </w:rPr>
              <w:t>0%</w:t>
            </w:r>
          </w:p>
        </w:tc>
        <w:tc>
          <w:tcPr>
            <w:tcW w:w="360" w:type="dxa"/>
          </w:tcPr>
          <w:p w:rsidR="00325B10" w:rsidRDefault="005D46C0">
            <w:pPr>
              <w:jc w:val="right"/>
            </w:pPr>
            <w:r>
              <w:rPr>
                <w:sz w:val="20"/>
              </w:rPr>
              <w:t>0.45</w:t>
            </w:r>
          </w:p>
        </w:tc>
        <w:tc>
          <w:tcPr>
            <w:tcW w:w="360" w:type="dxa"/>
          </w:tcPr>
          <w:p w:rsidR="00325B10" w:rsidRDefault="00325B10"/>
        </w:tc>
        <w:tc>
          <w:tcPr>
            <w:tcW w:w="1152" w:type="dxa"/>
          </w:tcPr>
          <w:p w:rsidR="00325B10" w:rsidRDefault="005D46C0">
            <w:pPr>
              <w:jc w:val="right"/>
            </w:pPr>
            <w:r>
              <w:rPr>
                <w:sz w:val="20"/>
              </w:rPr>
              <w:t>$11,869</w:t>
            </w:r>
          </w:p>
        </w:tc>
      </w:tr>
      <w:tr w:rsidR="00325B10">
        <w:tc>
          <w:tcPr>
            <w:tcW w:w="864" w:type="dxa"/>
            <w:shd w:val="clear" w:color="auto" w:fill="EEEEEE"/>
          </w:tcPr>
          <w:p w:rsidR="00325B10" w:rsidRDefault="00325B10"/>
        </w:tc>
        <w:tc>
          <w:tcPr>
            <w:tcW w:w="1440" w:type="dxa"/>
            <w:shd w:val="clear" w:color="auto" w:fill="EEEEEE"/>
          </w:tcPr>
          <w:p w:rsidR="00325B10" w:rsidRDefault="00325B10"/>
        </w:tc>
        <w:tc>
          <w:tcPr>
            <w:tcW w:w="5472" w:type="dxa"/>
            <w:shd w:val="clear" w:color="auto" w:fill="EEEEEE"/>
          </w:tcPr>
          <w:p w:rsidR="00325B10" w:rsidRDefault="00325B10"/>
        </w:tc>
        <w:tc>
          <w:tcPr>
            <w:tcW w:w="4032" w:type="dxa"/>
            <w:shd w:val="clear" w:color="auto" w:fill="EEEEEE"/>
          </w:tcPr>
          <w:p w:rsidR="00325B10" w:rsidRDefault="00325B10"/>
        </w:tc>
        <w:tc>
          <w:tcPr>
            <w:tcW w:w="360" w:type="dxa"/>
            <w:shd w:val="clear" w:color="auto" w:fill="EEEEEE"/>
          </w:tcPr>
          <w:p w:rsidR="00325B10" w:rsidRDefault="00325B10"/>
        </w:tc>
        <w:tc>
          <w:tcPr>
            <w:tcW w:w="360" w:type="dxa"/>
            <w:shd w:val="clear" w:color="auto" w:fill="EEEEEE"/>
          </w:tcPr>
          <w:p w:rsidR="00325B10" w:rsidRDefault="00325B10">
            <w:pPr>
              <w:jc w:val="right"/>
            </w:pPr>
          </w:p>
        </w:tc>
        <w:tc>
          <w:tcPr>
            <w:tcW w:w="360" w:type="dxa"/>
            <w:shd w:val="clear" w:color="auto" w:fill="EEEEEE"/>
          </w:tcPr>
          <w:p w:rsidR="00325B10" w:rsidRDefault="00325B10">
            <w:pPr>
              <w:jc w:val="right"/>
            </w:pPr>
          </w:p>
        </w:tc>
        <w:tc>
          <w:tcPr>
            <w:tcW w:w="360" w:type="dxa"/>
            <w:shd w:val="clear" w:color="auto" w:fill="EEEEEE"/>
          </w:tcPr>
          <w:p w:rsidR="00325B10" w:rsidRDefault="005D46C0">
            <w:r>
              <w:rPr>
                <w:b/>
                <w:color w:val="000000"/>
                <w:sz w:val="20"/>
              </w:rPr>
              <w:t>Sub Total</w:t>
            </w:r>
          </w:p>
        </w:tc>
        <w:tc>
          <w:tcPr>
            <w:tcW w:w="1152" w:type="dxa"/>
            <w:shd w:val="clear" w:color="auto" w:fill="EEEEEE"/>
          </w:tcPr>
          <w:p w:rsidR="00325B10" w:rsidRDefault="005D46C0">
            <w:pPr>
              <w:jc w:val="right"/>
            </w:pPr>
            <w:r>
              <w:rPr>
                <w:b/>
                <w:color w:val="000000"/>
                <w:sz w:val="20"/>
              </w:rPr>
              <w:t>$416,107</w:t>
            </w:r>
          </w:p>
        </w:tc>
      </w:tr>
      <w:tr w:rsidR="00325B10">
        <w:tc>
          <w:tcPr>
            <w:tcW w:w="864" w:type="dxa"/>
            <w:shd w:val="clear" w:color="auto" w:fill="DDDDDD"/>
          </w:tcPr>
          <w:p w:rsidR="00325B10" w:rsidRDefault="005D46C0">
            <w:r>
              <w:rPr>
                <w:b/>
                <w:color w:val="000000"/>
                <w:sz w:val="20"/>
              </w:rPr>
              <w:t xml:space="preserve">Contracts and </w:t>
            </w:r>
            <w:r>
              <w:rPr>
                <w:b/>
                <w:color w:val="000000"/>
                <w:sz w:val="20"/>
              </w:rPr>
              <w:t>Services</w:t>
            </w:r>
          </w:p>
        </w:tc>
        <w:tc>
          <w:tcPr>
            <w:tcW w:w="1440" w:type="dxa"/>
            <w:shd w:val="clear" w:color="auto" w:fill="DDDDDD"/>
          </w:tcPr>
          <w:p w:rsidR="00325B10" w:rsidRDefault="00325B10"/>
        </w:tc>
        <w:tc>
          <w:tcPr>
            <w:tcW w:w="5472" w:type="dxa"/>
            <w:shd w:val="clear" w:color="auto" w:fill="DDDDDD"/>
          </w:tcPr>
          <w:p w:rsidR="00325B10" w:rsidRDefault="00325B10"/>
        </w:tc>
        <w:tc>
          <w:tcPr>
            <w:tcW w:w="4032" w:type="dxa"/>
            <w:shd w:val="clear" w:color="auto" w:fill="DDDDDD"/>
          </w:tcPr>
          <w:p w:rsidR="00325B10" w:rsidRDefault="00325B10"/>
        </w:tc>
        <w:tc>
          <w:tcPr>
            <w:tcW w:w="360" w:type="dxa"/>
            <w:shd w:val="clear" w:color="auto" w:fill="DDDDDD"/>
          </w:tcPr>
          <w:p w:rsidR="00325B10" w:rsidRDefault="00325B10"/>
        </w:tc>
        <w:tc>
          <w:tcPr>
            <w:tcW w:w="360" w:type="dxa"/>
            <w:shd w:val="clear" w:color="auto" w:fill="DDDDDD"/>
          </w:tcPr>
          <w:p w:rsidR="00325B10" w:rsidRDefault="00325B10">
            <w:pPr>
              <w:jc w:val="right"/>
            </w:pPr>
          </w:p>
        </w:tc>
        <w:tc>
          <w:tcPr>
            <w:tcW w:w="360" w:type="dxa"/>
            <w:shd w:val="clear" w:color="auto" w:fill="DDDDDD"/>
          </w:tcPr>
          <w:p w:rsidR="00325B10" w:rsidRDefault="00325B10">
            <w:pPr>
              <w:jc w:val="right"/>
            </w:pPr>
          </w:p>
        </w:tc>
        <w:tc>
          <w:tcPr>
            <w:tcW w:w="360" w:type="dxa"/>
            <w:shd w:val="clear" w:color="auto" w:fill="DDDDDD"/>
          </w:tcPr>
          <w:p w:rsidR="00325B10" w:rsidRDefault="00325B10"/>
        </w:tc>
        <w:tc>
          <w:tcPr>
            <w:tcW w:w="1152" w:type="dxa"/>
            <w:shd w:val="clear" w:color="auto" w:fill="DDDDDD"/>
          </w:tcPr>
          <w:p w:rsidR="00325B10" w:rsidRDefault="00325B10">
            <w:pPr>
              <w:jc w:val="right"/>
            </w:pPr>
          </w:p>
        </w:tc>
      </w:tr>
      <w:tr w:rsidR="00325B10">
        <w:tc>
          <w:tcPr>
            <w:tcW w:w="864" w:type="dxa"/>
            <w:shd w:val="clear" w:color="auto" w:fill="EEEEEE"/>
          </w:tcPr>
          <w:p w:rsidR="00325B10" w:rsidRDefault="00325B10"/>
        </w:tc>
        <w:tc>
          <w:tcPr>
            <w:tcW w:w="1440" w:type="dxa"/>
            <w:shd w:val="clear" w:color="auto" w:fill="EEEEEE"/>
          </w:tcPr>
          <w:p w:rsidR="00325B10" w:rsidRDefault="00325B10"/>
        </w:tc>
        <w:tc>
          <w:tcPr>
            <w:tcW w:w="5472" w:type="dxa"/>
            <w:shd w:val="clear" w:color="auto" w:fill="EEEEEE"/>
          </w:tcPr>
          <w:p w:rsidR="00325B10" w:rsidRDefault="00325B10"/>
        </w:tc>
        <w:tc>
          <w:tcPr>
            <w:tcW w:w="4032" w:type="dxa"/>
            <w:shd w:val="clear" w:color="auto" w:fill="EEEEEE"/>
          </w:tcPr>
          <w:p w:rsidR="00325B10" w:rsidRDefault="00325B10"/>
        </w:tc>
        <w:tc>
          <w:tcPr>
            <w:tcW w:w="360" w:type="dxa"/>
            <w:shd w:val="clear" w:color="auto" w:fill="EEEEEE"/>
          </w:tcPr>
          <w:p w:rsidR="00325B10" w:rsidRDefault="00325B10"/>
        </w:tc>
        <w:tc>
          <w:tcPr>
            <w:tcW w:w="360" w:type="dxa"/>
            <w:shd w:val="clear" w:color="auto" w:fill="EEEEEE"/>
          </w:tcPr>
          <w:p w:rsidR="00325B10" w:rsidRDefault="00325B10">
            <w:pPr>
              <w:jc w:val="right"/>
            </w:pPr>
          </w:p>
        </w:tc>
        <w:tc>
          <w:tcPr>
            <w:tcW w:w="360" w:type="dxa"/>
            <w:shd w:val="clear" w:color="auto" w:fill="EEEEEE"/>
          </w:tcPr>
          <w:p w:rsidR="00325B10" w:rsidRDefault="00325B10">
            <w:pPr>
              <w:jc w:val="right"/>
            </w:pPr>
          </w:p>
        </w:tc>
        <w:tc>
          <w:tcPr>
            <w:tcW w:w="360" w:type="dxa"/>
            <w:shd w:val="clear" w:color="auto" w:fill="EEEEEE"/>
          </w:tcPr>
          <w:p w:rsidR="00325B10" w:rsidRDefault="005D46C0">
            <w:r>
              <w:rPr>
                <w:b/>
                <w:color w:val="000000"/>
                <w:sz w:val="20"/>
              </w:rPr>
              <w:t>Sub Total</w:t>
            </w:r>
          </w:p>
        </w:tc>
        <w:tc>
          <w:tcPr>
            <w:tcW w:w="1152" w:type="dxa"/>
            <w:shd w:val="clear" w:color="auto" w:fill="EEEEEE"/>
          </w:tcPr>
          <w:p w:rsidR="00325B10" w:rsidRDefault="005D46C0">
            <w:pPr>
              <w:jc w:val="right"/>
            </w:pPr>
            <w:r>
              <w:rPr>
                <w:b/>
                <w:color w:val="000000"/>
                <w:sz w:val="20"/>
              </w:rPr>
              <w:t>-</w:t>
            </w:r>
          </w:p>
        </w:tc>
      </w:tr>
      <w:tr w:rsidR="00325B10">
        <w:tc>
          <w:tcPr>
            <w:tcW w:w="864" w:type="dxa"/>
            <w:shd w:val="clear" w:color="auto" w:fill="DDDDDD"/>
          </w:tcPr>
          <w:p w:rsidR="00325B10" w:rsidRDefault="005D46C0">
            <w:r>
              <w:rPr>
                <w:b/>
                <w:color w:val="000000"/>
                <w:sz w:val="20"/>
              </w:rPr>
              <w:t>Equipment, Tools, and Supplies</w:t>
            </w:r>
          </w:p>
        </w:tc>
        <w:tc>
          <w:tcPr>
            <w:tcW w:w="1440" w:type="dxa"/>
            <w:shd w:val="clear" w:color="auto" w:fill="DDDDDD"/>
          </w:tcPr>
          <w:p w:rsidR="00325B10" w:rsidRDefault="00325B10"/>
        </w:tc>
        <w:tc>
          <w:tcPr>
            <w:tcW w:w="5472" w:type="dxa"/>
            <w:shd w:val="clear" w:color="auto" w:fill="DDDDDD"/>
          </w:tcPr>
          <w:p w:rsidR="00325B10" w:rsidRDefault="00325B10"/>
        </w:tc>
        <w:tc>
          <w:tcPr>
            <w:tcW w:w="4032" w:type="dxa"/>
            <w:shd w:val="clear" w:color="auto" w:fill="DDDDDD"/>
          </w:tcPr>
          <w:p w:rsidR="00325B10" w:rsidRDefault="00325B10"/>
        </w:tc>
        <w:tc>
          <w:tcPr>
            <w:tcW w:w="360" w:type="dxa"/>
            <w:shd w:val="clear" w:color="auto" w:fill="DDDDDD"/>
          </w:tcPr>
          <w:p w:rsidR="00325B10" w:rsidRDefault="00325B10"/>
        </w:tc>
        <w:tc>
          <w:tcPr>
            <w:tcW w:w="360" w:type="dxa"/>
            <w:shd w:val="clear" w:color="auto" w:fill="DDDDDD"/>
          </w:tcPr>
          <w:p w:rsidR="00325B10" w:rsidRDefault="00325B10">
            <w:pPr>
              <w:jc w:val="right"/>
            </w:pPr>
          </w:p>
        </w:tc>
        <w:tc>
          <w:tcPr>
            <w:tcW w:w="360" w:type="dxa"/>
            <w:shd w:val="clear" w:color="auto" w:fill="DDDDDD"/>
          </w:tcPr>
          <w:p w:rsidR="00325B10" w:rsidRDefault="00325B10">
            <w:pPr>
              <w:jc w:val="right"/>
            </w:pPr>
          </w:p>
        </w:tc>
        <w:tc>
          <w:tcPr>
            <w:tcW w:w="360" w:type="dxa"/>
            <w:shd w:val="clear" w:color="auto" w:fill="DDDDDD"/>
          </w:tcPr>
          <w:p w:rsidR="00325B10" w:rsidRDefault="00325B10"/>
        </w:tc>
        <w:tc>
          <w:tcPr>
            <w:tcW w:w="1152" w:type="dxa"/>
            <w:shd w:val="clear" w:color="auto" w:fill="DDDDDD"/>
          </w:tcPr>
          <w:p w:rsidR="00325B10" w:rsidRDefault="00325B10">
            <w:pPr>
              <w:jc w:val="right"/>
            </w:pPr>
          </w:p>
        </w:tc>
      </w:tr>
      <w:tr w:rsidR="00325B10">
        <w:tc>
          <w:tcPr>
            <w:tcW w:w="864" w:type="dxa"/>
          </w:tcPr>
          <w:p w:rsidR="00325B10" w:rsidRDefault="00325B10"/>
        </w:tc>
        <w:tc>
          <w:tcPr>
            <w:tcW w:w="1440" w:type="dxa"/>
          </w:tcPr>
          <w:p w:rsidR="00325B10" w:rsidRDefault="005D46C0">
            <w:r>
              <w:rPr>
                <w:sz w:val="20"/>
              </w:rPr>
              <w:t>Tools and Supplies</w:t>
            </w:r>
          </w:p>
        </w:tc>
        <w:tc>
          <w:tcPr>
            <w:tcW w:w="5472" w:type="dxa"/>
          </w:tcPr>
          <w:p w:rsidR="00325B10" w:rsidRDefault="005D46C0">
            <w:r>
              <w:rPr>
                <w:sz w:val="20"/>
              </w:rPr>
              <w:t>Consumable supplies</w:t>
            </w:r>
          </w:p>
        </w:tc>
        <w:tc>
          <w:tcPr>
            <w:tcW w:w="4032" w:type="dxa"/>
          </w:tcPr>
          <w:p w:rsidR="00325B10" w:rsidRDefault="005D46C0">
            <w:r>
              <w:rPr>
                <w:sz w:val="20"/>
              </w:rPr>
              <w:t>DNR/RNA extraction, cDNA synthesis, qPCR reagents, primers, plastic ware, general lab supplies</w:t>
            </w:r>
          </w:p>
        </w:tc>
        <w:tc>
          <w:tcPr>
            <w:tcW w:w="360" w:type="dxa"/>
          </w:tcPr>
          <w:p w:rsidR="00325B10" w:rsidRDefault="00325B10"/>
        </w:tc>
        <w:tc>
          <w:tcPr>
            <w:tcW w:w="360" w:type="dxa"/>
          </w:tcPr>
          <w:p w:rsidR="00325B10" w:rsidRDefault="00325B10">
            <w:pPr>
              <w:jc w:val="right"/>
            </w:pPr>
          </w:p>
        </w:tc>
        <w:tc>
          <w:tcPr>
            <w:tcW w:w="360" w:type="dxa"/>
          </w:tcPr>
          <w:p w:rsidR="00325B10" w:rsidRDefault="00325B10">
            <w:pPr>
              <w:jc w:val="right"/>
            </w:pPr>
          </w:p>
        </w:tc>
        <w:tc>
          <w:tcPr>
            <w:tcW w:w="360" w:type="dxa"/>
          </w:tcPr>
          <w:p w:rsidR="00325B10" w:rsidRDefault="00325B10"/>
        </w:tc>
        <w:tc>
          <w:tcPr>
            <w:tcW w:w="1152" w:type="dxa"/>
          </w:tcPr>
          <w:p w:rsidR="00325B10" w:rsidRDefault="005D46C0">
            <w:pPr>
              <w:jc w:val="right"/>
            </w:pPr>
            <w:r>
              <w:rPr>
                <w:sz w:val="20"/>
              </w:rPr>
              <w:t>$30,000</w:t>
            </w:r>
          </w:p>
        </w:tc>
      </w:tr>
      <w:tr w:rsidR="00325B10">
        <w:tc>
          <w:tcPr>
            <w:tcW w:w="864" w:type="dxa"/>
          </w:tcPr>
          <w:p w:rsidR="00325B10" w:rsidRDefault="00325B10"/>
        </w:tc>
        <w:tc>
          <w:tcPr>
            <w:tcW w:w="1440" w:type="dxa"/>
          </w:tcPr>
          <w:p w:rsidR="00325B10" w:rsidRDefault="005D46C0">
            <w:r>
              <w:rPr>
                <w:sz w:val="20"/>
              </w:rPr>
              <w:t>Tools and Supplies</w:t>
            </w:r>
          </w:p>
        </w:tc>
        <w:tc>
          <w:tcPr>
            <w:tcW w:w="5472" w:type="dxa"/>
          </w:tcPr>
          <w:p w:rsidR="00325B10" w:rsidRDefault="005D46C0">
            <w:r>
              <w:rPr>
                <w:sz w:val="20"/>
              </w:rPr>
              <w:t xml:space="preserve">Field </w:t>
            </w:r>
            <w:r>
              <w:rPr>
                <w:sz w:val="20"/>
              </w:rPr>
              <w:t>supplies, monitoring sensors replacement</w:t>
            </w:r>
          </w:p>
        </w:tc>
        <w:tc>
          <w:tcPr>
            <w:tcW w:w="4032" w:type="dxa"/>
          </w:tcPr>
          <w:p w:rsidR="00325B10" w:rsidRDefault="005D46C0">
            <w:r>
              <w:rPr>
                <w:sz w:val="20"/>
              </w:rPr>
              <w:t>monitoring station supplies, chemicals for water sample preservation, water chemistry analysis (DOC, nitrate phosphate), particle size</w:t>
            </w:r>
          </w:p>
        </w:tc>
        <w:tc>
          <w:tcPr>
            <w:tcW w:w="360" w:type="dxa"/>
          </w:tcPr>
          <w:p w:rsidR="00325B10" w:rsidRDefault="00325B10"/>
        </w:tc>
        <w:tc>
          <w:tcPr>
            <w:tcW w:w="360" w:type="dxa"/>
          </w:tcPr>
          <w:p w:rsidR="00325B10" w:rsidRDefault="00325B10">
            <w:pPr>
              <w:jc w:val="right"/>
            </w:pPr>
          </w:p>
        </w:tc>
        <w:tc>
          <w:tcPr>
            <w:tcW w:w="360" w:type="dxa"/>
          </w:tcPr>
          <w:p w:rsidR="00325B10" w:rsidRDefault="00325B10">
            <w:pPr>
              <w:jc w:val="right"/>
            </w:pPr>
          </w:p>
        </w:tc>
        <w:tc>
          <w:tcPr>
            <w:tcW w:w="360" w:type="dxa"/>
          </w:tcPr>
          <w:p w:rsidR="00325B10" w:rsidRDefault="00325B10"/>
        </w:tc>
        <w:tc>
          <w:tcPr>
            <w:tcW w:w="1152" w:type="dxa"/>
          </w:tcPr>
          <w:p w:rsidR="00325B10" w:rsidRDefault="005D46C0">
            <w:pPr>
              <w:jc w:val="right"/>
            </w:pPr>
            <w:r>
              <w:rPr>
                <w:sz w:val="20"/>
              </w:rPr>
              <w:t>$22,893</w:t>
            </w:r>
          </w:p>
        </w:tc>
      </w:tr>
      <w:tr w:rsidR="00325B10">
        <w:tc>
          <w:tcPr>
            <w:tcW w:w="864" w:type="dxa"/>
          </w:tcPr>
          <w:p w:rsidR="00325B10" w:rsidRDefault="00325B10"/>
        </w:tc>
        <w:tc>
          <w:tcPr>
            <w:tcW w:w="1440" w:type="dxa"/>
          </w:tcPr>
          <w:p w:rsidR="00325B10" w:rsidRDefault="005D46C0">
            <w:r>
              <w:rPr>
                <w:sz w:val="20"/>
              </w:rPr>
              <w:t>Tools and Supplies</w:t>
            </w:r>
          </w:p>
        </w:tc>
        <w:tc>
          <w:tcPr>
            <w:tcW w:w="5472" w:type="dxa"/>
          </w:tcPr>
          <w:p w:rsidR="00325B10" w:rsidRDefault="005D46C0">
            <w:r>
              <w:rPr>
                <w:sz w:val="20"/>
              </w:rPr>
              <w:t>Flow cytometry supplies</w:t>
            </w:r>
          </w:p>
        </w:tc>
        <w:tc>
          <w:tcPr>
            <w:tcW w:w="4032" w:type="dxa"/>
          </w:tcPr>
          <w:p w:rsidR="00325B10" w:rsidRDefault="005D46C0">
            <w:r>
              <w:rPr>
                <w:sz w:val="20"/>
              </w:rPr>
              <w:t>dyes, standard beads, b</w:t>
            </w:r>
            <w:r>
              <w:rPr>
                <w:sz w:val="20"/>
              </w:rPr>
              <w:t>uffer, filters</w:t>
            </w:r>
          </w:p>
        </w:tc>
        <w:tc>
          <w:tcPr>
            <w:tcW w:w="360" w:type="dxa"/>
          </w:tcPr>
          <w:p w:rsidR="00325B10" w:rsidRDefault="00325B10"/>
        </w:tc>
        <w:tc>
          <w:tcPr>
            <w:tcW w:w="360" w:type="dxa"/>
          </w:tcPr>
          <w:p w:rsidR="00325B10" w:rsidRDefault="00325B10">
            <w:pPr>
              <w:jc w:val="right"/>
            </w:pPr>
          </w:p>
        </w:tc>
        <w:tc>
          <w:tcPr>
            <w:tcW w:w="360" w:type="dxa"/>
          </w:tcPr>
          <w:p w:rsidR="00325B10" w:rsidRDefault="00325B10">
            <w:pPr>
              <w:jc w:val="right"/>
            </w:pPr>
          </w:p>
        </w:tc>
        <w:tc>
          <w:tcPr>
            <w:tcW w:w="360" w:type="dxa"/>
          </w:tcPr>
          <w:p w:rsidR="00325B10" w:rsidRDefault="00325B10"/>
        </w:tc>
        <w:tc>
          <w:tcPr>
            <w:tcW w:w="1152" w:type="dxa"/>
          </w:tcPr>
          <w:p w:rsidR="00325B10" w:rsidRDefault="005D46C0">
            <w:pPr>
              <w:jc w:val="right"/>
            </w:pPr>
            <w:r>
              <w:rPr>
                <w:sz w:val="20"/>
              </w:rPr>
              <w:t>$7,500</w:t>
            </w:r>
          </w:p>
        </w:tc>
      </w:tr>
      <w:tr w:rsidR="00325B10">
        <w:tc>
          <w:tcPr>
            <w:tcW w:w="864" w:type="dxa"/>
            <w:shd w:val="clear" w:color="auto" w:fill="EEEEEE"/>
          </w:tcPr>
          <w:p w:rsidR="00325B10" w:rsidRDefault="00325B10"/>
        </w:tc>
        <w:tc>
          <w:tcPr>
            <w:tcW w:w="1440" w:type="dxa"/>
            <w:shd w:val="clear" w:color="auto" w:fill="EEEEEE"/>
          </w:tcPr>
          <w:p w:rsidR="00325B10" w:rsidRDefault="00325B10"/>
        </w:tc>
        <w:tc>
          <w:tcPr>
            <w:tcW w:w="5472" w:type="dxa"/>
            <w:shd w:val="clear" w:color="auto" w:fill="EEEEEE"/>
          </w:tcPr>
          <w:p w:rsidR="00325B10" w:rsidRDefault="00325B10"/>
        </w:tc>
        <w:tc>
          <w:tcPr>
            <w:tcW w:w="4032" w:type="dxa"/>
            <w:shd w:val="clear" w:color="auto" w:fill="EEEEEE"/>
          </w:tcPr>
          <w:p w:rsidR="00325B10" w:rsidRDefault="00325B10"/>
        </w:tc>
        <w:tc>
          <w:tcPr>
            <w:tcW w:w="360" w:type="dxa"/>
            <w:shd w:val="clear" w:color="auto" w:fill="EEEEEE"/>
          </w:tcPr>
          <w:p w:rsidR="00325B10" w:rsidRDefault="00325B10"/>
        </w:tc>
        <w:tc>
          <w:tcPr>
            <w:tcW w:w="360" w:type="dxa"/>
            <w:shd w:val="clear" w:color="auto" w:fill="EEEEEE"/>
          </w:tcPr>
          <w:p w:rsidR="00325B10" w:rsidRDefault="00325B10">
            <w:pPr>
              <w:jc w:val="right"/>
            </w:pPr>
          </w:p>
        </w:tc>
        <w:tc>
          <w:tcPr>
            <w:tcW w:w="360" w:type="dxa"/>
            <w:shd w:val="clear" w:color="auto" w:fill="EEEEEE"/>
          </w:tcPr>
          <w:p w:rsidR="00325B10" w:rsidRDefault="00325B10">
            <w:pPr>
              <w:jc w:val="right"/>
            </w:pPr>
          </w:p>
        </w:tc>
        <w:tc>
          <w:tcPr>
            <w:tcW w:w="360" w:type="dxa"/>
            <w:shd w:val="clear" w:color="auto" w:fill="EEEEEE"/>
          </w:tcPr>
          <w:p w:rsidR="00325B10" w:rsidRDefault="005D46C0">
            <w:r>
              <w:rPr>
                <w:b/>
                <w:color w:val="000000"/>
                <w:sz w:val="20"/>
              </w:rPr>
              <w:t>Sub Total</w:t>
            </w:r>
          </w:p>
        </w:tc>
        <w:tc>
          <w:tcPr>
            <w:tcW w:w="1152" w:type="dxa"/>
            <w:shd w:val="clear" w:color="auto" w:fill="EEEEEE"/>
          </w:tcPr>
          <w:p w:rsidR="00325B10" w:rsidRDefault="005D46C0">
            <w:pPr>
              <w:jc w:val="right"/>
            </w:pPr>
            <w:r>
              <w:rPr>
                <w:b/>
                <w:color w:val="000000"/>
                <w:sz w:val="20"/>
              </w:rPr>
              <w:t>$60,393</w:t>
            </w:r>
          </w:p>
        </w:tc>
      </w:tr>
      <w:tr w:rsidR="00325B10">
        <w:tc>
          <w:tcPr>
            <w:tcW w:w="864" w:type="dxa"/>
            <w:shd w:val="clear" w:color="auto" w:fill="DDDDDD"/>
          </w:tcPr>
          <w:p w:rsidR="00325B10" w:rsidRDefault="005D46C0">
            <w:r>
              <w:rPr>
                <w:b/>
                <w:color w:val="000000"/>
                <w:sz w:val="20"/>
              </w:rPr>
              <w:lastRenderedPageBreak/>
              <w:t>Capital Expenditures</w:t>
            </w:r>
          </w:p>
        </w:tc>
        <w:tc>
          <w:tcPr>
            <w:tcW w:w="1440" w:type="dxa"/>
            <w:shd w:val="clear" w:color="auto" w:fill="DDDDDD"/>
          </w:tcPr>
          <w:p w:rsidR="00325B10" w:rsidRDefault="00325B10"/>
        </w:tc>
        <w:tc>
          <w:tcPr>
            <w:tcW w:w="5472" w:type="dxa"/>
            <w:shd w:val="clear" w:color="auto" w:fill="DDDDDD"/>
          </w:tcPr>
          <w:p w:rsidR="00325B10" w:rsidRDefault="00325B10"/>
        </w:tc>
        <w:tc>
          <w:tcPr>
            <w:tcW w:w="4032" w:type="dxa"/>
            <w:shd w:val="clear" w:color="auto" w:fill="DDDDDD"/>
          </w:tcPr>
          <w:p w:rsidR="00325B10" w:rsidRDefault="00325B10"/>
        </w:tc>
        <w:tc>
          <w:tcPr>
            <w:tcW w:w="360" w:type="dxa"/>
            <w:shd w:val="clear" w:color="auto" w:fill="DDDDDD"/>
          </w:tcPr>
          <w:p w:rsidR="00325B10" w:rsidRDefault="00325B10"/>
        </w:tc>
        <w:tc>
          <w:tcPr>
            <w:tcW w:w="360" w:type="dxa"/>
            <w:shd w:val="clear" w:color="auto" w:fill="DDDDDD"/>
          </w:tcPr>
          <w:p w:rsidR="00325B10" w:rsidRDefault="00325B10">
            <w:pPr>
              <w:jc w:val="right"/>
            </w:pPr>
          </w:p>
        </w:tc>
        <w:tc>
          <w:tcPr>
            <w:tcW w:w="360" w:type="dxa"/>
            <w:shd w:val="clear" w:color="auto" w:fill="DDDDDD"/>
          </w:tcPr>
          <w:p w:rsidR="00325B10" w:rsidRDefault="00325B10">
            <w:pPr>
              <w:jc w:val="right"/>
            </w:pPr>
          </w:p>
        </w:tc>
        <w:tc>
          <w:tcPr>
            <w:tcW w:w="360" w:type="dxa"/>
            <w:shd w:val="clear" w:color="auto" w:fill="DDDDDD"/>
          </w:tcPr>
          <w:p w:rsidR="00325B10" w:rsidRDefault="00325B10"/>
        </w:tc>
        <w:tc>
          <w:tcPr>
            <w:tcW w:w="1152" w:type="dxa"/>
            <w:shd w:val="clear" w:color="auto" w:fill="DDDDDD"/>
          </w:tcPr>
          <w:p w:rsidR="00325B10" w:rsidRDefault="00325B10">
            <w:pPr>
              <w:jc w:val="right"/>
            </w:pPr>
          </w:p>
        </w:tc>
      </w:tr>
      <w:tr w:rsidR="00325B10">
        <w:tc>
          <w:tcPr>
            <w:tcW w:w="864" w:type="dxa"/>
            <w:shd w:val="clear" w:color="auto" w:fill="EEEEEE"/>
          </w:tcPr>
          <w:p w:rsidR="00325B10" w:rsidRDefault="00325B10"/>
        </w:tc>
        <w:tc>
          <w:tcPr>
            <w:tcW w:w="1440" w:type="dxa"/>
            <w:shd w:val="clear" w:color="auto" w:fill="EEEEEE"/>
          </w:tcPr>
          <w:p w:rsidR="00325B10" w:rsidRDefault="00325B10"/>
        </w:tc>
        <w:tc>
          <w:tcPr>
            <w:tcW w:w="5472" w:type="dxa"/>
            <w:shd w:val="clear" w:color="auto" w:fill="EEEEEE"/>
          </w:tcPr>
          <w:p w:rsidR="00325B10" w:rsidRDefault="00325B10"/>
        </w:tc>
        <w:tc>
          <w:tcPr>
            <w:tcW w:w="4032" w:type="dxa"/>
            <w:shd w:val="clear" w:color="auto" w:fill="EEEEEE"/>
          </w:tcPr>
          <w:p w:rsidR="00325B10" w:rsidRDefault="00325B10"/>
        </w:tc>
        <w:tc>
          <w:tcPr>
            <w:tcW w:w="360" w:type="dxa"/>
            <w:shd w:val="clear" w:color="auto" w:fill="EEEEEE"/>
          </w:tcPr>
          <w:p w:rsidR="00325B10" w:rsidRDefault="00325B10"/>
        </w:tc>
        <w:tc>
          <w:tcPr>
            <w:tcW w:w="360" w:type="dxa"/>
            <w:shd w:val="clear" w:color="auto" w:fill="EEEEEE"/>
          </w:tcPr>
          <w:p w:rsidR="00325B10" w:rsidRDefault="00325B10">
            <w:pPr>
              <w:jc w:val="right"/>
            </w:pPr>
          </w:p>
        </w:tc>
        <w:tc>
          <w:tcPr>
            <w:tcW w:w="360" w:type="dxa"/>
            <w:shd w:val="clear" w:color="auto" w:fill="EEEEEE"/>
          </w:tcPr>
          <w:p w:rsidR="00325B10" w:rsidRDefault="00325B10">
            <w:pPr>
              <w:jc w:val="right"/>
            </w:pPr>
          </w:p>
        </w:tc>
        <w:tc>
          <w:tcPr>
            <w:tcW w:w="360" w:type="dxa"/>
            <w:shd w:val="clear" w:color="auto" w:fill="EEEEEE"/>
          </w:tcPr>
          <w:p w:rsidR="00325B10" w:rsidRDefault="005D46C0">
            <w:r>
              <w:rPr>
                <w:b/>
                <w:color w:val="000000"/>
                <w:sz w:val="20"/>
              </w:rPr>
              <w:t>Sub Total</w:t>
            </w:r>
          </w:p>
        </w:tc>
        <w:tc>
          <w:tcPr>
            <w:tcW w:w="1152" w:type="dxa"/>
            <w:shd w:val="clear" w:color="auto" w:fill="EEEEEE"/>
          </w:tcPr>
          <w:p w:rsidR="00325B10" w:rsidRDefault="005D46C0">
            <w:pPr>
              <w:jc w:val="right"/>
            </w:pPr>
            <w:r>
              <w:rPr>
                <w:b/>
                <w:color w:val="000000"/>
                <w:sz w:val="20"/>
              </w:rPr>
              <w:t>-</w:t>
            </w:r>
          </w:p>
        </w:tc>
      </w:tr>
      <w:tr w:rsidR="00325B10">
        <w:tc>
          <w:tcPr>
            <w:tcW w:w="864" w:type="dxa"/>
            <w:shd w:val="clear" w:color="auto" w:fill="DDDDDD"/>
          </w:tcPr>
          <w:p w:rsidR="00325B10" w:rsidRDefault="005D46C0">
            <w:r>
              <w:rPr>
                <w:b/>
                <w:color w:val="000000"/>
                <w:sz w:val="20"/>
              </w:rPr>
              <w:t>Acquisitions and Stewardship</w:t>
            </w:r>
          </w:p>
        </w:tc>
        <w:tc>
          <w:tcPr>
            <w:tcW w:w="1440" w:type="dxa"/>
            <w:shd w:val="clear" w:color="auto" w:fill="DDDDDD"/>
          </w:tcPr>
          <w:p w:rsidR="00325B10" w:rsidRDefault="00325B10"/>
        </w:tc>
        <w:tc>
          <w:tcPr>
            <w:tcW w:w="5472" w:type="dxa"/>
            <w:shd w:val="clear" w:color="auto" w:fill="DDDDDD"/>
          </w:tcPr>
          <w:p w:rsidR="00325B10" w:rsidRDefault="00325B10"/>
        </w:tc>
        <w:tc>
          <w:tcPr>
            <w:tcW w:w="4032" w:type="dxa"/>
            <w:shd w:val="clear" w:color="auto" w:fill="DDDDDD"/>
          </w:tcPr>
          <w:p w:rsidR="00325B10" w:rsidRDefault="00325B10"/>
        </w:tc>
        <w:tc>
          <w:tcPr>
            <w:tcW w:w="360" w:type="dxa"/>
            <w:shd w:val="clear" w:color="auto" w:fill="DDDDDD"/>
          </w:tcPr>
          <w:p w:rsidR="00325B10" w:rsidRDefault="00325B10"/>
        </w:tc>
        <w:tc>
          <w:tcPr>
            <w:tcW w:w="360" w:type="dxa"/>
            <w:shd w:val="clear" w:color="auto" w:fill="DDDDDD"/>
          </w:tcPr>
          <w:p w:rsidR="00325B10" w:rsidRDefault="00325B10">
            <w:pPr>
              <w:jc w:val="right"/>
            </w:pPr>
          </w:p>
        </w:tc>
        <w:tc>
          <w:tcPr>
            <w:tcW w:w="360" w:type="dxa"/>
            <w:shd w:val="clear" w:color="auto" w:fill="DDDDDD"/>
          </w:tcPr>
          <w:p w:rsidR="00325B10" w:rsidRDefault="00325B10">
            <w:pPr>
              <w:jc w:val="right"/>
            </w:pPr>
          </w:p>
        </w:tc>
        <w:tc>
          <w:tcPr>
            <w:tcW w:w="360" w:type="dxa"/>
            <w:shd w:val="clear" w:color="auto" w:fill="DDDDDD"/>
          </w:tcPr>
          <w:p w:rsidR="00325B10" w:rsidRDefault="00325B10"/>
        </w:tc>
        <w:tc>
          <w:tcPr>
            <w:tcW w:w="1152" w:type="dxa"/>
            <w:shd w:val="clear" w:color="auto" w:fill="DDDDDD"/>
          </w:tcPr>
          <w:p w:rsidR="00325B10" w:rsidRDefault="00325B10">
            <w:pPr>
              <w:jc w:val="right"/>
            </w:pPr>
          </w:p>
        </w:tc>
      </w:tr>
      <w:tr w:rsidR="00325B10">
        <w:tc>
          <w:tcPr>
            <w:tcW w:w="864" w:type="dxa"/>
            <w:shd w:val="clear" w:color="auto" w:fill="EEEEEE"/>
          </w:tcPr>
          <w:p w:rsidR="00325B10" w:rsidRDefault="00325B10"/>
        </w:tc>
        <w:tc>
          <w:tcPr>
            <w:tcW w:w="1440" w:type="dxa"/>
            <w:shd w:val="clear" w:color="auto" w:fill="EEEEEE"/>
          </w:tcPr>
          <w:p w:rsidR="00325B10" w:rsidRDefault="00325B10"/>
        </w:tc>
        <w:tc>
          <w:tcPr>
            <w:tcW w:w="5472" w:type="dxa"/>
            <w:shd w:val="clear" w:color="auto" w:fill="EEEEEE"/>
          </w:tcPr>
          <w:p w:rsidR="00325B10" w:rsidRDefault="00325B10"/>
        </w:tc>
        <w:tc>
          <w:tcPr>
            <w:tcW w:w="4032" w:type="dxa"/>
            <w:shd w:val="clear" w:color="auto" w:fill="EEEEEE"/>
          </w:tcPr>
          <w:p w:rsidR="00325B10" w:rsidRDefault="00325B10"/>
        </w:tc>
        <w:tc>
          <w:tcPr>
            <w:tcW w:w="360" w:type="dxa"/>
            <w:shd w:val="clear" w:color="auto" w:fill="EEEEEE"/>
          </w:tcPr>
          <w:p w:rsidR="00325B10" w:rsidRDefault="00325B10"/>
        </w:tc>
        <w:tc>
          <w:tcPr>
            <w:tcW w:w="360" w:type="dxa"/>
            <w:shd w:val="clear" w:color="auto" w:fill="EEEEEE"/>
          </w:tcPr>
          <w:p w:rsidR="00325B10" w:rsidRDefault="00325B10">
            <w:pPr>
              <w:jc w:val="right"/>
            </w:pPr>
          </w:p>
        </w:tc>
        <w:tc>
          <w:tcPr>
            <w:tcW w:w="360" w:type="dxa"/>
            <w:shd w:val="clear" w:color="auto" w:fill="EEEEEE"/>
          </w:tcPr>
          <w:p w:rsidR="00325B10" w:rsidRDefault="00325B10">
            <w:pPr>
              <w:jc w:val="right"/>
            </w:pPr>
          </w:p>
        </w:tc>
        <w:tc>
          <w:tcPr>
            <w:tcW w:w="360" w:type="dxa"/>
            <w:shd w:val="clear" w:color="auto" w:fill="EEEEEE"/>
          </w:tcPr>
          <w:p w:rsidR="00325B10" w:rsidRDefault="005D46C0">
            <w:r>
              <w:rPr>
                <w:b/>
                <w:color w:val="000000"/>
                <w:sz w:val="20"/>
              </w:rPr>
              <w:t>Sub Total</w:t>
            </w:r>
          </w:p>
        </w:tc>
        <w:tc>
          <w:tcPr>
            <w:tcW w:w="1152" w:type="dxa"/>
            <w:shd w:val="clear" w:color="auto" w:fill="EEEEEE"/>
          </w:tcPr>
          <w:p w:rsidR="00325B10" w:rsidRDefault="005D46C0">
            <w:pPr>
              <w:jc w:val="right"/>
            </w:pPr>
            <w:r>
              <w:rPr>
                <w:b/>
                <w:color w:val="000000"/>
                <w:sz w:val="20"/>
              </w:rPr>
              <w:t>-</w:t>
            </w:r>
          </w:p>
        </w:tc>
      </w:tr>
      <w:tr w:rsidR="00325B10">
        <w:tc>
          <w:tcPr>
            <w:tcW w:w="864" w:type="dxa"/>
            <w:shd w:val="clear" w:color="auto" w:fill="DDDDDD"/>
          </w:tcPr>
          <w:p w:rsidR="00325B10" w:rsidRDefault="005D46C0">
            <w:r>
              <w:rPr>
                <w:b/>
                <w:color w:val="000000"/>
                <w:sz w:val="20"/>
              </w:rPr>
              <w:t>Travel In Minnesota</w:t>
            </w:r>
          </w:p>
        </w:tc>
        <w:tc>
          <w:tcPr>
            <w:tcW w:w="1440" w:type="dxa"/>
            <w:shd w:val="clear" w:color="auto" w:fill="DDDDDD"/>
          </w:tcPr>
          <w:p w:rsidR="00325B10" w:rsidRDefault="00325B10"/>
        </w:tc>
        <w:tc>
          <w:tcPr>
            <w:tcW w:w="5472" w:type="dxa"/>
            <w:shd w:val="clear" w:color="auto" w:fill="DDDDDD"/>
          </w:tcPr>
          <w:p w:rsidR="00325B10" w:rsidRDefault="00325B10"/>
        </w:tc>
        <w:tc>
          <w:tcPr>
            <w:tcW w:w="4032" w:type="dxa"/>
            <w:shd w:val="clear" w:color="auto" w:fill="DDDDDD"/>
          </w:tcPr>
          <w:p w:rsidR="00325B10" w:rsidRDefault="00325B10"/>
        </w:tc>
        <w:tc>
          <w:tcPr>
            <w:tcW w:w="360" w:type="dxa"/>
            <w:shd w:val="clear" w:color="auto" w:fill="DDDDDD"/>
          </w:tcPr>
          <w:p w:rsidR="00325B10" w:rsidRDefault="00325B10"/>
        </w:tc>
        <w:tc>
          <w:tcPr>
            <w:tcW w:w="360" w:type="dxa"/>
            <w:shd w:val="clear" w:color="auto" w:fill="DDDDDD"/>
          </w:tcPr>
          <w:p w:rsidR="00325B10" w:rsidRDefault="00325B10">
            <w:pPr>
              <w:jc w:val="right"/>
            </w:pPr>
          </w:p>
        </w:tc>
        <w:tc>
          <w:tcPr>
            <w:tcW w:w="360" w:type="dxa"/>
            <w:shd w:val="clear" w:color="auto" w:fill="DDDDDD"/>
          </w:tcPr>
          <w:p w:rsidR="00325B10" w:rsidRDefault="00325B10">
            <w:pPr>
              <w:jc w:val="right"/>
            </w:pPr>
          </w:p>
        </w:tc>
        <w:tc>
          <w:tcPr>
            <w:tcW w:w="360" w:type="dxa"/>
            <w:shd w:val="clear" w:color="auto" w:fill="DDDDDD"/>
          </w:tcPr>
          <w:p w:rsidR="00325B10" w:rsidRDefault="00325B10"/>
        </w:tc>
        <w:tc>
          <w:tcPr>
            <w:tcW w:w="1152" w:type="dxa"/>
            <w:shd w:val="clear" w:color="auto" w:fill="DDDDDD"/>
          </w:tcPr>
          <w:p w:rsidR="00325B10" w:rsidRDefault="00325B10">
            <w:pPr>
              <w:jc w:val="right"/>
            </w:pPr>
          </w:p>
        </w:tc>
      </w:tr>
      <w:tr w:rsidR="00325B10">
        <w:tc>
          <w:tcPr>
            <w:tcW w:w="864" w:type="dxa"/>
          </w:tcPr>
          <w:p w:rsidR="00325B10" w:rsidRDefault="00325B10"/>
        </w:tc>
        <w:tc>
          <w:tcPr>
            <w:tcW w:w="1440" w:type="dxa"/>
          </w:tcPr>
          <w:p w:rsidR="00325B10" w:rsidRDefault="005D46C0">
            <w:r>
              <w:rPr>
                <w:sz w:val="20"/>
              </w:rPr>
              <w:t>Other</w:t>
            </w:r>
          </w:p>
        </w:tc>
        <w:tc>
          <w:tcPr>
            <w:tcW w:w="5472" w:type="dxa"/>
          </w:tcPr>
          <w:p w:rsidR="00325B10" w:rsidRDefault="005D46C0">
            <w:r>
              <w:rPr>
                <w:sz w:val="20"/>
              </w:rPr>
              <w:t>Travel to the designated field sites</w:t>
            </w:r>
          </w:p>
        </w:tc>
        <w:tc>
          <w:tcPr>
            <w:tcW w:w="4032" w:type="dxa"/>
          </w:tcPr>
          <w:p w:rsidR="00325B10" w:rsidRDefault="005D46C0">
            <w:r>
              <w:rPr>
                <w:sz w:val="20"/>
              </w:rPr>
              <w:t>Data collection in the</w:t>
            </w:r>
            <w:r>
              <w:rPr>
                <w:sz w:val="20"/>
              </w:rPr>
              <w:t xml:space="preserve"> field</w:t>
            </w:r>
          </w:p>
        </w:tc>
        <w:tc>
          <w:tcPr>
            <w:tcW w:w="360" w:type="dxa"/>
          </w:tcPr>
          <w:p w:rsidR="00325B10" w:rsidRDefault="00325B10"/>
        </w:tc>
        <w:tc>
          <w:tcPr>
            <w:tcW w:w="360" w:type="dxa"/>
          </w:tcPr>
          <w:p w:rsidR="00325B10" w:rsidRDefault="00325B10">
            <w:pPr>
              <w:jc w:val="right"/>
            </w:pPr>
          </w:p>
        </w:tc>
        <w:tc>
          <w:tcPr>
            <w:tcW w:w="360" w:type="dxa"/>
          </w:tcPr>
          <w:p w:rsidR="00325B10" w:rsidRDefault="00325B10">
            <w:pPr>
              <w:jc w:val="right"/>
            </w:pPr>
          </w:p>
        </w:tc>
        <w:tc>
          <w:tcPr>
            <w:tcW w:w="360" w:type="dxa"/>
          </w:tcPr>
          <w:p w:rsidR="00325B10" w:rsidRDefault="00325B10"/>
        </w:tc>
        <w:tc>
          <w:tcPr>
            <w:tcW w:w="1152" w:type="dxa"/>
          </w:tcPr>
          <w:p w:rsidR="00325B10" w:rsidRDefault="005D46C0">
            <w:pPr>
              <w:jc w:val="right"/>
            </w:pPr>
            <w:r>
              <w:rPr>
                <w:sz w:val="20"/>
              </w:rPr>
              <w:t>$500</w:t>
            </w:r>
          </w:p>
        </w:tc>
      </w:tr>
      <w:tr w:rsidR="00325B10">
        <w:tc>
          <w:tcPr>
            <w:tcW w:w="864" w:type="dxa"/>
            <w:shd w:val="clear" w:color="auto" w:fill="EEEEEE"/>
          </w:tcPr>
          <w:p w:rsidR="00325B10" w:rsidRDefault="00325B10"/>
        </w:tc>
        <w:tc>
          <w:tcPr>
            <w:tcW w:w="1440" w:type="dxa"/>
            <w:shd w:val="clear" w:color="auto" w:fill="EEEEEE"/>
          </w:tcPr>
          <w:p w:rsidR="00325B10" w:rsidRDefault="00325B10"/>
        </w:tc>
        <w:tc>
          <w:tcPr>
            <w:tcW w:w="5472" w:type="dxa"/>
            <w:shd w:val="clear" w:color="auto" w:fill="EEEEEE"/>
          </w:tcPr>
          <w:p w:rsidR="00325B10" w:rsidRDefault="00325B10"/>
        </w:tc>
        <w:tc>
          <w:tcPr>
            <w:tcW w:w="4032" w:type="dxa"/>
            <w:shd w:val="clear" w:color="auto" w:fill="EEEEEE"/>
          </w:tcPr>
          <w:p w:rsidR="00325B10" w:rsidRDefault="00325B10"/>
        </w:tc>
        <w:tc>
          <w:tcPr>
            <w:tcW w:w="360" w:type="dxa"/>
            <w:shd w:val="clear" w:color="auto" w:fill="EEEEEE"/>
          </w:tcPr>
          <w:p w:rsidR="00325B10" w:rsidRDefault="00325B10"/>
        </w:tc>
        <w:tc>
          <w:tcPr>
            <w:tcW w:w="360" w:type="dxa"/>
            <w:shd w:val="clear" w:color="auto" w:fill="EEEEEE"/>
          </w:tcPr>
          <w:p w:rsidR="00325B10" w:rsidRDefault="00325B10">
            <w:pPr>
              <w:jc w:val="right"/>
            </w:pPr>
          </w:p>
        </w:tc>
        <w:tc>
          <w:tcPr>
            <w:tcW w:w="360" w:type="dxa"/>
            <w:shd w:val="clear" w:color="auto" w:fill="EEEEEE"/>
          </w:tcPr>
          <w:p w:rsidR="00325B10" w:rsidRDefault="00325B10">
            <w:pPr>
              <w:jc w:val="right"/>
            </w:pPr>
          </w:p>
        </w:tc>
        <w:tc>
          <w:tcPr>
            <w:tcW w:w="360" w:type="dxa"/>
            <w:shd w:val="clear" w:color="auto" w:fill="EEEEEE"/>
          </w:tcPr>
          <w:p w:rsidR="00325B10" w:rsidRDefault="005D46C0">
            <w:r>
              <w:rPr>
                <w:b/>
                <w:color w:val="000000"/>
                <w:sz w:val="20"/>
              </w:rPr>
              <w:t>Sub Total</w:t>
            </w:r>
          </w:p>
        </w:tc>
        <w:tc>
          <w:tcPr>
            <w:tcW w:w="1152" w:type="dxa"/>
            <w:shd w:val="clear" w:color="auto" w:fill="EEEEEE"/>
          </w:tcPr>
          <w:p w:rsidR="00325B10" w:rsidRDefault="005D46C0">
            <w:pPr>
              <w:jc w:val="right"/>
            </w:pPr>
            <w:r>
              <w:rPr>
                <w:b/>
                <w:color w:val="000000"/>
                <w:sz w:val="20"/>
              </w:rPr>
              <w:t>$500</w:t>
            </w:r>
          </w:p>
        </w:tc>
      </w:tr>
      <w:tr w:rsidR="00325B10">
        <w:tc>
          <w:tcPr>
            <w:tcW w:w="864" w:type="dxa"/>
            <w:shd w:val="clear" w:color="auto" w:fill="DDDDDD"/>
          </w:tcPr>
          <w:p w:rsidR="00325B10" w:rsidRDefault="005D46C0">
            <w:r>
              <w:rPr>
                <w:b/>
                <w:color w:val="000000"/>
                <w:sz w:val="20"/>
              </w:rPr>
              <w:t>Travel Outside Minnesota</w:t>
            </w:r>
          </w:p>
        </w:tc>
        <w:tc>
          <w:tcPr>
            <w:tcW w:w="1440" w:type="dxa"/>
            <w:shd w:val="clear" w:color="auto" w:fill="DDDDDD"/>
          </w:tcPr>
          <w:p w:rsidR="00325B10" w:rsidRDefault="00325B10"/>
        </w:tc>
        <w:tc>
          <w:tcPr>
            <w:tcW w:w="5472" w:type="dxa"/>
            <w:shd w:val="clear" w:color="auto" w:fill="DDDDDD"/>
          </w:tcPr>
          <w:p w:rsidR="00325B10" w:rsidRDefault="00325B10"/>
        </w:tc>
        <w:tc>
          <w:tcPr>
            <w:tcW w:w="4032" w:type="dxa"/>
            <w:shd w:val="clear" w:color="auto" w:fill="DDDDDD"/>
          </w:tcPr>
          <w:p w:rsidR="00325B10" w:rsidRDefault="00325B10"/>
        </w:tc>
        <w:tc>
          <w:tcPr>
            <w:tcW w:w="360" w:type="dxa"/>
            <w:shd w:val="clear" w:color="auto" w:fill="DDDDDD"/>
          </w:tcPr>
          <w:p w:rsidR="00325B10" w:rsidRDefault="00325B10"/>
        </w:tc>
        <w:tc>
          <w:tcPr>
            <w:tcW w:w="360" w:type="dxa"/>
            <w:shd w:val="clear" w:color="auto" w:fill="DDDDDD"/>
          </w:tcPr>
          <w:p w:rsidR="00325B10" w:rsidRDefault="00325B10">
            <w:pPr>
              <w:jc w:val="right"/>
            </w:pPr>
          </w:p>
        </w:tc>
        <w:tc>
          <w:tcPr>
            <w:tcW w:w="360" w:type="dxa"/>
            <w:shd w:val="clear" w:color="auto" w:fill="DDDDDD"/>
          </w:tcPr>
          <w:p w:rsidR="00325B10" w:rsidRDefault="00325B10">
            <w:pPr>
              <w:jc w:val="right"/>
            </w:pPr>
          </w:p>
        </w:tc>
        <w:tc>
          <w:tcPr>
            <w:tcW w:w="360" w:type="dxa"/>
            <w:shd w:val="clear" w:color="auto" w:fill="DDDDDD"/>
          </w:tcPr>
          <w:p w:rsidR="00325B10" w:rsidRDefault="00325B10"/>
        </w:tc>
        <w:tc>
          <w:tcPr>
            <w:tcW w:w="1152" w:type="dxa"/>
            <w:shd w:val="clear" w:color="auto" w:fill="DDDDDD"/>
          </w:tcPr>
          <w:p w:rsidR="00325B10" w:rsidRDefault="00325B10">
            <w:pPr>
              <w:jc w:val="right"/>
            </w:pPr>
          </w:p>
        </w:tc>
      </w:tr>
      <w:tr w:rsidR="00325B10">
        <w:tc>
          <w:tcPr>
            <w:tcW w:w="864" w:type="dxa"/>
            <w:shd w:val="clear" w:color="auto" w:fill="EEEEEE"/>
          </w:tcPr>
          <w:p w:rsidR="00325B10" w:rsidRDefault="00325B10"/>
        </w:tc>
        <w:tc>
          <w:tcPr>
            <w:tcW w:w="1440" w:type="dxa"/>
            <w:shd w:val="clear" w:color="auto" w:fill="EEEEEE"/>
          </w:tcPr>
          <w:p w:rsidR="00325B10" w:rsidRDefault="00325B10"/>
        </w:tc>
        <w:tc>
          <w:tcPr>
            <w:tcW w:w="5472" w:type="dxa"/>
            <w:shd w:val="clear" w:color="auto" w:fill="EEEEEE"/>
          </w:tcPr>
          <w:p w:rsidR="00325B10" w:rsidRDefault="00325B10"/>
        </w:tc>
        <w:tc>
          <w:tcPr>
            <w:tcW w:w="4032" w:type="dxa"/>
            <w:shd w:val="clear" w:color="auto" w:fill="EEEEEE"/>
          </w:tcPr>
          <w:p w:rsidR="00325B10" w:rsidRDefault="00325B10"/>
        </w:tc>
        <w:tc>
          <w:tcPr>
            <w:tcW w:w="360" w:type="dxa"/>
            <w:shd w:val="clear" w:color="auto" w:fill="EEEEEE"/>
          </w:tcPr>
          <w:p w:rsidR="00325B10" w:rsidRDefault="00325B10"/>
        </w:tc>
        <w:tc>
          <w:tcPr>
            <w:tcW w:w="360" w:type="dxa"/>
            <w:shd w:val="clear" w:color="auto" w:fill="EEEEEE"/>
          </w:tcPr>
          <w:p w:rsidR="00325B10" w:rsidRDefault="00325B10">
            <w:pPr>
              <w:jc w:val="right"/>
            </w:pPr>
          </w:p>
        </w:tc>
        <w:tc>
          <w:tcPr>
            <w:tcW w:w="360" w:type="dxa"/>
            <w:shd w:val="clear" w:color="auto" w:fill="EEEEEE"/>
          </w:tcPr>
          <w:p w:rsidR="00325B10" w:rsidRDefault="00325B10">
            <w:pPr>
              <w:jc w:val="right"/>
            </w:pPr>
          </w:p>
        </w:tc>
        <w:tc>
          <w:tcPr>
            <w:tcW w:w="360" w:type="dxa"/>
            <w:shd w:val="clear" w:color="auto" w:fill="EEEEEE"/>
          </w:tcPr>
          <w:p w:rsidR="00325B10" w:rsidRDefault="005D46C0">
            <w:r>
              <w:rPr>
                <w:b/>
                <w:color w:val="000000"/>
                <w:sz w:val="20"/>
              </w:rPr>
              <w:t>Sub Total</w:t>
            </w:r>
          </w:p>
        </w:tc>
        <w:tc>
          <w:tcPr>
            <w:tcW w:w="1152" w:type="dxa"/>
            <w:shd w:val="clear" w:color="auto" w:fill="EEEEEE"/>
          </w:tcPr>
          <w:p w:rsidR="00325B10" w:rsidRDefault="005D46C0">
            <w:pPr>
              <w:jc w:val="right"/>
            </w:pPr>
            <w:r>
              <w:rPr>
                <w:b/>
                <w:color w:val="000000"/>
                <w:sz w:val="20"/>
              </w:rPr>
              <w:t>-</w:t>
            </w:r>
          </w:p>
        </w:tc>
      </w:tr>
      <w:tr w:rsidR="00325B10">
        <w:tc>
          <w:tcPr>
            <w:tcW w:w="864" w:type="dxa"/>
            <w:shd w:val="clear" w:color="auto" w:fill="DDDDDD"/>
          </w:tcPr>
          <w:p w:rsidR="00325B10" w:rsidRDefault="005D46C0">
            <w:r>
              <w:rPr>
                <w:b/>
                <w:color w:val="000000"/>
                <w:sz w:val="20"/>
              </w:rPr>
              <w:t>Printing and Publication</w:t>
            </w:r>
          </w:p>
        </w:tc>
        <w:tc>
          <w:tcPr>
            <w:tcW w:w="1440" w:type="dxa"/>
            <w:shd w:val="clear" w:color="auto" w:fill="DDDDDD"/>
          </w:tcPr>
          <w:p w:rsidR="00325B10" w:rsidRDefault="00325B10"/>
        </w:tc>
        <w:tc>
          <w:tcPr>
            <w:tcW w:w="5472" w:type="dxa"/>
            <w:shd w:val="clear" w:color="auto" w:fill="DDDDDD"/>
          </w:tcPr>
          <w:p w:rsidR="00325B10" w:rsidRDefault="00325B10"/>
        </w:tc>
        <w:tc>
          <w:tcPr>
            <w:tcW w:w="4032" w:type="dxa"/>
            <w:shd w:val="clear" w:color="auto" w:fill="DDDDDD"/>
          </w:tcPr>
          <w:p w:rsidR="00325B10" w:rsidRDefault="00325B10"/>
        </w:tc>
        <w:tc>
          <w:tcPr>
            <w:tcW w:w="360" w:type="dxa"/>
            <w:shd w:val="clear" w:color="auto" w:fill="DDDDDD"/>
          </w:tcPr>
          <w:p w:rsidR="00325B10" w:rsidRDefault="00325B10"/>
        </w:tc>
        <w:tc>
          <w:tcPr>
            <w:tcW w:w="360" w:type="dxa"/>
            <w:shd w:val="clear" w:color="auto" w:fill="DDDDDD"/>
          </w:tcPr>
          <w:p w:rsidR="00325B10" w:rsidRDefault="00325B10">
            <w:pPr>
              <w:jc w:val="right"/>
            </w:pPr>
          </w:p>
        </w:tc>
        <w:tc>
          <w:tcPr>
            <w:tcW w:w="360" w:type="dxa"/>
            <w:shd w:val="clear" w:color="auto" w:fill="DDDDDD"/>
          </w:tcPr>
          <w:p w:rsidR="00325B10" w:rsidRDefault="00325B10">
            <w:pPr>
              <w:jc w:val="right"/>
            </w:pPr>
          </w:p>
        </w:tc>
        <w:tc>
          <w:tcPr>
            <w:tcW w:w="360" w:type="dxa"/>
            <w:shd w:val="clear" w:color="auto" w:fill="DDDDDD"/>
          </w:tcPr>
          <w:p w:rsidR="00325B10" w:rsidRDefault="00325B10"/>
        </w:tc>
        <w:tc>
          <w:tcPr>
            <w:tcW w:w="1152" w:type="dxa"/>
            <w:shd w:val="clear" w:color="auto" w:fill="DDDDDD"/>
          </w:tcPr>
          <w:p w:rsidR="00325B10" w:rsidRDefault="00325B10">
            <w:pPr>
              <w:jc w:val="right"/>
            </w:pPr>
          </w:p>
        </w:tc>
      </w:tr>
      <w:tr w:rsidR="00325B10">
        <w:tc>
          <w:tcPr>
            <w:tcW w:w="864" w:type="dxa"/>
          </w:tcPr>
          <w:p w:rsidR="00325B10" w:rsidRDefault="00325B10"/>
        </w:tc>
        <w:tc>
          <w:tcPr>
            <w:tcW w:w="1440" w:type="dxa"/>
          </w:tcPr>
          <w:p w:rsidR="00325B10" w:rsidRDefault="005D46C0">
            <w:r>
              <w:rPr>
                <w:sz w:val="20"/>
              </w:rPr>
              <w:t>Publication</w:t>
            </w:r>
          </w:p>
        </w:tc>
        <w:tc>
          <w:tcPr>
            <w:tcW w:w="5472" w:type="dxa"/>
          </w:tcPr>
          <w:p w:rsidR="00325B10" w:rsidRDefault="005D46C0">
            <w:r>
              <w:rPr>
                <w:sz w:val="20"/>
              </w:rPr>
              <w:t>Publication fees</w:t>
            </w:r>
          </w:p>
        </w:tc>
        <w:tc>
          <w:tcPr>
            <w:tcW w:w="4032" w:type="dxa"/>
          </w:tcPr>
          <w:p w:rsidR="00325B10" w:rsidRDefault="005D46C0">
            <w:r>
              <w:rPr>
                <w:sz w:val="20"/>
              </w:rPr>
              <w:t>Dissemination the results of new testing protocols</w:t>
            </w:r>
          </w:p>
        </w:tc>
        <w:tc>
          <w:tcPr>
            <w:tcW w:w="360" w:type="dxa"/>
          </w:tcPr>
          <w:p w:rsidR="00325B10" w:rsidRDefault="00325B10"/>
        </w:tc>
        <w:tc>
          <w:tcPr>
            <w:tcW w:w="360" w:type="dxa"/>
          </w:tcPr>
          <w:p w:rsidR="00325B10" w:rsidRDefault="00325B10">
            <w:pPr>
              <w:jc w:val="right"/>
            </w:pPr>
          </w:p>
        </w:tc>
        <w:tc>
          <w:tcPr>
            <w:tcW w:w="360" w:type="dxa"/>
          </w:tcPr>
          <w:p w:rsidR="00325B10" w:rsidRDefault="00325B10">
            <w:pPr>
              <w:jc w:val="right"/>
            </w:pPr>
          </w:p>
        </w:tc>
        <w:tc>
          <w:tcPr>
            <w:tcW w:w="360" w:type="dxa"/>
          </w:tcPr>
          <w:p w:rsidR="00325B10" w:rsidRDefault="00325B10"/>
        </w:tc>
        <w:tc>
          <w:tcPr>
            <w:tcW w:w="1152" w:type="dxa"/>
          </w:tcPr>
          <w:p w:rsidR="00325B10" w:rsidRDefault="005D46C0">
            <w:pPr>
              <w:jc w:val="right"/>
            </w:pPr>
            <w:r>
              <w:rPr>
                <w:sz w:val="20"/>
              </w:rPr>
              <w:t>$1,500</w:t>
            </w:r>
          </w:p>
        </w:tc>
      </w:tr>
      <w:tr w:rsidR="00325B10">
        <w:tc>
          <w:tcPr>
            <w:tcW w:w="864" w:type="dxa"/>
            <w:shd w:val="clear" w:color="auto" w:fill="EEEEEE"/>
          </w:tcPr>
          <w:p w:rsidR="00325B10" w:rsidRDefault="00325B10"/>
        </w:tc>
        <w:tc>
          <w:tcPr>
            <w:tcW w:w="1440" w:type="dxa"/>
            <w:shd w:val="clear" w:color="auto" w:fill="EEEEEE"/>
          </w:tcPr>
          <w:p w:rsidR="00325B10" w:rsidRDefault="00325B10"/>
        </w:tc>
        <w:tc>
          <w:tcPr>
            <w:tcW w:w="5472" w:type="dxa"/>
            <w:shd w:val="clear" w:color="auto" w:fill="EEEEEE"/>
          </w:tcPr>
          <w:p w:rsidR="00325B10" w:rsidRDefault="00325B10"/>
        </w:tc>
        <w:tc>
          <w:tcPr>
            <w:tcW w:w="4032" w:type="dxa"/>
            <w:shd w:val="clear" w:color="auto" w:fill="EEEEEE"/>
          </w:tcPr>
          <w:p w:rsidR="00325B10" w:rsidRDefault="00325B10"/>
        </w:tc>
        <w:tc>
          <w:tcPr>
            <w:tcW w:w="360" w:type="dxa"/>
            <w:shd w:val="clear" w:color="auto" w:fill="EEEEEE"/>
          </w:tcPr>
          <w:p w:rsidR="00325B10" w:rsidRDefault="00325B10"/>
        </w:tc>
        <w:tc>
          <w:tcPr>
            <w:tcW w:w="360" w:type="dxa"/>
            <w:shd w:val="clear" w:color="auto" w:fill="EEEEEE"/>
          </w:tcPr>
          <w:p w:rsidR="00325B10" w:rsidRDefault="00325B10">
            <w:pPr>
              <w:jc w:val="right"/>
            </w:pPr>
          </w:p>
        </w:tc>
        <w:tc>
          <w:tcPr>
            <w:tcW w:w="360" w:type="dxa"/>
            <w:shd w:val="clear" w:color="auto" w:fill="EEEEEE"/>
          </w:tcPr>
          <w:p w:rsidR="00325B10" w:rsidRDefault="00325B10">
            <w:pPr>
              <w:jc w:val="right"/>
            </w:pPr>
          </w:p>
        </w:tc>
        <w:tc>
          <w:tcPr>
            <w:tcW w:w="360" w:type="dxa"/>
            <w:shd w:val="clear" w:color="auto" w:fill="EEEEEE"/>
          </w:tcPr>
          <w:p w:rsidR="00325B10" w:rsidRDefault="005D46C0">
            <w:r>
              <w:rPr>
                <w:b/>
                <w:color w:val="000000"/>
                <w:sz w:val="20"/>
              </w:rPr>
              <w:t>Sub Total</w:t>
            </w:r>
          </w:p>
        </w:tc>
        <w:tc>
          <w:tcPr>
            <w:tcW w:w="1152" w:type="dxa"/>
            <w:shd w:val="clear" w:color="auto" w:fill="EEEEEE"/>
          </w:tcPr>
          <w:p w:rsidR="00325B10" w:rsidRDefault="005D46C0">
            <w:pPr>
              <w:jc w:val="right"/>
            </w:pPr>
            <w:r>
              <w:rPr>
                <w:b/>
                <w:color w:val="000000"/>
                <w:sz w:val="20"/>
              </w:rPr>
              <w:t>$1,500</w:t>
            </w:r>
          </w:p>
        </w:tc>
      </w:tr>
      <w:tr w:rsidR="00325B10">
        <w:tc>
          <w:tcPr>
            <w:tcW w:w="864" w:type="dxa"/>
            <w:shd w:val="clear" w:color="auto" w:fill="DDDDDD"/>
          </w:tcPr>
          <w:p w:rsidR="00325B10" w:rsidRDefault="005D46C0">
            <w:r>
              <w:rPr>
                <w:b/>
                <w:color w:val="000000"/>
                <w:sz w:val="20"/>
              </w:rPr>
              <w:t xml:space="preserve">Other </w:t>
            </w:r>
            <w:r>
              <w:rPr>
                <w:b/>
                <w:color w:val="000000"/>
                <w:sz w:val="20"/>
              </w:rPr>
              <w:t>Expenses</w:t>
            </w:r>
          </w:p>
        </w:tc>
        <w:tc>
          <w:tcPr>
            <w:tcW w:w="1440" w:type="dxa"/>
            <w:shd w:val="clear" w:color="auto" w:fill="DDDDDD"/>
          </w:tcPr>
          <w:p w:rsidR="00325B10" w:rsidRDefault="00325B10"/>
        </w:tc>
        <w:tc>
          <w:tcPr>
            <w:tcW w:w="5472" w:type="dxa"/>
            <w:shd w:val="clear" w:color="auto" w:fill="DDDDDD"/>
          </w:tcPr>
          <w:p w:rsidR="00325B10" w:rsidRDefault="00325B10"/>
        </w:tc>
        <w:tc>
          <w:tcPr>
            <w:tcW w:w="4032" w:type="dxa"/>
            <w:shd w:val="clear" w:color="auto" w:fill="DDDDDD"/>
          </w:tcPr>
          <w:p w:rsidR="00325B10" w:rsidRDefault="00325B10"/>
        </w:tc>
        <w:tc>
          <w:tcPr>
            <w:tcW w:w="360" w:type="dxa"/>
            <w:shd w:val="clear" w:color="auto" w:fill="DDDDDD"/>
          </w:tcPr>
          <w:p w:rsidR="00325B10" w:rsidRDefault="00325B10"/>
        </w:tc>
        <w:tc>
          <w:tcPr>
            <w:tcW w:w="360" w:type="dxa"/>
            <w:shd w:val="clear" w:color="auto" w:fill="DDDDDD"/>
          </w:tcPr>
          <w:p w:rsidR="00325B10" w:rsidRDefault="00325B10">
            <w:pPr>
              <w:jc w:val="right"/>
            </w:pPr>
          </w:p>
        </w:tc>
        <w:tc>
          <w:tcPr>
            <w:tcW w:w="360" w:type="dxa"/>
            <w:shd w:val="clear" w:color="auto" w:fill="DDDDDD"/>
          </w:tcPr>
          <w:p w:rsidR="00325B10" w:rsidRDefault="00325B10">
            <w:pPr>
              <w:jc w:val="right"/>
            </w:pPr>
          </w:p>
        </w:tc>
        <w:tc>
          <w:tcPr>
            <w:tcW w:w="360" w:type="dxa"/>
            <w:shd w:val="clear" w:color="auto" w:fill="DDDDDD"/>
          </w:tcPr>
          <w:p w:rsidR="00325B10" w:rsidRDefault="00325B10"/>
        </w:tc>
        <w:tc>
          <w:tcPr>
            <w:tcW w:w="1152" w:type="dxa"/>
            <w:shd w:val="clear" w:color="auto" w:fill="DDDDDD"/>
          </w:tcPr>
          <w:p w:rsidR="00325B10" w:rsidRDefault="00325B10">
            <w:pPr>
              <w:jc w:val="right"/>
            </w:pPr>
          </w:p>
        </w:tc>
      </w:tr>
      <w:tr w:rsidR="00325B10">
        <w:tc>
          <w:tcPr>
            <w:tcW w:w="864" w:type="dxa"/>
          </w:tcPr>
          <w:p w:rsidR="00325B10" w:rsidRDefault="00325B10"/>
        </w:tc>
        <w:tc>
          <w:tcPr>
            <w:tcW w:w="1440" w:type="dxa"/>
          </w:tcPr>
          <w:p w:rsidR="00325B10" w:rsidRDefault="00325B10"/>
        </w:tc>
        <w:tc>
          <w:tcPr>
            <w:tcW w:w="5472" w:type="dxa"/>
          </w:tcPr>
          <w:p w:rsidR="00325B10" w:rsidRDefault="005D46C0">
            <w:r>
              <w:rPr>
                <w:sz w:val="20"/>
              </w:rPr>
              <w:t>Wireless data transfer fees</w:t>
            </w:r>
          </w:p>
        </w:tc>
        <w:tc>
          <w:tcPr>
            <w:tcW w:w="4032" w:type="dxa"/>
          </w:tcPr>
          <w:p w:rsidR="00325B10" w:rsidRDefault="005D46C0">
            <w:r>
              <w:rPr>
                <w:sz w:val="20"/>
              </w:rPr>
              <w:t>Online data transfer and analysis over the Internet</w:t>
            </w:r>
          </w:p>
        </w:tc>
        <w:tc>
          <w:tcPr>
            <w:tcW w:w="360" w:type="dxa"/>
          </w:tcPr>
          <w:p w:rsidR="00325B10" w:rsidRDefault="00325B10"/>
        </w:tc>
        <w:tc>
          <w:tcPr>
            <w:tcW w:w="360" w:type="dxa"/>
          </w:tcPr>
          <w:p w:rsidR="00325B10" w:rsidRDefault="00325B10">
            <w:pPr>
              <w:jc w:val="right"/>
            </w:pPr>
          </w:p>
        </w:tc>
        <w:tc>
          <w:tcPr>
            <w:tcW w:w="360" w:type="dxa"/>
          </w:tcPr>
          <w:p w:rsidR="00325B10" w:rsidRDefault="00325B10">
            <w:pPr>
              <w:jc w:val="right"/>
            </w:pPr>
          </w:p>
        </w:tc>
        <w:tc>
          <w:tcPr>
            <w:tcW w:w="360" w:type="dxa"/>
          </w:tcPr>
          <w:p w:rsidR="00325B10" w:rsidRDefault="00325B10"/>
        </w:tc>
        <w:tc>
          <w:tcPr>
            <w:tcW w:w="1152" w:type="dxa"/>
          </w:tcPr>
          <w:p w:rsidR="00325B10" w:rsidRDefault="005D46C0">
            <w:pPr>
              <w:jc w:val="right"/>
            </w:pPr>
            <w:r>
              <w:rPr>
                <w:sz w:val="20"/>
              </w:rPr>
              <w:t>$500</w:t>
            </w:r>
          </w:p>
        </w:tc>
      </w:tr>
      <w:tr w:rsidR="00325B10">
        <w:tc>
          <w:tcPr>
            <w:tcW w:w="864" w:type="dxa"/>
          </w:tcPr>
          <w:p w:rsidR="00325B10" w:rsidRDefault="00325B10"/>
        </w:tc>
        <w:tc>
          <w:tcPr>
            <w:tcW w:w="1440" w:type="dxa"/>
          </w:tcPr>
          <w:p w:rsidR="00325B10" w:rsidRDefault="00325B10"/>
        </w:tc>
        <w:tc>
          <w:tcPr>
            <w:tcW w:w="5472" w:type="dxa"/>
          </w:tcPr>
          <w:p w:rsidR="00325B10" w:rsidRDefault="005D46C0">
            <w:r>
              <w:rPr>
                <w:sz w:val="20"/>
              </w:rPr>
              <w:t>Lab services</w:t>
            </w:r>
          </w:p>
        </w:tc>
        <w:tc>
          <w:tcPr>
            <w:tcW w:w="4032" w:type="dxa"/>
          </w:tcPr>
          <w:p w:rsidR="00325B10" w:rsidRDefault="005D46C0">
            <w:r>
              <w:rPr>
                <w:sz w:val="20"/>
              </w:rPr>
              <w:t>UMGC DNA sequencing</w:t>
            </w:r>
          </w:p>
        </w:tc>
        <w:tc>
          <w:tcPr>
            <w:tcW w:w="360" w:type="dxa"/>
          </w:tcPr>
          <w:p w:rsidR="00325B10" w:rsidRDefault="00325B10"/>
        </w:tc>
        <w:tc>
          <w:tcPr>
            <w:tcW w:w="360" w:type="dxa"/>
          </w:tcPr>
          <w:p w:rsidR="00325B10" w:rsidRDefault="00325B10">
            <w:pPr>
              <w:jc w:val="right"/>
            </w:pPr>
          </w:p>
        </w:tc>
        <w:tc>
          <w:tcPr>
            <w:tcW w:w="360" w:type="dxa"/>
          </w:tcPr>
          <w:p w:rsidR="00325B10" w:rsidRDefault="00325B10">
            <w:pPr>
              <w:jc w:val="right"/>
            </w:pPr>
          </w:p>
        </w:tc>
        <w:tc>
          <w:tcPr>
            <w:tcW w:w="360" w:type="dxa"/>
          </w:tcPr>
          <w:p w:rsidR="00325B10" w:rsidRDefault="00325B10"/>
        </w:tc>
        <w:tc>
          <w:tcPr>
            <w:tcW w:w="1152" w:type="dxa"/>
          </w:tcPr>
          <w:p w:rsidR="00325B10" w:rsidRDefault="005D46C0">
            <w:pPr>
              <w:jc w:val="right"/>
            </w:pPr>
            <w:r>
              <w:rPr>
                <w:sz w:val="20"/>
              </w:rPr>
              <w:t>$20,000</w:t>
            </w:r>
          </w:p>
        </w:tc>
      </w:tr>
      <w:tr w:rsidR="00325B10">
        <w:tc>
          <w:tcPr>
            <w:tcW w:w="864" w:type="dxa"/>
            <w:shd w:val="clear" w:color="auto" w:fill="EEEEEE"/>
          </w:tcPr>
          <w:p w:rsidR="00325B10" w:rsidRDefault="00325B10"/>
        </w:tc>
        <w:tc>
          <w:tcPr>
            <w:tcW w:w="1440" w:type="dxa"/>
            <w:shd w:val="clear" w:color="auto" w:fill="EEEEEE"/>
          </w:tcPr>
          <w:p w:rsidR="00325B10" w:rsidRDefault="00325B10"/>
        </w:tc>
        <w:tc>
          <w:tcPr>
            <w:tcW w:w="5472" w:type="dxa"/>
            <w:shd w:val="clear" w:color="auto" w:fill="EEEEEE"/>
          </w:tcPr>
          <w:p w:rsidR="00325B10" w:rsidRDefault="00325B10"/>
        </w:tc>
        <w:tc>
          <w:tcPr>
            <w:tcW w:w="4032" w:type="dxa"/>
            <w:shd w:val="clear" w:color="auto" w:fill="EEEEEE"/>
          </w:tcPr>
          <w:p w:rsidR="00325B10" w:rsidRDefault="00325B10"/>
        </w:tc>
        <w:tc>
          <w:tcPr>
            <w:tcW w:w="360" w:type="dxa"/>
            <w:shd w:val="clear" w:color="auto" w:fill="EEEEEE"/>
          </w:tcPr>
          <w:p w:rsidR="00325B10" w:rsidRDefault="00325B10"/>
        </w:tc>
        <w:tc>
          <w:tcPr>
            <w:tcW w:w="360" w:type="dxa"/>
            <w:shd w:val="clear" w:color="auto" w:fill="EEEEEE"/>
          </w:tcPr>
          <w:p w:rsidR="00325B10" w:rsidRDefault="00325B10">
            <w:pPr>
              <w:jc w:val="right"/>
            </w:pPr>
          </w:p>
        </w:tc>
        <w:tc>
          <w:tcPr>
            <w:tcW w:w="360" w:type="dxa"/>
            <w:shd w:val="clear" w:color="auto" w:fill="EEEEEE"/>
          </w:tcPr>
          <w:p w:rsidR="00325B10" w:rsidRDefault="00325B10">
            <w:pPr>
              <w:jc w:val="right"/>
            </w:pPr>
          </w:p>
        </w:tc>
        <w:tc>
          <w:tcPr>
            <w:tcW w:w="360" w:type="dxa"/>
            <w:shd w:val="clear" w:color="auto" w:fill="EEEEEE"/>
          </w:tcPr>
          <w:p w:rsidR="00325B10" w:rsidRDefault="005D46C0">
            <w:r>
              <w:rPr>
                <w:b/>
                <w:color w:val="000000"/>
                <w:sz w:val="20"/>
              </w:rPr>
              <w:t>Sub Total</w:t>
            </w:r>
          </w:p>
        </w:tc>
        <w:tc>
          <w:tcPr>
            <w:tcW w:w="1152" w:type="dxa"/>
            <w:shd w:val="clear" w:color="auto" w:fill="EEEEEE"/>
          </w:tcPr>
          <w:p w:rsidR="00325B10" w:rsidRDefault="005D46C0">
            <w:pPr>
              <w:jc w:val="right"/>
            </w:pPr>
            <w:r>
              <w:rPr>
                <w:b/>
                <w:color w:val="000000"/>
                <w:sz w:val="20"/>
              </w:rPr>
              <w:t>$20,500</w:t>
            </w:r>
          </w:p>
        </w:tc>
      </w:tr>
      <w:tr w:rsidR="00325B10">
        <w:tc>
          <w:tcPr>
            <w:tcW w:w="864" w:type="dxa"/>
            <w:shd w:val="clear" w:color="auto" w:fill="DBE4FF"/>
          </w:tcPr>
          <w:p w:rsidR="00325B10" w:rsidRDefault="00325B10"/>
        </w:tc>
        <w:tc>
          <w:tcPr>
            <w:tcW w:w="1440" w:type="dxa"/>
            <w:shd w:val="clear" w:color="auto" w:fill="DBE4FF"/>
          </w:tcPr>
          <w:p w:rsidR="00325B10" w:rsidRDefault="00325B10"/>
        </w:tc>
        <w:tc>
          <w:tcPr>
            <w:tcW w:w="5472" w:type="dxa"/>
            <w:shd w:val="clear" w:color="auto" w:fill="DBE4FF"/>
          </w:tcPr>
          <w:p w:rsidR="00325B10" w:rsidRDefault="00325B10"/>
        </w:tc>
        <w:tc>
          <w:tcPr>
            <w:tcW w:w="4032" w:type="dxa"/>
            <w:shd w:val="clear" w:color="auto" w:fill="DBE4FF"/>
          </w:tcPr>
          <w:p w:rsidR="00325B10" w:rsidRDefault="00325B10"/>
        </w:tc>
        <w:tc>
          <w:tcPr>
            <w:tcW w:w="360" w:type="dxa"/>
            <w:shd w:val="clear" w:color="auto" w:fill="DBE4FF"/>
          </w:tcPr>
          <w:p w:rsidR="00325B10" w:rsidRDefault="00325B10"/>
        </w:tc>
        <w:tc>
          <w:tcPr>
            <w:tcW w:w="360" w:type="dxa"/>
            <w:shd w:val="clear" w:color="auto" w:fill="DBE4FF"/>
          </w:tcPr>
          <w:p w:rsidR="00325B10" w:rsidRDefault="00325B10">
            <w:pPr>
              <w:jc w:val="right"/>
            </w:pPr>
          </w:p>
        </w:tc>
        <w:tc>
          <w:tcPr>
            <w:tcW w:w="360" w:type="dxa"/>
            <w:shd w:val="clear" w:color="auto" w:fill="DBE4FF"/>
          </w:tcPr>
          <w:p w:rsidR="00325B10" w:rsidRDefault="00325B10">
            <w:pPr>
              <w:jc w:val="right"/>
            </w:pPr>
          </w:p>
        </w:tc>
        <w:tc>
          <w:tcPr>
            <w:tcW w:w="360" w:type="dxa"/>
            <w:shd w:val="clear" w:color="auto" w:fill="DBE4FF"/>
          </w:tcPr>
          <w:p w:rsidR="00325B10" w:rsidRDefault="005D46C0">
            <w:r>
              <w:rPr>
                <w:b/>
                <w:color w:val="000000"/>
                <w:sz w:val="20"/>
              </w:rPr>
              <w:t>Grand Total</w:t>
            </w:r>
          </w:p>
        </w:tc>
        <w:tc>
          <w:tcPr>
            <w:tcW w:w="1152" w:type="dxa"/>
            <w:shd w:val="clear" w:color="auto" w:fill="DBE4FF"/>
          </w:tcPr>
          <w:p w:rsidR="00325B10" w:rsidRDefault="005D46C0">
            <w:pPr>
              <w:jc w:val="right"/>
            </w:pPr>
            <w:r>
              <w:rPr>
                <w:b/>
                <w:color w:val="000000"/>
                <w:sz w:val="20"/>
              </w:rPr>
              <w:t>$499,000</w:t>
            </w:r>
          </w:p>
        </w:tc>
      </w:tr>
    </w:tbl>
    <w:p w:rsidR="00325B10" w:rsidRDefault="005D46C0">
      <w:r>
        <w:br w:type="page"/>
      </w:r>
    </w:p>
    <w:p w:rsidR="00325B10" w:rsidRDefault="005D46C0">
      <w:pPr>
        <w:pStyle w:val="Heading3"/>
        <w:spacing w:after="60"/>
      </w:pPr>
      <w:r>
        <w:rPr>
          <w:b/>
          <w:color w:val="254885"/>
          <w:sz w:val="26"/>
        </w:rPr>
        <w:lastRenderedPageBreak/>
        <w:t xml:space="preserve">Classified Staff or Generally Ineligible </w:t>
      </w:r>
      <w:r>
        <w:rPr>
          <w:b/>
          <w:color w:val="254885"/>
          <w:sz w:val="26"/>
        </w:rPr>
        <w:t>Expenses</w:t>
      </w:r>
    </w:p>
    <w:tbl>
      <w:tblPr>
        <w:tblStyle w:val="TableGrid"/>
        <w:tblW w:w="0" w:type="auto"/>
        <w:tblLook w:val="04A0" w:firstRow="1" w:lastRow="0" w:firstColumn="1" w:lastColumn="0" w:noHBand="0" w:noVBand="1"/>
      </w:tblPr>
      <w:tblGrid>
        <w:gridCol w:w="1800"/>
        <w:gridCol w:w="1799"/>
        <w:gridCol w:w="3238"/>
        <w:gridCol w:w="7553"/>
      </w:tblGrid>
      <w:tr w:rsidR="00325B10">
        <w:tc>
          <w:tcPr>
            <w:tcW w:w="1800" w:type="dxa"/>
            <w:shd w:val="clear" w:color="auto" w:fill="BDCAFF"/>
          </w:tcPr>
          <w:p w:rsidR="00325B10" w:rsidRDefault="005D46C0">
            <w:r>
              <w:rPr>
                <w:b/>
                <w:color w:val="000000"/>
                <w:sz w:val="20"/>
              </w:rPr>
              <w:t>Category/Name</w:t>
            </w:r>
          </w:p>
        </w:tc>
        <w:tc>
          <w:tcPr>
            <w:tcW w:w="1800" w:type="dxa"/>
            <w:shd w:val="clear" w:color="auto" w:fill="BDCAFF"/>
          </w:tcPr>
          <w:p w:rsidR="00325B10" w:rsidRDefault="005D46C0">
            <w:r>
              <w:rPr>
                <w:b/>
                <w:color w:val="000000"/>
                <w:sz w:val="20"/>
              </w:rPr>
              <w:t>Subcategory or Type</w:t>
            </w:r>
          </w:p>
        </w:tc>
        <w:tc>
          <w:tcPr>
            <w:tcW w:w="3240" w:type="dxa"/>
            <w:shd w:val="clear" w:color="auto" w:fill="BDCAFF"/>
          </w:tcPr>
          <w:p w:rsidR="00325B10" w:rsidRDefault="005D46C0">
            <w:r>
              <w:rPr>
                <w:b/>
                <w:color w:val="000000"/>
                <w:sz w:val="20"/>
              </w:rPr>
              <w:t>Description</w:t>
            </w:r>
          </w:p>
        </w:tc>
        <w:tc>
          <w:tcPr>
            <w:tcW w:w="7560" w:type="dxa"/>
            <w:shd w:val="clear" w:color="auto" w:fill="BDCAFF"/>
          </w:tcPr>
          <w:p w:rsidR="00325B10" w:rsidRDefault="005D46C0">
            <w:r>
              <w:rPr>
                <w:b/>
                <w:color w:val="000000"/>
                <w:sz w:val="20"/>
              </w:rPr>
              <w:t>Justification Ineligible Expense or Classified Staff Request</w:t>
            </w:r>
          </w:p>
        </w:tc>
      </w:tr>
    </w:tbl>
    <w:p w:rsidR="00325B10" w:rsidRDefault="005D46C0">
      <w:r>
        <w:br w:type="page"/>
      </w:r>
    </w:p>
    <w:p w:rsidR="00325B10" w:rsidRDefault="005D46C0">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325B10">
        <w:tc>
          <w:tcPr>
            <w:tcW w:w="1080" w:type="dxa"/>
            <w:shd w:val="clear" w:color="auto" w:fill="BDCAFF"/>
          </w:tcPr>
          <w:p w:rsidR="00325B10" w:rsidRDefault="005D46C0">
            <w:r>
              <w:rPr>
                <w:b/>
                <w:color w:val="000000"/>
                <w:sz w:val="20"/>
              </w:rPr>
              <w:t>Category</w:t>
            </w:r>
          </w:p>
        </w:tc>
        <w:tc>
          <w:tcPr>
            <w:tcW w:w="4680" w:type="dxa"/>
            <w:shd w:val="clear" w:color="auto" w:fill="BDCAFF"/>
          </w:tcPr>
          <w:p w:rsidR="00325B10" w:rsidRDefault="005D46C0">
            <w:r>
              <w:rPr>
                <w:b/>
                <w:color w:val="000000"/>
                <w:sz w:val="20"/>
              </w:rPr>
              <w:t>Specific Source</w:t>
            </w:r>
          </w:p>
        </w:tc>
        <w:tc>
          <w:tcPr>
            <w:tcW w:w="6120" w:type="dxa"/>
            <w:shd w:val="clear" w:color="auto" w:fill="BDCAFF"/>
          </w:tcPr>
          <w:p w:rsidR="00325B10" w:rsidRDefault="005D46C0">
            <w:r>
              <w:rPr>
                <w:b/>
                <w:color w:val="000000"/>
                <w:sz w:val="20"/>
              </w:rPr>
              <w:t>Use</w:t>
            </w:r>
          </w:p>
        </w:tc>
        <w:tc>
          <w:tcPr>
            <w:tcW w:w="1080" w:type="dxa"/>
            <w:shd w:val="clear" w:color="auto" w:fill="BDCAFF"/>
          </w:tcPr>
          <w:p w:rsidR="00325B10" w:rsidRDefault="005D46C0">
            <w:r>
              <w:rPr>
                <w:b/>
                <w:color w:val="000000"/>
                <w:sz w:val="20"/>
              </w:rPr>
              <w:t>Status</w:t>
            </w:r>
          </w:p>
        </w:tc>
        <w:tc>
          <w:tcPr>
            <w:tcW w:w="1440" w:type="dxa"/>
            <w:shd w:val="clear" w:color="auto" w:fill="BDCAFF"/>
          </w:tcPr>
          <w:p w:rsidR="00325B10" w:rsidRDefault="005D46C0">
            <w:r>
              <w:rPr>
                <w:b/>
                <w:color w:val="000000"/>
                <w:sz w:val="20"/>
              </w:rPr>
              <w:t>Amount</w:t>
            </w:r>
          </w:p>
        </w:tc>
      </w:tr>
      <w:tr w:rsidR="00325B10">
        <w:tc>
          <w:tcPr>
            <w:tcW w:w="1080" w:type="dxa"/>
            <w:shd w:val="clear" w:color="auto" w:fill="DDDDDD"/>
          </w:tcPr>
          <w:p w:rsidR="00325B10" w:rsidRDefault="005D46C0">
            <w:r>
              <w:rPr>
                <w:b/>
                <w:color w:val="000000"/>
                <w:sz w:val="20"/>
              </w:rPr>
              <w:t>State</w:t>
            </w:r>
          </w:p>
        </w:tc>
        <w:tc>
          <w:tcPr>
            <w:tcW w:w="4680" w:type="dxa"/>
            <w:shd w:val="clear" w:color="auto" w:fill="DDDDDD"/>
          </w:tcPr>
          <w:p w:rsidR="00325B10" w:rsidRDefault="00325B10"/>
        </w:tc>
        <w:tc>
          <w:tcPr>
            <w:tcW w:w="6120" w:type="dxa"/>
            <w:shd w:val="clear" w:color="auto" w:fill="DDDDDD"/>
          </w:tcPr>
          <w:p w:rsidR="00325B10" w:rsidRDefault="00325B10"/>
        </w:tc>
        <w:tc>
          <w:tcPr>
            <w:tcW w:w="1080" w:type="dxa"/>
            <w:shd w:val="clear" w:color="auto" w:fill="DDDDDD"/>
          </w:tcPr>
          <w:p w:rsidR="00325B10" w:rsidRDefault="00325B10"/>
        </w:tc>
        <w:tc>
          <w:tcPr>
            <w:tcW w:w="1440" w:type="dxa"/>
            <w:shd w:val="clear" w:color="auto" w:fill="DDDDDD"/>
          </w:tcPr>
          <w:p w:rsidR="00325B10" w:rsidRDefault="00325B10">
            <w:pPr>
              <w:jc w:val="right"/>
            </w:pPr>
          </w:p>
        </w:tc>
      </w:tr>
      <w:tr w:rsidR="00325B10">
        <w:tc>
          <w:tcPr>
            <w:tcW w:w="1080" w:type="dxa"/>
            <w:shd w:val="clear" w:color="auto" w:fill="EEEEEE"/>
          </w:tcPr>
          <w:p w:rsidR="00325B10" w:rsidRDefault="00325B10"/>
        </w:tc>
        <w:tc>
          <w:tcPr>
            <w:tcW w:w="4680" w:type="dxa"/>
            <w:shd w:val="clear" w:color="auto" w:fill="EEEEEE"/>
          </w:tcPr>
          <w:p w:rsidR="00325B10" w:rsidRDefault="00325B10"/>
        </w:tc>
        <w:tc>
          <w:tcPr>
            <w:tcW w:w="6120" w:type="dxa"/>
            <w:shd w:val="clear" w:color="auto" w:fill="EEEEEE"/>
          </w:tcPr>
          <w:p w:rsidR="00325B10" w:rsidRDefault="00325B10"/>
        </w:tc>
        <w:tc>
          <w:tcPr>
            <w:tcW w:w="1080" w:type="dxa"/>
            <w:shd w:val="clear" w:color="auto" w:fill="EEEEEE"/>
          </w:tcPr>
          <w:p w:rsidR="00325B10" w:rsidRDefault="005D46C0">
            <w:r>
              <w:rPr>
                <w:b/>
                <w:color w:val="000000"/>
                <w:sz w:val="20"/>
              </w:rPr>
              <w:t>State Sub Total</w:t>
            </w:r>
          </w:p>
        </w:tc>
        <w:tc>
          <w:tcPr>
            <w:tcW w:w="1440" w:type="dxa"/>
            <w:shd w:val="clear" w:color="auto" w:fill="EEEEEE"/>
          </w:tcPr>
          <w:p w:rsidR="00325B10" w:rsidRDefault="005D46C0">
            <w:pPr>
              <w:jc w:val="right"/>
            </w:pPr>
            <w:r>
              <w:rPr>
                <w:b/>
                <w:color w:val="000000"/>
                <w:sz w:val="20"/>
              </w:rPr>
              <w:t>-</w:t>
            </w:r>
          </w:p>
        </w:tc>
      </w:tr>
      <w:tr w:rsidR="00325B10">
        <w:tc>
          <w:tcPr>
            <w:tcW w:w="1080" w:type="dxa"/>
            <w:shd w:val="clear" w:color="auto" w:fill="DDDDDD"/>
          </w:tcPr>
          <w:p w:rsidR="00325B10" w:rsidRDefault="005D46C0">
            <w:r>
              <w:rPr>
                <w:b/>
                <w:color w:val="000000"/>
                <w:sz w:val="20"/>
              </w:rPr>
              <w:t>Non-State</w:t>
            </w:r>
          </w:p>
        </w:tc>
        <w:tc>
          <w:tcPr>
            <w:tcW w:w="4680" w:type="dxa"/>
            <w:shd w:val="clear" w:color="auto" w:fill="DDDDDD"/>
          </w:tcPr>
          <w:p w:rsidR="00325B10" w:rsidRDefault="00325B10"/>
        </w:tc>
        <w:tc>
          <w:tcPr>
            <w:tcW w:w="6120" w:type="dxa"/>
            <w:shd w:val="clear" w:color="auto" w:fill="DDDDDD"/>
          </w:tcPr>
          <w:p w:rsidR="00325B10" w:rsidRDefault="00325B10"/>
        </w:tc>
        <w:tc>
          <w:tcPr>
            <w:tcW w:w="1080" w:type="dxa"/>
            <w:shd w:val="clear" w:color="auto" w:fill="DDDDDD"/>
          </w:tcPr>
          <w:p w:rsidR="00325B10" w:rsidRDefault="00325B10"/>
        </w:tc>
        <w:tc>
          <w:tcPr>
            <w:tcW w:w="1440" w:type="dxa"/>
            <w:shd w:val="clear" w:color="auto" w:fill="DDDDDD"/>
          </w:tcPr>
          <w:p w:rsidR="00325B10" w:rsidRDefault="00325B10">
            <w:pPr>
              <w:jc w:val="right"/>
            </w:pPr>
          </w:p>
        </w:tc>
      </w:tr>
      <w:tr w:rsidR="00325B10">
        <w:tc>
          <w:tcPr>
            <w:tcW w:w="1080" w:type="dxa"/>
          </w:tcPr>
          <w:p w:rsidR="00325B10" w:rsidRDefault="005D46C0">
            <w:r>
              <w:rPr>
                <w:sz w:val="20"/>
              </w:rPr>
              <w:t>In-Kind</w:t>
            </w:r>
          </w:p>
        </w:tc>
        <w:tc>
          <w:tcPr>
            <w:tcW w:w="4680" w:type="dxa"/>
          </w:tcPr>
          <w:p w:rsidR="00325B10" w:rsidRDefault="005D46C0">
            <w:r>
              <w:rPr>
                <w:sz w:val="20"/>
              </w:rPr>
              <w:t>Unrecovered F&amp;A</w:t>
            </w:r>
          </w:p>
        </w:tc>
        <w:tc>
          <w:tcPr>
            <w:tcW w:w="6120" w:type="dxa"/>
          </w:tcPr>
          <w:p w:rsidR="00325B10" w:rsidRDefault="005D46C0">
            <w:r>
              <w:rPr>
                <w:sz w:val="20"/>
              </w:rPr>
              <w:t>Support of SAFL facilities where research will be conducted.</w:t>
            </w:r>
          </w:p>
        </w:tc>
        <w:tc>
          <w:tcPr>
            <w:tcW w:w="1080" w:type="dxa"/>
          </w:tcPr>
          <w:p w:rsidR="00325B10" w:rsidRDefault="005D46C0">
            <w:r>
              <w:rPr>
                <w:sz w:val="20"/>
              </w:rPr>
              <w:t>Secured</w:t>
            </w:r>
          </w:p>
        </w:tc>
        <w:tc>
          <w:tcPr>
            <w:tcW w:w="1440" w:type="dxa"/>
          </w:tcPr>
          <w:p w:rsidR="00325B10" w:rsidRDefault="005D46C0">
            <w:pPr>
              <w:jc w:val="right"/>
            </w:pPr>
            <w:r>
              <w:rPr>
                <w:sz w:val="20"/>
              </w:rPr>
              <w:t>$218,599</w:t>
            </w:r>
          </w:p>
        </w:tc>
      </w:tr>
      <w:tr w:rsidR="00325B10">
        <w:tc>
          <w:tcPr>
            <w:tcW w:w="1080" w:type="dxa"/>
            <w:shd w:val="clear" w:color="auto" w:fill="EEEEEE"/>
          </w:tcPr>
          <w:p w:rsidR="00325B10" w:rsidRDefault="00325B10"/>
        </w:tc>
        <w:tc>
          <w:tcPr>
            <w:tcW w:w="4680" w:type="dxa"/>
            <w:shd w:val="clear" w:color="auto" w:fill="EEEEEE"/>
          </w:tcPr>
          <w:p w:rsidR="00325B10" w:rsidRDefault="00325B10"/>
        </w:tc>
        <w:tc>
          <w:tcPr>
            <w:tcW w:w="6120" w:type="dxa"/>
            <w:shd w:val="clear" w:color="auto" w:fill="EEEEEE"/>
          </w:tcPr>
          <w:p w:rsidR="00325B10" w:rsidRDefault="00325B10"/>
        </w:tc>
        <w:tc>
          <w:tcPr>
            <w:tcW w:w="1080" w:type="dxa"/>
            <w:shd w:val="clear" w:color="auto" w:fill="EEEEEE"/>
          </w:tcPr>
          <w:p w:rsidR="00325B10" w:rsidRDefault="005D46C0">
            <w:r>
              <w:rPr>
                <w:b/>
                <w:color w:val="000000"/>
                <w:sz w:val="20"/>
              </w:rPr>
              <w:t>Non State Sub Total</w:t>
            </w:r>
          </w:p>
        </w:tc>
        <w:tc>
          <w:tcPr>
            <w:tcW w:w="1440" w:type="dxa"/>
            <w:shd w:val="clear" w:color="auto" w:fill="EEEEEE"/>
          </w:tcPr>
          <w:p w:rsidR="00325B10" w:rsidRDefault="005D46C0">
            <w:pPr>
              <w:jc w:val="right"/>
            </w:pPr>
            <w:r>
              <w:rPr>
                <w:b/>
                <w:color w:val="000000"/>
                <w:sz w:val="20"/>
              </w:rPr>
              <w:t>$218,599</w:t>
            </w:r>
          </w:p>
        </w:tc>
      </w:tr>
      <w:tr w:rsidR="00325B10">
        <w:tc>
          <w:tcPr>
            <w:tcW w:w="1080" w:type="dxa"/>
            <w:shd w:val="clear" w:color="auto" w:fill="DBE4FF"/>
          </w:tcPr>
          <w:p w:rsidR="00325B10" w:rsidRDefault="00325B10"/>
        </w:tc>
        <w:tc>
          <w:tcPr>
            <w:tcW w:w="4680" w:type="dxa"/>
            <w:shd w:val="clear" w:color="auto" w:fill="DBE4FF"/>
          </w:tcPr>
          <w:p w:rsidR="00325B10" w:rsidRDefault="00325B10"/>
        </w:tc>
        <w:tc>
          <w:tcPr>
            <w:tcW w:w="6120" w:type="dxa"/>
            <w:shd w:val="clear" w:color="auto" w:fill="DBE4FF"/>
          </w:tcPr>
          <w:p w:rsidR="00325B10" w:rsidRDefault="00325B10"/>
        </w:tc>
        <w:tc>
          <w:tcPr>
            <w:tcW w:w="1080" w:type="dxa"/>
            <w:shd w:val="clear" w:color="auto" w:fill="DBE4FF"/>
          </w:tcPr>
          <w:p w:rsidR="00325B10" w:rsidRDefault="005D46C0">
            <w:r>
              <w:rPr>
                <w:b/>
                <w:color w:val="000000"/>
                <w:sz w:val="20"/>
              </w:rPr>
              <w:t>Funds Total</w:t>
            </w:r>
          </w:p>
        </w:tc>
        <w:tc>
          <w:tcPr>
            <w:tcW w:w="1440" w:type="dxa"/>
            <w:shd w:val="clear" w:color="auto" w:fill="DBE4FF"/>
          </w:tcPr>
          <w:p w:rsidR="00325B10" w:rsidRDefault="005D46C0">
            <w:pPr>
              <w:jc w:val="right"/>
            </w:pPr>
            <w:r>
              <w:rPr>
                <w:b/>
                <w:color w:val="000000"/>
                <w:sz w:val="20"/>
              </w:rPr>
              <w:t>$218,599</w:t>
            </w:r>
          </w:p>
        </w:tc>
      </w:tr>
    </w:tbl>
    <w:p w:rsidR="00325B10" w:rsidRDefault="005D46C0">
      <w:r>
        <w:br w:type="page"/>
      </w:r>
    </w:p>
    <w:p w:rsidR="00325B10" w:rsidRDefault="00325B10">
      <w:pPr>
        <w:sectPr w:rsidR="00325B10">
          <w:pgSz w:w="15840" w:h="12240" w:orient="landscape"/>
          <w:pgMar w:top="720" w:right="720" w:bottom="720" w:left="720" w:header="720" w:footer="720" w:gutter="0"/>
          <w:cols w:space="720"/>
          <w:docGrid w:linePitch="360"/>
        </w:sectPr>
      </w:pPr>
    </w:p>
    <w:p w:rsidR="00325B10" w:rsidRDefault="005D46C0">
      <w:pPr>
        <w:pStyle w:val="Heading2"/>
        <w:spacing w:before="0" w:after="80"/>
      </w:pPr>
      <w:r>
        <w:rPr>
          <w:b/>
          <w:color w:val="2C559C"/>
          <w:sz w:val="28"/>
        </w:rPr>
        <w:lastRenderedPageBreak/>
        <w:t>Attachments</w:t>
      </w:r>
    </w:p>
    <w:p w:rsidR="00325B10" w:rsidRDefault="005D46C0">
      <w:pPr>
        <w:pStyle w:val="Heading3"/>
        <w:spacing w:after="60"/>
      </w:pPr>
      <w:r>
        <w:rPr>
          <w:b/>
          <w:color w:val="254885"/>
          <w:sz w:val="26"/>
        </w:rPr>
        <w:t>Required Attachments</w:t>
      </w:r>
    </w:p>
    <w:p w:rsidR="00325B10" w:rsidRDefault="005D46C0">
      <w:pPr>
        <w:pStyle w:val="Heading4"/>
        <w:spacing w:before="40" w:after="20"/>
      </w:pPr>
      <w:r>
        <w:rPr>
          <w:b/>
          <w:color w:val="000000"/>
          <w:sz w:val="24"/>
        </w:rPr>
        <w:t>Visual Component</w:t>
      </w:r>
    </w:p>
    <w:p w:rsidR="00325B10" w:rsidRDefault="005D46C0">
      <w:r>
        <w:t xml:space="preserve">File: </w:t>
      </w:r>
      <w:hyperlink r:id="rId15">
        <w:r>
          <w:rPr>
            <w:color w:val="0563C1" w:themeColor="hyperlink"/>
            <w:u w:val="single"/>
          </w:rPr>
          <w:t>9db03b37-174.pdf</w:t>
        </w:r>
      </w:hyperlink>
    </w:p>
    <w:p w:rsidR="00325B10" w:rsidRDefault="005D46C0">
      <w:pPr>
        <w:pStyle w:val="Heading4"/>
        <w:spacing w:before="40" w:after="20"/>
      </w:pPr>
      <w:r>
        <w:rPr>
          <w:b/>
          <w:color w:val="000000"/>
          <w:sz w:val="24"/>
        </w:rPr>
        <w:t>Alternate Text for Visual Component</w:t>
      </w:r>
    </w:p>
    <w:p w:rsidR="00325B10" w:rsidRDefault="005D46C0">
      <w:r>
        <w:t xml:space="preserve">The visual of there project activities include </w:t>
      </w:r>
      <w:r>
        <w:br/>
        <w:t xml:space="preserve">Activity 1: The experimental fieldsite Bde Maka Ska (Thomas Beach), stormwater </w:t>
      </w:r>
      <w:r>
        <w:t>Bde Maka Ska ponds, stormwater, and pathogen sampling by the Minneapolis Park and Recreation Board (12 public beaches in the metropolitan area);</w:t>
      </w:r>
      <w:r>
        <w:br/>
        <w:t>Activity 2: Pathogen source detection and the development of new molecular assays for viruses and bacteria of p</w:t>
      </w:r>
      <w:r>
        <w:t>otential human health risk; and</w:t>
      </w:r>
      <w:r>
        <w:br/>
        <w:t>Activity 3: The development of  Quantitative Microbial Risk Assessment alerting platform to manage the safety of the public in urban aquatic environments.</w:t>
      </w:r>
    </w:p>
    <w:p w:rsidR="00325B10" w:rsidRDefault="005D46C0">
      <w:pPr>
        <w:pStyle w:val="Heading3"/>
        <w:spacing w:after="60"/>
      </w:pPr>
      <w:r>
        <w:rPr>
          <w:b/>
          <w:color w:val="254885"/>
          <w:sz w:val="26"/>
        </w:rPr>
        <w:t>Optional Attachments</w:t>
      </w:r>
    </w:p>
    <w:p w:rsidR="00325B10" w:rsidRDefault="005D46C0">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325B10">
        <w:tc>
          <w:tcPr>
            <w:tcW w:w="5400" w:type="dxa"/>
            <w:shd w:val="clear" w:color="auto" w:fill="BDCAFF"/>
          </w:tcPr>
          <w:p w:rsidR="00325B10" w:rsidRDefault="005D46C0">
            <w:r>
              <w:rPr>
                <w:b/>
                <w:color w:val="000000"/>
                <w:sz w:val="20"/>
              </w:rPr>
              <w:t>Title</w:t>
            </w:r>
          </w:p>
        </w:tc>
        <w:tc>
          <w:tcPr>
            <w:tcW w:w="5400" w:type="dxa"/>
            <w:shd w:val="clear" w:color="auto" w:fill="BDCAFF"/>
          </w:tcPr>
          <w:p w:rsidR="00325B10" w:rsidRDefault="005D46C0">
            <w:r>
              <w:rPr>
                <w:b/>
                <w:color w:val="000000"/>
                <w:sz w:val="20"/>
              </w:rPr>
              <w:t>File</w:t>
            </w:r>
          </w:p>
        </w:tc>
      </w:tr>
      <w:tr w:rsidR="00325B10">
        <w:tc>
          <w:tcPr>
            <w:tcW w:w="5400" w:type="dxa"/>
          </w:tcPr>
          <w:p w:rsidR="00325B10" w:rsidRDefault="005D46C0">
            <w:r>
              <w:rPr>
                <w:sz w:val="20"/>
              </w:rPr>
              <w:t xml:space="preserve">MPRB Letter </w:t>
            </w:r>
            <w:r>
              <w:rPr>
                <w:sz w:val="20"/>
              </w:rPr>
              <w:t>of support</w:t>
            </w:r>
          </w:p>
        </w:tc>
        <w:tc>
          <w:tcPr>
            <w:tcW w:w="5400" w:type="dxa"/>
          </w:tcPr>
          <w:p w:rsidR="00325B10" w:rsidRDefault="005D46C0">
            <w:hyperlink r:id="rId16">
              <w:r>
                <w:rPr>
                  <w:color w:val="0563C1" w:themeColor="hyperlink"/>
                  <w:sz w:val="20"/>
                  <w:u w:val="single"/>
                </w:rPr>
                <w:t>d9b03cf1-b36.pdf</w:t>
              </w:r>
            </w:hyperlink>
          </w:p>
        </w:tc>
      </w:tr>
    </w:tbl>
    <w:p w:rsidR="00325B10" w:rsidRDefault="00325B10"/>
    <w:p w:rsidR="00325B10" w:rsidRDefault="00325B10"/>
    <w:p w:rsidR="00325B10" w:rsidRDefault="005D46C0">
      <w:pPr>
        <w:pStyle w:val="Heading2"/>
        <w:spacing w:before="0" w:after="80"/>
      </w:pPr>
      <w:r>
        <w:rPr>
          <w:b/>
          <w:color w:val="2C559C"/>
          <w:sz w:val="28"/>
        </w:rPr>
        <w:t>Administrative Use</w:t>
      </w:r>
    </w:p>
    <w:p w:rsidR="00325B10" w:rsidRDefault="005D46C0">
      <w:r>
        <w:rPr>
          <w:b/>
        </w:rPr>
        <w:t xml:space="preserve">Does your project include restoration or acquisition of land rights? </w:t>
      </w:r>
      <w:r>
        <w:br/>
      </w:r>
      <w:r>
        <w:tab/>
        <w:t>No</w:t>
      </w:r>
    </w:p>
    <w:p w:rsidR="00325B10" w:rsidRDefault="005D46C0">
      <w:r>
        <w:rPr>
          <w:b/>
        </w:rPr>
        <w:t>Does your project have patent, royalties, or r</w:t>
      </w:r>
      <w:r>
        <w:rPr>
          <w:b/>
        </w:rPr>
        <w:t xml:space="preserve">evenue potential? </w:t>
      </w:r>
      <w:r>
        <w:br/>
      </w:r>
      <w:r>
        <w:tab/>
        <w:t>No</w:t>
      </w:r>
    </w:p>
    <w:p w:rsidR="00325B10" w:rsidRDefault="005D46C0">
      <w:r>
        <w:rPr>
          <w:b/>
        </w:rPr>
        <w:t xml:space="preserve">Does your project include research? </w:t>
      </w:r>
      <w:r>
        <w:br/>
      </w:r>
      <w:r>
        <w:tab/>
        <w:t>Yes</w:t>
      </w:r>
    </w:p>
    <w:p w:rsidR="00325B10" w:rsidRDefault="005D46C0">
      <w:r>
        <w:rPr>
          <w:b/>
        </w:rPr>
        <w:t xml:space="preserve">Does the organization have a fiscal agent for this project? </w:t>
      </w:r>
      <w:r>
        <w:br/>
      </w:r>
      <w:r>
        <w:tab/>
        <w:t>Yes,  Sponsored Projects Administration</w:t>
      </w:r>
    </w:p>
    <w:sectPr w:rsidR="00325B10"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5D46C0">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5D46C0">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25B10"/>
    <w:rsid w:val="00361C7F"/>
    <w:rsid w:val="0036694E"/>
    <w:rsid w:val="0038014D"/>
    <w:rsid w:val="00431248"/>
    <w:rsid w:val="0053051E"/>
    <w:rsid w:val="005D46C0"/>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860D0"/>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d9b03cf1-b3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9db03b37-174.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3CFB6-C6BC-4259-8CE7-71ABC7EA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2814</Words>
  <Characters>17308</Characters>
  <Application>Microsoft Office Word</Application>
  <DocSecurity>0</DocSecurity>
  <Lines>752</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Quantitative risk assessment of pathogens in urban waters</dc:title>
  <dc:subject/>
  <dc:creator>LCCMR</dc:creator>
  <cp:keywords/>
  <dc:description/>
  <cp:lastModifiedBy>Diana Griffith</cp:lastModifiedBy>
  <cp:revision>4</cp:revision>
  <dcterms:created xsi:type="dcterms:W3CDTF">2020-02-10T16:12:00Z</dcterms:created>
  <dcterms:modified xsi:type="dcterms:W3CDTF">2020-05-18T19:43:00Z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