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1A" w:rsidRDefault="00F05419">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5011A" w:rsidRDefault="00F05419">
      <w:pPr>
        <w:pStyle w:val="Title"/>
        <w:spacing w:before="40"/>
        <w:jc w:val="center"/>
      </w:pPr>
      <w:r>
        <w:rPr>
          <w:b/>
          <w:color w:val="3266A8"/>
          <w:sz w:val="36"/>
        </w:rPr>
        <w:t>Environment and Natural Resources Trust Fund</w:t>
      </w:r>
    </w:p>
    <w:p w:rsidR="0045011A" w:rsidRDefault="00F05419">
      <w:pPr>
        <w:pStyle w:val="Heading1"/>
        <w:spacing w:before="40" w:after="40"/>
        <w:jc w:val="center"/>
      </w:pPr>
      <w:r>
        <w:rPr>
          <w:color w:val="000000"/>
          <w:sz w:val="28"/>
        </w:rPr>
        <w:t>2021 Request for Proposal</w:t>
      </w:r>
    </w:p>
    <w:p w:rsidR="0045011A" w:rsidRDefault="00F05419">
      <w:pPr>
        <w:pStyle w:val="Heading2"/>
        <w:spacing w:before="0" w:after="80"/>
      </w:pPr>
      <w:r>
        <w:rPr>
          <w:b/>
          <w:color w:val="2C559C"/>
          <w:sz w:val="28"/>
        </w:rPr>
        <w:t>General Information</w:t>
      </w:r>
    </w:p>
    <w:p w:rsidR="0045011A" w:rsidRDefault="00F05419">
      <w:r>
        <w:rPr>
          <w:b/>
        </w:rPr>
        <w:t xml:space="preserve">Proposal ID: </w:t>
      </w:r>
      <w:r>
        <w:t>2021-133</w:t>
      </w:r>
    </w:p>
    <w:p w:rsidR="0045011A" w:rsidRDefault="00F05419">
      <w:r>
        <w:rPr>
          <w:b/>
        </w:rPr>
        <w:t xml:space="preserve">Proposal Title: </w:t>
      </w:r>
      <w:r>
        <w:t>Ticks in Minnesota! Informing Control and Response</w:t>
      </w:r>
    </w:p>
    <w:p w:rsidR="0045011A" w:rsidRDefault="0045011A"/>
    <w:p w:rsidR="0045011A" w:rsidRDefault="00F05419">
      <w:pPr>
        <w:pStyle w:val="Heading2"/>
        <w:spacing w:before="0" w:after="80"/>
      </w:pPr>
      <w:r>
        <w:rPr>
          <w:b/>
          <w:color w:val="2C559C"/>
          <w:sz w:val="28"/>
        </w:rPr>
        <w:t>Project Manager Information</w:t>
      </w:r>
    </w:p>
    <w:p w:rsidR="0045011A" w:rsidRDefault="00F05419">
      <w:r>
        <w:rPr>
          <w:b/>
        </w:rPr>
        <w:t xml:space="preserve">Name: </w:t>
      </w:r>
      <w:r>
        <w:t>Jesse Berman</w:t>
      </w:r>
    </w:p>
    <w:p w:rsidR="0045011A" w:rsidRDefault="00F05419">
      <w:r>
        <w:rPr>
          <w:b/>
        </w:rPr>
        <w:t xml:space="preserve">Organization: </w:t>
      </w:r>
      <w:r w:rsidRPr="00F05419">
        <w:t>U of MN, School of Public Health</w:t>
      </w:r>
      <w:bookmarkStart w:id="0" w:name="_GoBack"/>
      <w:bookmarkEnd w:id="0"/>
    </w:p>
    <w:p w:rsidR="0045011A" w:rsidRDefault="00F05419">
      <w:r>
        <w:rPr>
          <w:b/>
        </w:rPr>
        <w:t xml:space="preserve">Office Telephone: </w:t>
      </w:r>
      <w:r>
        <w:t>(612) 626-0923</w:t>
      </w:r>
    </w:p>
    <w:p w:rsidR="0045011A" w:rsidRDefault="00F05419">
      <w:r>
        <w:rPr>
          <w:b/>
        </w:rPr>
        <w:t xml:space="preserve">Email: </w:t>
      </w:r>
      <w:r>
        <w:t>berma186@umn.edu</w:t>
      </w:r>
    </w:p>
    <w:p w:rsidR="0045011A" w:rsidRDefault="0045011A"/>
    <w:p w:rsidR="0045011A" w:rsidRDefault="00F05419">
      <w:pPr>
        <w:pStyle w:val="Heading2"/>
        <w:spacing w:before="0" w:after="80"/>
      </w:pPr>
      <w:r>
        <w:rPr>
          <w:b/>
          <w:color w:val="2C559C"/>
          <w:sz w:val="28"/>
        </w:rPr>
        <w:t>Project Basic Information</w:t>
      </w:r>
    </w:p>
    <w:p w:rsidR="0045011A" w:rsidRDefault="00F05419">
      <w:r>
        <w:rPr>
          <w:b/>
        </w:rPr>
        <w:t xml:space="preserve">Project Summary: </w:t>
      </w:r>
      <w:r>
        <w:t>Our goal is to identify weather and land-use conditions that impact tick</w:t>
      </w:r>
      <w:r>
        <w:t xml:space="preserve"> populations in Minnesota. The findings will make local and broad-scale tick control plans more streamlined and cost efficient.</w:t>
      </w:r>
    </w:p>
    <w:p w:rsidR="0045011A" w:rsidRDefault="00F05419">
      <w:r>
        <w:rPr>
          <w:b/>
        </w:rPr>
        <w:t xml:space="preserve">Funds Requested: </w:t>
      </w:r>
      <w:r>
        <w:t>$250,000</w:t>
      </w:r>
    </w:p>
    <w:p w:rsidR="0045011A" w:rsidRDefault="00F05419">
      <w:r>
        <w:rPr>
          <w:b/>
        </w:rPr>
        <w:t xml:space="preserve">Proposed Project Completion: </w:t>
      </w:r>
      <w:r>
        <w:t>2023-06-30</w:t>
      </w:r>
    </w:p>
    <w:p w:rsidR="0045011A" w:rsidRDefault="00F05419">
      <w:r>
        <w:rPr>
          <w:b/>
        </w:rPr>
        <w:t xml:space="preserve">LCCMR Funding Category: </w:t>
      </w:r>
      <w:r>
        <w:t>Foundational Natural Resource Data and</w:t>
      </w:r>
      <w:r>
        <w:t xml:space="preserve"> Information (A)</w:t>
      </w:r>
    </w:p>
    <w:p w:rsidR="0045011A" w:rsidRDefault="0045011A"/>
    <w:p w:rsidR="0045011A" w:rsidRDefault="00F05419">
      <w:pPr>
        <w:pStyle w:val="Heading2"/>
        <w:spacing w:before="0" w:after="80"/>
      </w:pPr>
      <w:r>
        <w:rPr>
          <w:b/>
          <w:color w:val="2C559C"/>
          <w:sz w:val="28"/>
        </w:rPr>
        <w:t>Project Location</w:t>
      </w:r>
    </w:p>
    <w:p w:rsidR="0045011A" w:rsidRDefault="00F05419">
      <w:r>
        <w:rPr>
          <w:b/>
        </w:rPr>
        <w:t xml:space="preserve">What is the best scale for describing where your work will take place?  </w:t>
      </w:r>
      <w:r>
        <w:rPr>
          <w:b/>
        </w:rPr>
        <w:br/>
      </w:r>
      <w:r>
        <w:rPr>
          <w:b/>
        </w:rPr>
        <w:tab/>
      </w:r>
      <w:r>
        <w:t>Statewide</w:t>
      </w:r>
    </w:p>
    <w:p w:rsidR="0045011A" w:rsidRDefault="00F05419">
      <w:r>
        <w:rPr>
          <w:b/>
        </w:rPr>
        <w:t xml:space="preserve">What is the best scale to describe the area impacted by your work?  </w:t>
      </w:r>
      <w:r>
        <w:rPr>
          <w:b/>
        </w:rPr>
        <w:br/>
      </w:r>
      <w:r>
        <w:rPr>
          <w:b/>
        </w:rPr>
        <w:tab/>
      </w:r>
      <w:r>
        <w:t>Statewide</w:t>
      </w:r>
    </w:p>
    <w:p w:rsidR="0045011A" w:rsidRDefault="00F05419">
      <w:pPr>
        <w:spacing w:after="20"/>
      </w:pPr>
      <w:r>
        <w:rPr>
          <w:b/>
        </w:rPr>
        <w:t xml:space="preserve">When will the work impact occur?  </w:t>
      </w:r>
      <w:r>
        <w:rPr>
          <w:b/>
        </w:rPr>
        <w:br/>
      </w:r>
      <w:r>
        <w:rPr>
          <w:b/>
        </w:rPr>
        <w:tab/>
      </w:r>
      <w:r>
        <w:t>During the Project an</w:t>
      </w:r>
      <w:r>
        <w:t>d In the Future</w:t>
      </w:r>
    </w:p>
    <w:p w:rsidR="0045011A" w:rsidRDefault="00F05419">
      <w:r>
        <w:br w:type="page"/>
      </w:r>
    </w:p>
    <w:p w:rsidR="0045011A" w:rsidRDefault="00F05419">
      <w:pPr>
        <w:pStyle w:val="Heading2"/>
        <w:spacing w:before="0" w:after="80"/>
      </w:pPr>
      <w:r>
        <w:rPr>
          <w:b/>
          <w:color w:val="2C559C"/>
          <w:sz w:val="28"/>
        </w:rPr>
        <w:lastRenderedPageBreak/>
        <w:t>Narrative</w:t>
      </w:r>
    </w:p>
    <w:p w:rsidR="0045011A" w:rsidRDefault="00F05419">
      <w:pPr>
        <w:spacing w:after="60"/>
      </w:pPr>
      <w:r>
        <w:rPr>
          <w:b/>
        </w:rPr>
        <w:t>Describe the opportunity or problem your proposal seeks to address. Include any relevant background information.</w:t>
      </w:r>
    </w:p>
    <w:p w:rsidR="0045011A" w:rsidRDefault="00F05419">
      <w:r>
        <w:t>Minnesota is at the forefront of a nationwide tick invasion. Over the past 20 years, ticks have expanded their rang</w:t>
      </w:r>
      <w:r>
        <w:t>e and are found in places they hadn’t been observed. As a consequence, the number of people finding ticks on themselves, family members, or animals is on the rise. In 1989, the Minnesota legislature mandated the Metropolitan Mosquito Control District (MMCD</w:t>
      </w:r>
      <w:r>
        <w:t>) to “consult and cooperate with the Minnesota Department of Health (MDH) in developing management techniques to control disease vectoring ticks.” Yet these agencies are limited in their ability to carry this out. It is unknown what causes variation in tic</w:t>
      </w:r>
      <w:r>
        <w:t>k numbers by year or across counties. Cold winters, heavy rain, persistent heat, and regional drought are likely to impact tick populations; however, the relationship is poorly understood. If we can identify conditions that lead to increased tick risks, it</w:t>
      </w:r>
      <w:r>
        <w:t xml:space="preserve"> will enable the MDH to focus their tick-borne disease communication. This would include more effective messaging to citizens and businesses seeking best times to institute personal controls. Secondly, our findings would provide the MMCD with the data to i</w:t>
      </w:r>
      <w:r>
        <w:t>mplement broad-scale tick control strategies, including ideal times and locations for tick control, resulting in less acreage sprayed and reduced costs.</w:t>
      </w:r>
    </w:p>
    <w:p w:rsidR="0045011A" w:rsidRDefault="00F05419">
      <w:pPr>
        <w:spacing w:after="60"/>
      </w:pPr>
      <w:r>
        <w:rPr>
          <w:b/>
        </w:rPr>
        <w:t>What is your proposed solution to the problem or opportunity discussed above? i.e. What are you seeking</w:t>
      </w:r>
      <w:r>
        <w:rPr>
          <w:b/>
        </w:rPr>
        <w:t xml:space="preserve"> funding to do? You will be asked to expand on this in Activities and Milestones.</w:t>
      </w:r>
    </w:p>
    <w:p w:rsidR="0045011A" w:rsidRDefault="00F05419">
      <w:r>
        <w:t>We will jumpstart broad-scale tick-control strategies at the MMCD and improve tick-related public communication from the MDH, by identifying exact timing when weather and lan</w:t>
      </w:r>
      <w:r>
        <w:t>d-use conditions result in peak tick numbers during any year across Minnesota. This project fulfills an informational gap, which can be used to inform planning and implementation of tick control treatments. Our primary steps are to:</w:t>
      </w:r>
      <w:r>
        <w:br/>
        <w:t>•</w:t>
      </w:r>
      <w:r>
        <w:tab/>
        <w:t>Characterize historic</w:t>
      </w:r>
      <w:r>
        <w:t>al weather conditions (1991-2016) in Minnesota, including drought, heat, cold, humidity, and precipitation.</w:t>
      </w:r>
      <w:r>
        <w:br/>
        <w:t>•</w:t>
      </w:r>
      <w:r>
        <w:tab/>
        <w:t>Use statistical modeling to identify weather conditions and land-use changes that lead to expanding tick populations by leveraging a unique and pr</w:t>
      </w:r>
      <w:r>
        <w:t>e-existing data set of black-legged larval ticks collected by MMCD 100+ sites for the past 30 years.</w:t>
      </w:r>
      <w:r>
        <w:br/>
        <w:t>•</w:t>
      </w:r>
      <w:r>
        <w:tab/>
        <w:t>Use our data to identify “periods” of greatest larval tick-related risk. We will work with MMCD and MDH to use our findings and inform tick control strat</w:t>
      </w:r>
      <w:r>
        <w:t>egies and improve communication efforts.</w:t>
      </w:r>
      <w:r>
        <w:br/>
        <w:t xml:space="preserve">It is important to note that this project represents a unique collaboration and leveraging of expertise, data, and resources between University of Minnesota, MMCD, and MDH. Only through joint efforts can we address </w:t>
      </w:r>
      <w:r>
        <w:t>this very important issue.</w:t>
      </w:r>
    </w:p>
    <w:p w:rsidR="0045011A" w:rsidRDefault="00F05419">
      <w:pPr>
        <w:spacing w:after="60"/>
      </w:pPr>
      <w:r>
        <w:rPr>
          <w:b/>
        </w:rPr>
        <w:t xml:space="preserve">What are the specific project outcomes as they relate to the public purpose of protection, conservation, preservation, and enhancement of the state’s natural resources? </w:t>
      </w:r>
    </w:p>
    <w:p w:rsidR="0045011A" w:rsidRDefault="00F05419">
      <w:r>
        <w:t xml:space="preserve">Our primary project objective is to identify environmental </w:t>
      </w:r>
      <w:r>
        <w:t>conditions that cause increased numbers of ticks. Our findings will provide critical data for the MMCD to fulfill their mandate of public serving tick control plans. Our work will also enable the MDH to provide better responses to the public who inquire ab</w:t>
      </w:r>
      <w:r>
        <w:t xml:space="preserve">out personal prevention tools for lessening tick exposures. Indirectly, our findings will benefit people that utilize parks and open spaces, business owners whose patrons or workers may be exposed to ticks (summer camps, landscapers, etc.), and homeowners </w:t>
      </w:r>
      <w:r>
        <w:t>seeking to reduce ticks on their property.</w:t>
      </w:r>
    </w:p>
    <w:p w:rsidR="0045011A" w:rsidRDefault="00F05419">
      <w:r>
        <w:br w:type="page"/>
      </w:r>
    </w:p>
    <w:p w:rsidR="0045011A" w:rsidRDefault="00F05419">
      <w:pPr>
        <w:pStyle w:val="Heading2"/>
        <w:spacing w:before="0" w:after="80"/>
      </w:pPr>
      <w:r>
        <w:rPr>
          <w:b/>
          <w:color w:val="2C559C"/>
          <w:sz w:val="28"/>
        </w:rPr>
        <w:lastRenderedPageBreak/>
        <w:t>Activities and Milestones</w:t>
      </w:r>
    </w:p>
    <w:p w:rsidR="0045011A" w:rsidRDefault="00F05419">
      <w:pPr>
        <w:pStyle w:val="Heading3"/>
        <w:spacing w:after="60"/>
      </w:pPr>
      <w:r>
        <w:rPr>
          <w:b/>
          <w:color w:val="254885"/>
          <w:sz w:val="26"/>
        </w:rPr>
        <w:t>Activity 1: Characterize conditions that lead to increased tick-risks to inform control plans and local communication.</w:t>
      </w:r>
    </w:p>
    <w:p w:rsidR="0045011A" w:rsidRDefault="00F05419">
      <w:r>
        <w:rPr>
          <w:b/>
        </w:rPr>
        <w:t xml:space="preserve">Activity Budget: </w:t>
      </w:r>
      <w:r>
        <w:t>$250,000</w:t>
      </w:r>
    </w:p>
    <w:p w:rsidR="0045011A" w:rsidRDefault="00F05419">
      <w:r>
        <w:rPr>
          <w:b/>
        </w:rPr>
        <w:t xml:space="preserve">Activity Description: </w:t>
      </w:r>
      <w:r>
        <w:rPr>
          <w:b/>
        </w:rPr>
        <w:br/>
      </w:r>
      <w:r>
        <w:t>In the first outcome, we will compile weather and climate data to identify temperature, precipitation, snowfall, drought, and other meteorological measures at monitor sites across Minnesota (1991-2016). We will use spatial analysis to classify weather into</w:t>
      </w:r>
      <w:r>
        <w:t xml:space="preserve"> “conditions” important for tick populations, such as snowfall from the previous winter, high humidity days, or temperature days above normal. To visualize weather pattern changes, we will map tick-focused weather conditions over time. </w:t>
      </w:r>
      <w:r>
        <w:br/>
      </w:r>
      <w:r>
        <w:br/>
        <w:t>For the next outco</w:t>
      </w:r>
      <w:r>
        <w:t>me, we will use GIS to combine weather events with black-legged tick counts collected by MMCD across 26 years. Additional characteristics of tick sample sites will be evaluated, including the surrounding land types, geography, and community characteristics</w:t>
      </w:r>
      <w:r>
        <w:t>. Using statistical modeling, we will assess the relationship between weather, landscape, and tick abundance, to determine how environmental conditions influence tick numbers.</w:t>
      </w:r>
      <w:r>
        <w:br/>
      </w:r>
      <w:r>
        <w:br/>
        <w:t>In our final outcome, we will identify the weather and environmental conditions</w:t>
      </w:r>
      <w:r>
        <w:t xml:space="preserve"> causing peak numbers of ticks. This information will be used management strategies, including tick control practices and behavioral education. The MMCD will incorporate our findings to develop efficient, timely, and cost-effective tick control practices. </w:t>
      </w:r>
      <w:r>
        <w:t>The MDH we will use our findings to improve public interactions, including targeted communication plans for greatest individual tick risk.</w:t>
      </w:r>
    </w:p>
    <w:p w:rsidR="0045011A" w:rsidRDefault="00F05419">
      <w:r>
        <w:rPr>
          <w:b/>
        </w:rPr>
        <w:t xml:space="preserve">Activity Milestones: </w:t>
      </w:r>
    </w:p>
    <w:tbl>
      <w:tblPr>
        <w:tblStyle w:val="TableGrid"/>
        <w:tblW w:w="0" w:type="auto"/>
        <w:tblLook w:val="04A0" w:firstRow="1" w:lastRow="0" w:firstColumn="1" w:lastColumn="0" w:noHBand="0" w:noVBand="1"/>
      </w:tblPr>
      <w:tblGrid>
        <w:gridCol w:w="9350"/>
        <w:gridCol w:w="1440"/>
      </w:tblGrid>
      <w:tr w:rsidR="0045011A">
        <w:tc>
          <w:tcPr>
            <w:tcW w:w="9360" w:type="dxa"/>
            <w:shd w:val="clear" w:color="auto" w:fill="BDCAFF"/>
          </w:tcPr>
          <w:p w:rsidR="0045011A" w:rsidRDefault="00F05419">
            <w:r>
              <w:rPr>
                <w:b/>
                <w:color w:val="000000"/>
                <w:sz w:val="20"/>
              </w:rPr>
              <w:t>Description</w:t>
            </w:r>
          </w:p>
        </w:tc>
        <w:tc>
          <w:tcPr>
            <w:tcW w:w="1440" w:type="dxa"/>
            <w:shd w:val="clear" w:color="auto" w:fill="BDCAFF"/>
          </w:tcPr>
          <w:p w:rsidR="0045011A" w:rsidRDefault="00F05419">
            <w:r>
              <w:rPr>
                <w:b/>
                <w:color w:val="000000"/>
                <w:sz w:val="20"/>
              </w:rPr>
              <w:t>Completion Date</w:t>
            </w:r>
          </w:p>
        </w:tc>
      </w:tr>
      <w:tr w:rsidR="0045011A">
        <w:tc>
          <w:tcPr>
            <w:tcW w:w="9360" w:type="dxa"/>
          </w:tcPr>
          <w:p w:rsidR="0045011A" w:rsidRDefault="00F05419">
            <w:r>
              <w:rPr>
                <w:sz w:val="20"/>
              </w:rPr>
              <w:t xml:space="preserve">Characterize Minnesota weather from 1991-2016 using historical </w:t>
            </w:r>
            <w:r>
              <w:rPr>
                <w:sz w:val="20"/>
              </w:rPr>
              <w:t>data</w:t>
            </w:r>
          </w:p>
        </w:tc>
        <w:tc>
          <w:tcPr>
            <w:tcW w:w="1440" w:type="dxa"/>
          </w:tcPr>
          <w:p w:rsidR="0045011A" w:rsidRDefault="00F05419">
            <w:pPr>
              <w:jc w:val="right"/>
            </w:pPr>
            <w:r>
              <w:rPr>
                <w:sz w:val="20"/>
              </w:rPr>
              <w:t>2022-03-31</w:t>
            </w:r>
          </w:p>
        </w:tc>
      </w:tr>
      <w:tr w:rsidR="0045011A">
        <w:tc>
          <w:tcPr>
            <w:tcW w:w="9360" w:type="dxa"/>
          </w:tcPr>
          <w:p w:rsidR="0045011A" w:rsidRDefault="00F05419">
            <w:r>
              <w:rPr>
                <w:sz w:val="20"/>
              </w:rPr>
              <w:t>Use GIS to spatially link weather conditions with changes in tick counts</w:t>
            </w:r>
          </w:p>
        </w:tc>
        <w:tc>
          <w:tcPr>
            <w:tcW w:w="1440" w:type="dxa"/>
          </w:tcPr>
          <w:p w:rsidR="0045011A" w:rsidRDefault="00F05419">
            <w:pPr>
              <w:jc w:val="right"/>
            </w:pPr>
            <w:r>
              <w:rPr>
                <w:sz w:val="20"/>
              </w:rPr>
              <w:t>2022-08-31</w:t>
            </w:r>
          </w:p>
        </w:tc>
      </w:tr>
      <w:tr w:rsidR="0045011A">
        <w:tc>
          <w:tcPr>
            <w:tcW w:w="9360" w:type="dxa"/>
          </w:tcPr>
          <w:p w:rsidR="0045011A" w:rsidRDefault="00F05419">
            <w:r>
              <w:rPr>
                <w:sz w:val="20"/>
              </w:rPr>
              <w:t>Identify conditions that result in increased risks of ticks using statistical models</w:t>
            </w:r>
          </w:p>
        </w:tc>
        <w:tc>
          <w:tcPr>
            <w:tcW w:w="1440" w:type="dxa"/>
          </w:tcPr>
          <w:p w:rsidR="0045011A" w:rsidRDefault="00F05419">
            <w:pPr>
              <w:jc w:val="right"/>
            </w:pPr>
            <w:r>
              <w:rPr>
                <w:sz w:val="20"/>
              </w:rPr>
              <w:t>2023-01-31</w:t>
            </w:r>
          </w:p>
        </w:tc>
      </w:tr>
      <w:tr w:rsidR="0045011A">
        <w:tc>
          <w:tcPr>
            <w:tcW w:w="9360" w:type="dxa"/>
          </w:tcPr>
          <w:p w:rsidR="0045011A" w:rsidRDefault="00F05419">
            <w:r>
              <w:rPr>
                <w:sz w:val="20"/>
              </w:rPr>
              <w:t>Collaborate with MMCD and MDH to design tick control stra</w:t>
            </w:r>
            <w:r>
              <w:rPr>
                <w:sz w:val="20"/>
              </w:rPr>
              <w:t>tegy and improve public communication</w:t>
            </w:r>
          </w:p>
        </w:tc>
        <w:tc>
          <w:tcPr>
            <w:tcW w:w="1440" w:type="dxa"/>
          </w:tcPr>
          <w:p w:rsidR="0045011A" w:rsidRDefault="00F05419">
            <w:pPr>
              <w:jc w:val="right"/>
            </w:pPr>
            <w:r>
              <w:rPr>
                <w:sz w:val="20"/>
              </w:rPr>
              <w:t>2023-06-30</w:t>
            </w:r>
          </w:p>
        </w:tc>
      </w:tr>
    </w:tbl>
    <w:p w:rsidR="0045011A" w:rsidRDefault="0045011A"/>
    <w:p w:rsidR="0045011A" w:rsidRDefault="00F05419">
      <w:r>
        <w:br w:type="page"/>
      </w:r>
    </w:p>
    <w:p w:rsidR="0045011A" w:rsidRDefault="00F05419">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5011A">
        <w:tc>
          <w:tcPr>
            <w:tcW w:w="1440" w:type="dxa"/>
            <w:shd w:val="clear" w:color="auto" w:fill="BDCAFF"/>
          </w:tcPr>
          <w:p w:rsidR="0045011A" w:rsidRDefault="00F05419">
            <w:r>
              <w:rPr>
                <w:b/>
                <w:color w:val="000000"/>
                <w:sz w:val="20"/>
              </w:rPr>
              <w:t>Name</w:t>
            </w:r>
          </w:p>
        </w:tc>
        <w:tc>
          <w:tcPr>
            <w:tcW w:w="1440" w:type="dxa"/>
            <w:shd w:val="clear" w:color="auto" w:fill="BDCAFF"/>
          </w:tcPr>
          <w:p w:rsidR="0045011A" w:rsidRDefault="00F05419">
            <w:r>
              <w:rPr>
                <w:b/>
                <w:color w:val="000000"/>
                <w:sz w:val="20"/>
              </w:rPr>
              <w:t>Organization</w:t>
            </w:r>
          </w:p>
        </w:tc>
        <w:tc>
          <w:tcPr>
            <w:tcW w:w="6840" w:type="dxa"/>
            <w:shd w:val="clear" w:color="auto" w:fill="BDCAFF"/>
          </w:tcPr>
          <w:p w:rsidR="0045011A" w:rsidRDefault="00F05419">
            <w:r>
              <w:rPr>
                <w:b/>
                <w:color w:val="000000"/>
                <w:sz w:val="20"/>
              </w:rPr>
              <w:t>Role</w:t>
            </w:r>
          </w:p>
        </w:tc>
        <w:tc>
          <w:tcPr>
            <w:tcW w:w="1080" w:type="dxa"/>
            <w:shd w:val="clear" w:color="auto" w:fill="BDCAFF"/>
          </w:tcPr>
          <w:p w:rsidR="0045011A" w:rsidRDefault="00F05419">
            <w:r>
              <w:rPr>
                <w:b/>
                <w:color w:val="000000"/>
                <w:sz w:val="20"/>
              </w:rPr>
              <w:t>Receiving Funds</w:t>
            </w:r>
          </w:p>
        </w:tc>
      </w:tr>
      <w:tr w:rsidR="0045011A">
        <w:tc>
          <w:tcPr>
            <w:tcW w:w="1440" w:type="dxa"/>
          </w:tcPr>
          <w:p w:rsidR="0045011A" w:rsidRDefault="00F05419">
            <w:r>
              <w:rPr>
                <w:sz w:val="20"/>
              </w:rPr>
              <w:t>Janet Jarnefeld</w:t>
            </w:r>
          </w:p>
        </w:tc>
        <w:tc>
          <w:tcPr>
            <w:tcW w:w="1440" w:type="dxa"/>
          </w:tcPr>
          <w:p w:rsidR="0045011A" w:rsidRDefault="00F05419">
            <w:r>
              <w:rPr>
                <w:sz w:val="20"/>
              </w:rPr>
              <w:t>Metropolitan Mosquito Control District</w:t>
            </w:r>
          </w:p>
        </w:tc>
        <w:tc>
          <w:tcPr>
            <w:tcW w:w="6840" w:type="dxa"/>
          </w:tcPr>
          <w:p w:rsidR="0045011A" w:rsidRDefault="00F05419">
            <w:r>
              <w:rPr>
                <w:sz w:val="20"/>
              </w:rPr>
              <w:t xml:space="preserve">Tick specialist Ms. Jarnfeld will provide our team with tick count data, </w:t>
            </w:r>
            <w:r>
              <w:rPr>
                <w:sz w:val="20"/>
              </w:rPr>
              <w:t>details on collection sites, and general expertise on tick issues in the state of Minnesota. She will be our lead collaborator for informing large-scale tick control efforts at the MMCD.</w:t>
            </w:r>
          </w:p>
        </w:tc>
        <w:tc>
          <w:tcPr>
            <w:tcW w:w="1080" w:type="dxa"/>
          </w:tcPr>
          <w:p w:rsidR="0045011A" w:rsidRDefault="00F05419">
            <w:r>
              <w:rPr>
                <w:sz w:val="20"/>
              </w:rPr>
              <w:t>No</w:t>
            </w:r>
          </w:p>
        </w:tc>
      </w:tr>
      <w:tr w:rsidR="0045011A">
        <w:tc>
          <w:tcPr>
            <w:tcW w:w="1440" w:type="dxa"/>
          </w:tcPr>
          <w:p w:rsidR="0045011A" w:rsidRDefault="00F05419">
            <w:r>
              <w:rPr>
                <w:sz w:val="20"/>
              </w:rPr>
              <w:t>Dave Neitzel</w:t>
            </w:r>
          </w:p>
        </w:tc>
        <w:tc>
          <w:tcPr>
            <w:tcW w:w="1440" w:type="dxa"/>
          </w:tcPr>
          <w:p w:rsidR="0045011A" w:rsidRDefault="00F05419">
            <w:r>
              <w:rPr>
                <w:sz w:val="20"/>
              </w:rPr>
              <w:t>Minnesota Department of Health - Vectorborne Disease</w:t>
            </w:r>
            <w:r>
              <w:rPr>
                <w:sz w:val="20"/>
              </w:rPr>
              <w:t xml:space="preserve"> Unit</w:t>
            </w:r>
          </w:p>
        </w:tc>
        <w:tc>
          <w:tcPr>
            <w:tcW w:w="6840" w:type="dxa"/>
          </w:tcPr>
          <w:p w:rsidR="0045011A" w:rsidRDefault="00F05419">
            <w:r>
              <w:rPr>
                <w:sz w:val="20"/>
              </w:rPr>
              <w:t xml:space="preserve">Dr. Neitzel is a co-investigator and primary collaborator with the Minnesota Department of Health. He will provide expertise on environment, ticks, and tick surveillance. He will also lead efforts to incorporate our findings among the MDH to improve </w:t>
            </w:r>
            <w:r>
              <w:rPr>
                <w:sz w:val="20"/>
              </w:rPr>
              <w:t>public communication efforts for tickborne disease risk.</w:t>
            </w:r>
          </w:p>
        </w:tc>
        <w:tc>
          <w:tcPr>
            <w:tcW w:w="1080" w:type="dxa"/>
          </w:tcPr>
          <w:p w:rsidR="0045011A" w:rsidRDefault="00F05419">
            <w:r>
              <w:rPr>
                <w:sz w:val="20"/>
              </w:rPr>
              <w:t>Yes</w:t>
            </w:r>
          </w:p>
        </w:tc>
      </w:tr>
      <w:tr w:rsidR="0045011A">
        <w:tc>
          <w:tcPr>
            <w:tcW w:w="1440" w:type="dxa"/>
          </w:tcPr>
          <w:p w:rsidR="0045011A" w:rsidRDefault="00F05419">
            <w:r>
              <w:rPr>
                <w:sz w:val="20"/>
              </w:rPr>
              <w:t>Jon Oliver</w:t>
            </w:r>
          </w:p>
        </w:tc>
        <w:tc>
          <w:tcPr>
            <w:tcW w:w="1440" w:type="dxa"/>
          </w:tcPr>
          <w:p w:rsidR="0045011A" w:rsidRDefault="00F05419">
            <w:r>
              <w:rPr>
                <w:sz w:val="20"/>
              </w:rPr>
              <w:t>U of M - School of Public Health</w:t>
            </w:r>
          </w:p>
        </w:tc>
        <w:tc>
          <w:tcPr>
            <w:tcW w:w="6840" w:type="dxa"/>
          </w:tcPr>
          <w:p w:rsidR="0045011A" w:rsidRDefault="00F05419">
            <w:r>
              <w:rPr>
                <w:sz w:val="20"/>
              </w:rPr>
              <w:t xml:space="preserve">Dr. Oliver is a public health entomologist with an expertise in ticks and environmental conditions impacting tick numbers. He will assist in thestudy </w:t>
            </w:r>
            <w:r>
              <w:rPr>
                <w:sz w:val="20"/>
              </w:rPr>
              <w:t>design, data gathering, research, and writing. He will also co-supervise the student training at UMN, who will be assisting us with the project.</w:t>
            </w:r>
          </w:p>
        </w:tc>
        <w:tc>
          <w:tcPr>
            <w:tcW w:w="1080" w:type="dxa"/>
          </w:tcPr>
          <w:p w:rsidR="0045011A" w:rsidRDefault="00F05419">
            <w:r>
              <w:rPr>
                <w:sz w:val="20"/>
              </w:rPr>
              <w:t>Yes</w:t>
            </w:r>
          </w:p>
        </w:tc>
      </w:tr>
    </w:tbl>
    <w:p w:rsidR="0045011A" w:rsidRDefault="0045011A"/>
    <w:p w:rsidR="0045011A" w:rsidRDefault="00F05419">
      <w:pPr>
        <w:pStyle w:val="Heading2"/>
        <w:spacing w:before="0" w:after="80"/>
      </w:pPr>
      <w:r>
        <w:rPr>
          <w:b/>
          <w:color w:val="2C559C"/>
          <w:sz w:val="28"/>
        </w:rPr>
        <w:t>Long-Term Implementation and Funding</w:t>
      </w:r>
    </w:p>
    <w:p w:rsidR="0045011A" w:rsidRDefault="00F05419">
      <w:r>
        <w:rPr>
          <w:b/>
        </w:rPr>
        <w:t>Describe how the results will be implemented and how any ongoing eff</w:t>
      </w:r>
      <w:r>
        <w:rPr>
          <w:b/>
        </w:rPr>
        <w:t xml:space="preserve">ort will be funded. If not already addressed as part of the project, how will findings, results, and products developed be implemented after project completion? If additional work is needed, how will this be funded? </w:t>
      </w:r>
      <w:r>
        <w:rPr>
          <w:b/>
        </w:rPr>
        <w:br/>
      </w:r>
      <w:r>
        <w:t>The results will be directly used by th</w:t>
      </w:r>
      <w:r>
        <w:t>e MMCD and MDH to better inform and enhance their surveillance, control activities, and public communication. The MMCD goal is to have the necessary data to begin economically feasible and safe tick control efforts. Our findings will be utilized by the MDH</w:t>
      </w:r>
      <w:r>
        <w:t xml:space="preserve"> to improve the timeliness and details of online communication and public health related inquiries. In addition, our findings have inherent scientific value and will be presented at conferences and submitted to scientific journals. Broader dissemination wi</w:t>
      </w:r>
      <w:r>
        <w:t>ll be valuable to other states looking to inform their own tick control plans.</w:t>
      </w:r>
    </w:p>
    <w:p w:rsidR="0045011A" w:rsidRDefault="00F05419">
      <w:pPr>
        <w:pStyle w:val="Heading2"/>
        <w:spacing w:before="0" w:after="80"/>
      </w:pPr>
      <w:r>
        <w:rPr>
          <w:b/>
          <w:color w:val="2C559C"/>
          <w:sz w:val="28"/>
        </w:rPr>
        <w:t>Project Manager and Organization Qualifications</w:t>
      </w:r>
    </w:p>
    <w:p w:rsidR="0045011A" w:rsidRDefault="00F05419">
      <w:r>
        <w:rPr>
          <w:b/>
        </w:rPr>
        <w:t xml:space="preserve">Project Manager Name: </w:t>
      </w:r>
      <w:r>
        <w:t>Jesse Berman</w:t>
      </w:r>
    </w:p>
    <w:p w:rsidR="0045011A" w:rsidRDefault="00F05419">
      <w:r>
        <w:rPr>
          <w:b/>
        </w:rPr>
        <w:t xml:space="preserve">Job Title: </w:t>
      </w:r>
      <w:r>
        <w:t>Assistant Professor</w:t>
      </w:r>
    </w:p>
    <w:p w:rsidR="0045011A" w:rsidRDefault="00F05419">
      <w:r>
        <w:rPr>
          <w:b/>
        </w:rPr>
        <w:t xml:space="preserve">Provide description of the project manager’s qualifications to </w:t>
      </w:r>
      <w:r>
        <w:rPr>
          <w:b/>
        </w:rPr>
        <w:t xml:space="preserve">manage the proposed project. </w:t>
      </w:r>
      <w:r>
        <w:rPr>
          <w:b/>
        </w:rPr>
        <w:br/>
      </w:r>
      <w:r>
        <w:t>Dr. Jesse Berman is an Assistant Professor in Environmental Health Sciences at the University of Minnesota School of Public Health. Dr. Berman earned a doctorate at the Johns Hopkins Bloomberg School of Public Health (JHSPH) a</w:t>
      </w:r>
      <w:r>
        <w:t xml:space="preserve">nd served in postdoctoral positions at Yale School of Forestry and Environmental Studies and in Epidemiology at JHSPH. His training has been in environmental epidemiology with an emphasis on exposure assessment and spatial statistics, including the use of </w:t>
      </w:r>
      <w:r>
        <w:t>Geographic Information Systems (GIS) to address scientific problems. Dr. Berman has a particular interest in how weather events and environment impact health. His past research has looked at the association between drought conditions and hospitalizations a</w:t>
      </w:r>
      <w:r>
        <w:t>mong older adults in the western United States, and and was highlighted by the National Institute Health (NIH) as a ‘Selected Extramural Publication’ for significance and public health importance. Dr. Berman has additionally performed a number of health ba</w:t>
      </w:r>
      <w:r>
        <w:t>sed assessments looking at the impacts of weather and environment on behavior. He has extensive expertise with using large historical data sets and employing GIS to understand the impact of environmental change. The expertise of Dr. Berman is highly specia</w:t>
      </w:r>
      <w:r>
        <w:t>lized and the Minnesota Department of Health and Metropolitan Mosquito Control District (MMCD) do not have the capacity to perform this work in isolation. However, through collaborative efforts, we can combine state-collected data with the research experti</w:t>
      </w:r>
      <w:r>
        <w:t>se at UMN to help improve the jobs of both the MMCD and Department of Health.</w:t>
      </w:r>
    </w:p>
    <w:p w:rsidR="0045011A" w:rsidRDefault="00F05419">
      <w:r>
        <w:rPr>
          <w:b/>
        </w:rPr>
        <w:lastRenderedPageBreak/>
        <w:t xml:space="preserve">Organization: </w:t>
      </w:r>
      <w:r>
        <w:t>U of MN - Twin Cities</w:t>
      </w:r>
    </w:p>
    <w:p w:rsidR="0045011A" w:rsidRDefault="00F05419">
      <w:r>
        <w:rPr>
          <w:b/>
        </w:rPr>
        <w:t xml:space="preserve">Organization Description: </w:t>
      </w:r>
      <w:r>
        <w:rPr>
          <w:b/>
        </w:rPr>
        <w:br/>
      </w:r>
      <w:r>
        <w:t>The University of Minnesota in the Twin Cities is the flagship campus of the state of Minnesota’s land grant univer</w:t>
      </w:r>
      <w:r>
        <w:t>sity. The University houses 18-colleges and brings together a unique combination of agriculture, veterinary, medicine, law, liberal arts, engineering, public health, journalism, business, and design experts. Strong cross-disciplinary collaborations are com</w:t>
      </w:r>
      <w:r>
        <w:t>mon and strongly encouraged at the highest levels of University leadership. The School of Public Health is currently the 8th ranked public health school by US News and World Reports and 6th in NIH funding with about 130 full-time faculty and 1,500 enrolled</w:t>
      </w:r>
      <w:r>
        <w:t xml:space="preserve"> students. It offers 19 graduate degrees (15 masters, 4 doctoral) and has 25 research centers collaborated across 4 academic divisions (Environmental Health Sciences, Biostatistics, Epidemiology and Community Health, and Health Policy and Management). We h</w:t>
      </w:r>
      <w:r>
        <w:t>ave close relationships with state agencies, including the Department of Health, Climatology Office, and Department of Natural Resources.</w:t>
      </w:r>
    </w:p>
    <w:p w:rsidR="0045011A" w:rsidRDefault="00F05419">
      <w:r>
        <w:br w:type="page"/>
      </w:r>
    </w:p>
    <w:p w:rsidR="0045011A" w:rsidRDefault="0045011A">
      <w:pPr>
        <w:sectPr w:rsidR="0045011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5011A" w:rsidRDefault="00F05419">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17"/>
        <w:gridCol w:w="1393"/>
        <w:gridCol w:w="4553"/>
        <w:gridCol w:w="3285"/>
        <w:gridCol w:w="618"/>
        <w:gridCol w:w="714"/>
        <w:gridCol w:w="571"/>
        <w:gridCol w:w="728"/>
        <w:gridCol w:w="1111"/>
      </w:tblGrid>
      <w:tr w:rsidR="0045011A">
        <w:tc>
          <w:tcPr>
            <w:tcW w:w="864" w:type="dxa"/>
            <w:shd w:val="clear" w:color="auto" w:fill="BDCAFF"/>
          </w:tcPr>
          <w:p w:rsidR="0045011A" w:rsidRDefault="00F05419">
            <w:r>
              <w:rPr>
                <w:b/>
                <w:color w:val="000000"/>
                <w:sz w:val="20"/>
              </w:rPr>
              <w:t>Category / Name</w:t>
            </w:r>
          </w:p>
        </w:tc>
        <w:tc>
          <w:tcPr>
            <w:tcW w:w="1440" w:type="dxa"/>
            <w:shd w:val="clear" w:color="auto" w:fill="BDCAFF"/>
          </w:tcPr>
          <w:p w:rsidR="0045011A" w:rsidRDefault="00F05419">
            <w:r>
              <w:rPr>
                <w:b/>
                <w:color w:val="000000"/>
                <w:sz w:val="20"/>
              </w:rPr>
              <w:t>Subcategory or Type</w:t>
            </w:r>
          </w:p>
        </w:tc>
        <w:tc>
          <w:tcPr>
            <w:tcW w:w="5472" w:type="dxa"/>
            <w:shd w:val="clear" w:color="auto" w:fill="BDCAFF"/>
          </w:tcPr>
          <w:p w:rsidR="0045011A" w:rsidRDefault="00F05419">
            <w:r>
              <w:rPr>
                <w:b/>
                <w:color w:val="000000"/>
                <w:sz w:val="20"/>
              </w:rPr>
              <w:t>Description</w:t>
            </w:r>
          </w:p>
        </w:tc>
        <w:tc>
          <w:tcPr>
            <w:tcW w:w="4032" w:type="dxa"/>
            <w:shd w:val="clear" w:color="auto" w:fill="BDCAFF"/>
          </w:tcPr>
          <w:p w:rsidR="0045011A" w:rsidRDefault="00F05419">
            <w:r>
              <w:rPr>
                <w:b/>
                <w:color w:val="000000"/>
                <w:sz w:val="20"/>
              </w:rPr>
              <w:t>Purpose</w:t>
            </w:r>
          </w:p>
        </w:tc>
        <w:tc>
          <w:tcPr>
            <w:tcW w:w="360" w:type="dxa"/>
            <w:shd w:val="clear" w:color="auto" w:fill="BDCAFF"/>
          </w:tcPr>
          <w:p w:rsidR="0045011A" w:rsidRDefault="00F05419">
            <w:r>
              <w:rPr>
                <w:b/>
                <w:color w:val="000000"/>
                <w:sz w:val="20"/>
              </w:rPr>
              <w:t>Gen. Ineli gible</w:t>
            </w:r>
          </w:p>
        </w:tc>
        <w:tc>
          <w:tcPr>
            <w:tcW w:w="360" w:type="dxa"/>
            <w:shd w:val="clear" w:color="auto" w:fill="BDCAFF"/>
          </w:tcPr>
          <w:p w:rsidR="0045011A" w:rsidRDefault="00F05419">
            <w:r>
              <w:rPr>
                <w:b/>
                <w:color w:val="000000"/>
                <w:sz w:val="20"/>
              </w:rPr>
              <w:t>% Bene fits</w:t>
            </w:r>
          </w:p>
        </w:tc>
        <w:tc>
          <w:tcPr>
            <w:tcW w:w="360" w:type="dxa"/>
            <w:shd w:val="clear" w:color="auto" w:fill="BDCAFF"/>
          </w:tcPr>
          <w:p w:rsidR="0045011A" w:rsidRDefault="00F05419">
            <w:r>
              <w:rPr>
                <w:b/>
                <w:color w:val="000000"/>
                <w:sz w:val="20"/>
              </w:rPr>
              <w:t># FTE</w:t>
            </w:r>
          </w:p>
        </w:tc>
        <w:tc>
          <w:tcPr>
            <w:tcW w:w="360" w:type="dxa"/>
            <w:shd w:val="clear" w:color="auto" w:fill="BDCAFF"/>
          </w:tcPr>
          <w:p w:rsidR="0045011A" w:rsidRDefault="00F05419">
            <w:r>
              <w:rPr>
                <w:b/>
                <w:color w:val="000000"/>
                <w:sz w:val="20"/>
              </w:rPr>
              <w:t>Class ified Staff?</w:t>
            </w:r>
          </w:p>
        </w:tc>
        <w:tc>
          <w:tcPr>
            <w:tcW w:w="1152" w:type="dxa"/>
            <w:shd w:val="clear" w:color="auto" w:fill="BDCAFF"/>
          </w:tcPr>
          <w:p w:rsidR="0045011A" w:rsidRDefault="00F05419">
            <w:r>
              <w:rPr>
                <w:b/>
                <w:color w:val="000000"/>
                <w:sz w:val="20"/>
              </w:rPr>
              <w:t>$ Amount</w:t>
            </w:r>
          </w:p>
        </w:tc>
      </w:tr>
      <w:tr w:rsidR="0045011A">
        <w:tc>
          <w:tcPr>
            <w:tcW w:w="864" w:type="dxa"/>
            <w:shd w:val="clear" w:color="auto" w:fill="DDDDDD"/>
          </w:tcPr>
          <w:p w:rsidR="0045011A" w:rsidRDefault="00F05419">
            <w:r>
              <w:rPr>
                <w:b/>
                <w:color w:val="000000"/>
                <w:sz w:val="20"/>
              </w:rPr>
              <w:t>Personnel</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tcPr>
          <w:p w:rsidR="0045011A" w:rsidRDefault="00F05419">
            <w:r>
              <w:rPr>
                <w:sz w:val="20"/>
              </w:rPr>
              <w:t>Lead Investigator</w:t>
            </w:r>
          </w:p>
        </w:tc>
        <w:tc>
          <w:tcPr>
            <w:tcW w:w="1440" w:type="dxa"/>
          </w:tcPr>
          <w:p w:rsidR="0045011A" w:rsidRDefault="0045011A"/>
        </w:tc>
        <w:tc>
          <w:tcPr>
            <w:tcW w:w="5472" w:type="dxa"/>
          </w:tcPr>
          <w:p w:rsidR="0045011A" w:rsidRDefault="00F05419">
            <w:r>
              <w:rPr>
                <w:sz w:val="20"/>
              </w:rPr>
              <w:t>Involved in all aspects of the project and supervision</w:t>
            </w:r>
          </w:p>
        </w:tc>
        <w:tc>
          <w:tcPr>
            <w:tcW w:w="4032" w:type="dxa"/>
          </w:tcPr>
          <w:p w:rsidR="0045011A" w:rsidRDefault="0045011A"/>
        </w:tc>
        <w:tc>
          <w:tcPr>
            <w:tcW w:w="360" w:type="dxa"/>
          </w:tcPr>
          <w:p w:rsidR="0045011A" w:rsidRDefault="0045011A"/>
        </w:tc>
        <w:tc>
          <w:tcPr>
            <w:tcW w:w="360" w:type="dxa"/>
          </w:tcPr>
          <w:p w:rsidR="0045011A" w:rsidRDefault="00F05419">
            <w:pPr>
              <w:jc w:val="right"/>
            </w:pPr>
            <w:r>
              <w:rPr>
                <w:sz w:val="20"/>
              </w:rPr>
              <w:t>36.5%</w:t>
            </w:r>
          </w:p>
        </w:tc>
        <w:tc>
          <w:tcPr>
            <w:tcW w:w="360" w:type="dxa"/>
          </w:tcPr>
          <w:p w:rsidR="0045011A" w:rsidRDefault="00F05419">
            <w:pPr>
              <w:jc w:val="right"/>
            </w:pPr>
            <w:r>
              <w:rPr>
                <w:sz w:val="20"/>
              </w:rPr>
              <w:t>0.6</w:t>
            </w:r>
          </w:p>
        </w:tc>
        <w:tc>
          <w:tcPr>
            <w:tcW w:w="360" w:type="dxa"/>
          </w:tcPr>
          <w:p w:rsidR="0045011A" w:rsidRDefault="0045011A"/>
        </w:tc>
        <w:tc>
          <w:tcPr>
            <w:tcW w:w="1152" w:type="dxa"/>
          </w:tcPr>
          <w:p w:rsidR="0045011A" w:rsidRDefault="00F05419">
            <w:pPr>
              <w:jc w:val="right"/>
            </w:pPr>
            <w:r>
              <w:rPr>
                <w:sz w:val="20"/>
              </w:rPr>
              <w:t>$77,807</w:t>
            </w:r>
          </w:p>
        </w:tc>
      </w:tr>
      <w:tr w:rsidR="0045011A">
        <w:tc>
          <w:tcPr>
            <w:tcW w:w="864" w:type="dxa"/>
          </w:tcPr>
          <w:p w:rsidR="0045011A" w:rsidRDefault="00F05419">
            <w:r>
              <w:rPr>
                <w:sz w:val="20"/>
              </w:rPr>
              <w:t>Co-Investigator</w:t>
            </w:r>
          </w:p>
        </w:tc>
        <w:tc>
          <w:tcPr>
            <w:tcW w:w="1440" w:type="dxa"/>
          </w:tcPr>
          <w:p w:rsidR="0045011A" w:rsidRDefault="0045011A"/>
        </w:tc>
        <w:tc>
          <w:tcPr>
            <w:tcW w:w="5472" w:type="dxa"/>
          </w:tcPr>
          <w:p w:rsidR="0045011A" w:rsidRDefault="00F05419">
            <w:r>
              <w:rPr>
                <w:sz w:val="20"/>
              </w:rPr>
              <w:t xml:space="preserve">Assist with study </w:t>
            </w:r>
            <w:r>
              <w:rPr>
                <w:sz w:val="20"/>
              </w:rPr>
              <w:t>design, research, reporting, and supervision of students</w:t>
            </w:r>
          </w:p>
        </w:tc>
        <w:tc>
          <w:tcPr>
            <w:tcW w:w="4032" w:type="dxa"/>
          </w:tcPr>
          <w:p w:rsidR="0045011A" w:rsidRDefault="0045011A"/>
        </w:tc>
        <w:tc>
          <w:tcPr>
            <w:tcW w:w="360" w:type="dxa"/>
          </w:tcPr>
          <w:p w:rsidR="0045011A" w:rsidRDefault="0045011A"/>
        </w:tc>
        <w:tc>
          <w:tcPr>
            <w:tcW w:w="360" w:type="dxa"/>
          </w:tcPr>
          <w:p w:rsidR="0045011A" w:rsidRDefault="00F05419">
            <w:pPr>
              <w:jc w:val="right"/>
            </w:pPr>
            <w:r>
              <w:rPr>
                <w:sz w:val="20"/>
              </w:rPr>
              <w:t>36.5%</w:t>
            </w:r>
          </w:p>
        </w:tc>
        <w:tc>
          <w:tcPr>
            <w:tcW w:w="360" w:type="dxa"/>
          </w:tcPr>
          <w:p w:rsidR="0045011A" w:rsidRDefault="00F05419">
            <w:pPr>
              <w:jc w:val="right"/>
            </w:pPr>
            <w:r>
              <w:rPr>
                <w:sz w:val="20"/>
              </w:rPr>
              <w:t>0.3</w:t>
            </w:r>
          </w:p>
        </w:tc>
        <w:tc>
          <w:tcPr>
            <w:tcW w:w="360" w:type="dxa"/>
          </w:tcPr>
          <w:p w:rsidR="0045011A" w:rsidRDefault="0045011A"/>
        </w:tc>
        <w:tc>
          <w:tcPr>
            <w:tcW w:w="1152" w:type="dxa"/>
          </w:tcPr>
          <w:p w:rsidR="0045011A" w:rsidRDefault="00F05419">
            <w:pPr>
              <w:jc w:val="right"/>
            </w:pPr>
            <w:r>
              <w:rPr>
                <w:sz w:val="20"/>
              </w:rPr>
              <w:t>$43,538</w:t>
            </w:r>
          </w:p>
        </w:tc>
      </w:tr>
      <w:tr w:rsidR="0045011A">
        <w:tc>
          <w:tcPr>
            <w:tcW w:w="864" w:type="dxa"/>
          </w:tcPr>
          <w:p w:rsidR="0045011A" w:rsidRDefault="00F05419">
            <w:r>
              <w:rPr>
                <w:sz w:val="20"/>
              </w:rPr>
              <w:t>Research Assistant 1</w:t>
            </w:r>
          </w:p>
        </w:tc>
        <w:tc>
          <w:tcPr>
            <w:tcW w:w="1440" w:type="dxa"/>
          </w:tcPr>
          <w:p w:rsidR="0045011A" w:rsidRDefault="0045011A"/>
        </w:tc>
        <w:tc>
          <w:tcPr>
            <w:tcW w:w="5472" w:type="dxa"/>
          </w:tcPr>
          <w:p w:rsidR="0045011A" w:rsidRDefault="00F05419">
            <w:r>
              <w:rPr>
                <w:sz w:val="20"/>
              </w:rPr>
              <w:t>Data download, cleaning, preparation</w:t>
            </w:r>
          </w:p>
        </w:tc>
        <w:tc>
          <w:tcPr>
            <w:tcW w:w="4032" w:type="dxa"/>
          </w:tcPr>
          <w:p w:rsidR="0045011A" w:rsidRDefault="0045011A"/>
        </w:tc>
        <w:tc>
          <w:tcPr>
            <w:tcW w:w="360" w:type="dxa"/>
          </w:tcPr>
          <w:p w:rsidR="0045011A" w:rsidRDefault="0045011A"/>
        </w:tc>
        <w:tc>
          <w:tcPr>
            <w:tcW w:w="360" w:type="dxa"/>
          </w:tcPr>
          <w:p w:rsidR="0045011A" w:rsidRDefault="00F05419">
            <w:pPr>
              <w:jc w:val="right"/>
            </w:pPr>
            <w:r>
              <w:rPr>
                <w:sz w:val="20"/>
              </w:rPr>
              <w:t>0%</w:t>
            </w:r>
          </w:p>
        </w:tc>
        <w:tc>
          <w:tcPr>
            <w:tcW w:w="360" w:type="dxa"/>
          </w:tcPr>
          <w:p w:rsidR="0045011A" w:rsidRDefault="00F05419">
            <w:pPr>
              <w:jc w:val="right"/>
            </w:pPr>
            <w:r>
              <w:rPr>
                <w:sz w:val="20"/>
              </w:rPr>
              <w:t>0.25</w:t>
            </w:r>
          </w:p>
        </w:tc>
        <w:tc>
          <w:tcPr>
            <w:tcW w:w="360" w:type="dxa"/>
          </w:tcPr>
          <w:p w:rsidR="0045011A" w:rsidRDefault="0045011A"/>
        </w:tc>
        <w:tc>
          <w:tcPr>
            <w:tcW w:w="1152" w:type="dxa"/>
          </w:tcPr>
          <w:p w:rsidR="0045011A" w:rsidRDefault="00F05419">
            <w:pPr>
              <w:jc w:val="right"/>
            </w:pPr>
            <w:r>
              <w:rPr>
                <w:sz w:val="20"/>
              </w:rPr>
              <w:t>$10,337</w:t>
            </w:r>
          </w:p>
        </w:tc>
      </w:tr>
      <w:tr w:rsidR="0045011A">
        <w:tc>
          <w:tcPr>
            <w:tcW w:w="864" w:type="dxa"/>
          </w:tcPr>
          <w:p w:rsidR="0045011A" w:rsidRDefault="00F05419">
            <w:r>
              <w:rPr>
                <w:sz w:val="20"/>
              </w:rPr>
              <w:t>Research Assistant - PhD Level</w:t>
            </w:r>
          </w:p>
        </w:tc>
        <w:tc>
          <w:tcPr>
            <w:tcW w:w="1440" w:type="dxa"/>
          </w:tcPr>
          <w:p w:rsidR="0045011A" w:rsidRDefault="0045011A"/>
        </w:tc>
        <w:tc>
          <w:tcPr>
            <w:tcW w:w="5472" w:type="dxa"/>
          </w:tcPr>
          <w:p w:rsidR="0045011A" w:rsidRDefault="00F05419">
            <w:r>
              <w:rPr>
                <w:sz w:val="20"/>
              </w:rPr>
              <w:t xml:space="preserve">Data preparation and cleaning, GIS, summary analysis, liason with </w:t>
            </w:r>
            <w:r>
              <w:rPr>
                <w:sz w:val="20"/>
              </w:rPr>
              <w:t>other agencies</w:t>
            </w:r>
          </w:p>
        </w:tc>
        <w:tc>
          <w:tcPr>
            <w:tcW w:w="4032" w:type="dxa"/>
          </w:tcPr>
          <w:p w:rsidR="0045011A" w:rsidRDefault="0045011A"/>
        </w:tc>
        <w:tc>
          <w:tcPr>
            <w:tcW w:w="360" w:type="dxa"/>
          </w:tcPr>
          <w:p w:rsidR="0045011A" w:rsidRDefault="0045011A"/>
        </w:tc>
        <w:tc>
          <w:tcPr>
            <w:tcW w:w="360" w:type="dxa"/>
          </w:tcPr>
          <w:p w:rsidR="0045011A" w:rsidRDefault="00F05419">
            <w:pPr>
              <w:jc w:val="right"/>
            </w:pPr>
            <w:r>
              <w:rPr>
                <w:sz w:val="20"/>
              </w:rPr>
              <w:t>19.9%</w:t>
            </w:r>
          </w:p>
        </w:tc>
        <w:tc>
          <w:tcPr>
            <w:tcW w:w="360" w:type="dxa"/>
          </w:tcPr>
          <w:p w:rsidR="0045011A" w:rsidRDefault="00F05419">
            <w:pPr>
              <w:jc w:val="right"/>
            </w:pPr>
            <w:r>
              <w:rPr>
                <w:sz w:val="20"/>
              </w:rPr>
              <w:t>1</w:t>
            </w:r>
          </w:p>
        </w:tc>
        <w:tc>
          <w:tcPr>
            <w:tcW w:w="360" w:type="dxa"/>
          </w:tcPr>
          <w:p w:rsidR="0045011A" w:rsidRDefault="0045011A"/>
        </w:tc>
        <w:tc>
          <w:tcPr>
            <w:tcW w:w="1152" w:type="dxa"/>
          </w:tcPr>
          <w:p w:rsidR="0045011A" w:rsidRDefault="00F05419">
            <w:pPr>
              <w:jc w:val="right"/>
            </w:pPr>
            <w:r>
              <w:rPr>
                <w:sz w:val="20"/>
              </w:rPr>
              <w:t>$96,906</w:t>
            </w: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$228,588</w:t>
            </w:r>
          </w:p>
        </w:tc>
      </w:tr>
      <w:tr w:rsidR="0045011A">
        <w:tc>
          <w:tcPr>
            <w:tcW w:w="864" w:type="dxa"/>
            <w:shd w:val="clear" w:color="auto" w:fill="DDDDDD"/>
          </w:tcPr>
          <w:p w:rsidR="0045011A" w:rsidRDefault="00F05419">
            <w:r>
              <w:rPr>
                <w:b/>
                <w:color w:val="000000"/>
                <w:sz w:val="20"/>
              </w:rPr>
              <w:t>Contracts and Services</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tcPr>
          <w:p w:rsidR="0045011A" w:rsidRDefault="00F05419">
            <w:r>
              <w:rPr>
                <w:sz w:val="20"/>
              </w:rPr>
              <w:t>MDH Senior Epidemiologist</w:t>
            </w:r>
          </w:p>
        </w:tc>
        <w:tc>
          <w:tcPr>
            <w:tcW w:w="1440" w:type="dxa"/>
          </w:tcPr>
          <w:p w:rsidR="0045011A" w:rsidRDefault="00F05419">
            <w:r>
              <w:rPr>
                <w:sz w:val="20"/>
              </w:rPr>
              <w:t>Sub award</w:t>
            </w:r>
          </w:p>
        </w:tc>
        <w:tc>
          <w:tcPr>
            <w:tcW w:w="5472" w:type="dxa"/>
          </w:tcPr>
          <w:p w:rsidR="0045011A" w:rsidRDefault="00F05419">
            <w:r>
              <w:rPr>
                <w:sz w:val="20"/>
              </w:rPr>
              <w:t>Incorporation of findings into MDH tick risk communications. Support with study design, expertise, and data acquisition.</w:t>
            </w:r>
          </w:p>
        </w:tc>
        <w:tc>
          <w:tcPr>
            <w:tcW w:w="4032" w:type="dxa"/>
          </w:tcPr>
          <w:p w:rsidR="0045011A" w:rsidRDefault="0045011A"/>
        </w:tc>
        <w:tc>
          <w:tcPr>
            <w:tcW w:w="360" w:type="dxa"/>
          </w:tcPr>
          <w:p w:rsidR="0045011A" w:rsidRDefault="0045011A"/>
        </w:tc>
        <w:tc>
          <w:tcPr>
            <w:tcW w:w="360" w:type="dxa"/>
          </w:tcPr>
          <w:p w:rsidR="0045011A" w:rsidRDefault="0045011A">
            <w:pPr>
              <w:jc w:val="right"/>
            </w:pPr>
          </w:p>
        </w:tc>
        <w:tc>
          <w:tcPr>
            <w:tcW w:w="360" w:type="dxa"/>
          </w:tcPr>
          <w:p w:rsidR="0045011A" w:rsidRDefault="00F05419">
            <w:pPr>
              <w:jc w:val="right"/>
            </w:pPr>
            <w:r>
              <w:rPr>
                <w:sz w:val="20"/>
              </w:rPr>
              <w:t>0.2</w:t>
            </w:r>
          </w:p>
        </w:tc>
        <w:tc>
          <w:tcPr>
            <w:tcW w:w="360" w:type="dxa"/>
          </w:tcPr>
          <w:p w:rsidR="0045011A" w:rsidRDefault="0045011A"/>
        </w:tc>
        <w:tc>
          <w:tcPr>
            <w:tcW w:w="1152" w:type="dxa"/>
          </w:tcPr>
          <w:p w:rsidR="0045011A" w:rsidRDefault="00F05419">
            <w:pPr>
              <w:jc w:val="right"/>
            </w:pPr>
            <w:r>
              <w:rPr>
                <w:sz w:val="20"/>
              </w:rPr>
              <w:t>$21,412</w:t>
            </w: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$21,412</w:t>
            </w:r>
          </w:p>
        </w:tc>
      </w:tr>
      <w:tr w:rsidR="0045011A">
        <w:tc>
          <w:tcPr>
            <w:tcW w:w="864" w:type="dxa"/>
            <w:shd w:val="clear" w:color="auto" w:fill="DDDDDD"/>
          </w:tcPr>
          <w:p w:rsidR="0045011A" w:rsidRDefault="00F05419">
            <w:r>
              <w:rPr>
                <w:b/>
                <w:color w:val="000000"/>
                <w:sz w:val="20"/>
              </w:rPr>
              <w:t>Equipment, Tools, and Supplies</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DDDDD"/>
          </w:tcPr>
          <w:p w:rsidR="0045011A" w:rsidRDefault="00F05419">
            <w:r>
              <w:rPr>
                <w:b/>
                <w:color w:val="000000"/>
                <w:sz w:val="20"/>
              </w:rPr>
              <w:t>Capital Expenditures</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DDDDD"/>
          </w:tcPr>
          <w:p w:rsidR="0045011A" w:rsidRDefault="00F05419">
            <w:r>
              <w:rPr>
                <w:b/>
                <w:color w:val="000000"/>
                <w:sz w:val="20"/>
              </w:rPr>
              <w:t>Acquisitions and Stewardship</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DDDDD"/>
          </w:tcPr>
          <w:p w:rsidR="0045011A" w:rsidRDefault="00F05419">
            <w:r>
              <w:rPr>
                <w:b/>
                <w:color w:val="000000"/>
                <w:sz w:val="20"/>
              </w:rPr>
              <w:t>Travel In Minnesota</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DDDDD"/>
          </w:tcPr>
          <w:p w:rsidR="0045011A" w:rsidRDefault="00F05419">
            <w:r>
              <w:rPr>
                <w:b/>
                <w:color w:val="000000"/>
                <w:sz w:val="20"/>
              </w:rPr>
              <w:t>Travel Outside Minnesota</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DDDDD"/>
          </w:tcPr>
          <w:p w:rsidR="0045011A" w:rsidRDefault="00F05419">
            <w:r>
              <w:rPr>
                <w:b/>
                <w:color w:val="000000"/>
                <w:sz w:val="20"/>
              </w:rPr>
              <w:t>Printing and Publication</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DDDDD"/>
          </w:tcPr>
          <w:p w:rsidR="0045011A" w:rsidRDefault="00F05419">
            <w:r>
              <w:rPr>
                <w:b/>
                <w:color w:val="000000"/>
                <w:sz w:val="20"/>
              </w:rPr>
              <w:t>Other Expenses</w:t>
            </w:r>
          </w:p>
        </w:tc>
        <w:tc>
          <w:tcPr>
            <w:tcW w:w="1440" w:type="dxa"/>
            <w:shd w:val="clear" w:color="auto" w:fill="DDDDDD"/>
          </w:tcPr>
          <w:p w:rsidR="0045011A" w:rsidRDefault="0045011A"/>
        </w:tc>
        <w:tc>
          <w:tcPr>
            <w:tcW w:w="5472" w:type="dxa"/>
            <w:shd w:val="clear" w:color="auto" w:fill="DDDDDD"/>
          </w:tcPr>
          <w:p w:rsidR="0045011A" w:rsidRDefault="0045011A"/>
        </w:tc>
        <w:tc>
          <w:tcPr>
            <w:tcW w:w="4032" w:type="dxa"/>
            <w:shd w:val="clear" w:color="auto" w:fill="DDDDDD"/>
          </w:tcPr>
          <w:p w:rsidR="0045011A" w:rsidRDefault="0045011A"/>
        </w:tc>
        <w:tc>
          <w:tcPr>
            <w:tcW w:w="360" w:type="dxa"/>
            <w:shd w:val="clear" w:color="auto" w:fill="DDDDDD"/>
          </w:tcPr>
          <w:p w:rsidR="0045011A" w:rsidRDefault="0045011A"/>
        </w:tc>
        <w:tc>
          <w:tcPr>
            <w:tcW w:w="360" w:type="dxa"/>
            <w:shd w:val="clear" w:color="auto" w:fill="DDDDDD"/>
          </w:tcPr>
          <w:p w:rsidR="0045011A" w:rsidRDefault="0045011A">
            <w:pPr>
              <w:jc w:val="right"/>
            </w:pPr>
          </w:p>
        </w:tc>
        <w:tc>
          <w:tcPr>
            <w:tcW w:w="360" w:type="dxa"/>
            <w:shd w:val="clear" w:color="auto" w:fill="DDDDDD"/>
          </w:tcPr>
          <w:p w:rsidR="0045011A" w:rsidRDefault="0045011A">
            <w:pPr>
              <w:jc w:val="right"/>
            </w:pPr>
          </w:p>
        </w:tc>
        <w:tc>
          <w:tcPr>
            <w:tcW w:w="360" w:type="dxa"/>
            <w:shd w:val="clear" w:color="auto" w:fill="DDDDDD"/>
          </w:tcPr>
          <w:p w:rsidR="0045011A" w:rsidRDefault="0045011A"/>
        </w:tc>
        <w:tc>
          <w:tcPr>
            <w:tcW w:w="1152" w:type="dxa"/>
            <w:shd w:val="clear" w:color="auto" w:fill="DDDDDD"/>
          </w:tcPr>
          <w:p w:rsidR="0045011A" w:rsidRDefault="0045011A">
            <w:pPr>
              <w:jc w:val="right"/>
            </w:pPr>
          </w:p>
        </w:tc>
      </w:tr>
      <w:tr w:rsidR="0045011A">
        <w:tc>
          <w:tcPr>
            <w:tcW w:w="864" w:type="dxa"/>
            <w:shd w:val="clear" w:color="auto" w:fill="EEEEEE"/>
          </w:tcPr>
          <w:p w:rsidR="0045011A" w:rsidRDefault="0045011A"/>
        </w:tc>
        <w:tc>
          <w:tcPr>
            <w:tcW w:w="1440" w:type="dxa"/>
            <w:shd w:val="clear" w:color="auto" w:fill="EEEEEE"/>
          </w:tcPr>
          <w:p w:rsidR="0045011A" w:rsidRDefault="0045011A"/>
        </w:tc>
        <w:tc>
          <w:tcPr>
            <w:tcW w:w="5472" w:type="dxa"/>
            <w:shd w:val="clear" w:color="auto" w:fill="EEEEEE"/>
          </w:tcPr>
          <w:p w:rsidR="0045011A" w:rsidRDefault="0045011A"/>
        </w:tc>
        <w:tc>
          <w:tcPr>
            <w:tcW w:w="4032" w:type="dxa"/>
            <w:shd w:val="clear" w:color="auto" w:fill="EEEEEE"/>
          </w:tcPr>
          <w:p w:rsidR="0045011A" w:rsidRDefault="0045011A"/>
        </w:tc>
        <w:tc>
          <w:tcPr>
            <w:tcW w:w="360" w:type="dxa"/>
            <w:shd w:val="clear" w:color="auto" w:fill="EEEEEE"/>
          </w:tcPr>
          <w:p w:rsidR="0045011A" w:rsidRDefault="0045011A"/>
        </w:tc>
        <w:tc>
          <w:tcPr>
            <w:tcW w:w="360" w:type="dxa"/>
            <w:shd w:val="clear" w:color="auto" w:fill="EEEEEE"/>
          </w:tcPr>
          <w:p w:rsidR="0045011A" w:rsidRDefault="0045011A">
            <w:pPr>
              <w:jc w:val="right"/>
            </w:pPr>
          </w:p>
        </w:tc>
        <w:tc>
          <w:tcPr>
            <w:tcW w:w="360" w:type="dxa"/>
            <w:shd w:val="clear" w:color="auto" w:fill="EEEEEE"/>
          </w:tcPr>
          <w:p w:rsidR="0045011A" w:rsidRDefault="0045011A">
            <w:pPr>
              <w:jc w:val="right"/>
            </w:pPr>
          </w:p>
        </w:tc>
        <w:tc>
          <w:tcPr>
            <w:tcW w:w="360" w:type="dxa"/>
            <w:shd w:val="clear" w:color="auto" w:fill="EEEEEE"/>
          </w:tcPr>
          <w:p w:rsidR="0045011A" w:rsidRDefault="00F05419">
            <w:r>
              <w:rPr>
                <w:b/>
                <w:color w:val="000000"/>
                <w:sz w:val="20"/>
              </w:rPr>
              <w:t>Sub Total</w:t>
            </w:r>
          </w:p>
        </w:tc>
        <w:tc>
          <w:tcPr>
            <w:tcW w:w="1152" w:type="dxa"/>
            <w:shd w:val="clear" w:color="auto" w:fill="EEEEEE"/>
          </w:tcPr>
          <w:p w:rsidR="0045011A" w:rsidRDefault="00F05419">
            <w:pPr>
              <w:jc w:val="right"/>
            </w:pPr>
            <w:r>
              <w:rPr>
                <w:b/>
                <w:color w:val="000000"/>
                <w:sz w:val="20"/>
              </w:rPr>
              <w:t>-</w:t>
            </w:r>
          </w:p>
        </w:tc>
      </w:tr>
      <w:tr w:rsidR="0045011A">
        <w:tc>
          <w:tcPr>
            <w:tcW w:w="864" w:type="dxa"/>
            <w:shd w:val="clear" w:color="auto" w:fill="DBE4FF"/>
          </w:tcPr>
          <w:p w:rsidR="0045011A" w:rsidRDefault="0045011A"/>
        </w:tc>
        <w:tc>
          <w:tcPr>
            <w:tcW w:w="1440" w:type="dxa"/>
            <w:shd w:val="clear" w:color="auto" w:fill="DBE4FF"/>
          </w:tcPr>
          <w:p w:rsidR="0045011A" w:rsidRDefault="0045011A"/>
        </w:tc>
        <w:tc>
          <w:tcPr>
            <w:tcW w:w="5472" w:type="dxa"/>
            <w:shd w:val="clear" w:color="auto" w:fill="DBE4FF"/>
          </w:tcPr>
          <w:p w:rsidR="0045011A" w:rsidRDefault="0045011A"/>
        </w:tc>
        <w:tc>
          <w:tcPr>
            <w:tcW w:w="4032" w:type="dxa"/>
            <w:shd w:val="clear" w:color="auto" w:fill="DBE4FF"/>
          </w:tcPr>
          <w:p w:rsidR="0045011A" w:rsidRDefault="0045011A"/>
        </w:tc>
        <w:tc>
          <w:tcPr>
            <w:tcW w:w="360" w:type="dxa"/>
            <w:shd w:val="clear" w:color="auto" w:fill="DBE4FF"/>
          </w:tcPr>
          <w:p w:rsidR="0045011A" w:rsidRDefault="0045011A"/>
        </w:tc>
        <w:tc>
          <w:tcPr>
            <w:tcW w:w="360" w:type="dxa"/>
            <w:shd w:val="clear" w:color="auto" w:fill="DBE4FF"/>
          </w:tcPr>
          <w:p w:rsidR="0045011A" w:rsidRDefault="0045011A">
            <w:pPr>
              <w:jc w:val="right"/>
            </w:pPr>
          </w:p>
        </w:tc>
        <w:tc>
          <w:tcPr>
            <w:tcW w:w="360" w:type="dxa"/>
            <w:shd w:val="clear" w:color="auto" w:fill="DBE4FF"/>
          </w:tcPr>
          <w:p w:rsidR="0045011A" w:rsidRDefault="0045011A">
            <w:pPr>
              <w:jc w:val="right"/>
            </w:pPr>
          </w:p>
        </w:tc>
        <w:tc>
          <w:tcPr>
            <w:tcW w:w="360" w:type="dxa"/>
            <w:shd w:val="clear" w:color="auto" w:fill="DBE4FF"/>
          </w:tcPr>
          <w:p w:rsidR="0045011A" w:rsidRDefault="00F05419">
            <w:r>
              <w:rPr>
                <w:b/>
                <w:color w:val="000000"/>
                <w:sz w:val="20"/>
              </w:rPr>
              <w:t>Grand Total</w:t>
            </w:r>
          </w:p>
        </w:tc>
        <w:tc>
          <w:tcPr>
            <w:tcW w:w="1152" w:type="dxa"/>
            <w:shd w:val="clear" w:color="auto" w:fill="DBE4FF"/>
          </w:tcPr>
          <w:p w:rsidR="0045011A" w:rsidRDefault="00F05419">
            <w:pPr>
              <w:jc w:val="right"/>
            </w:pPr>
            <w:r>
              <w:rPr>
                <w:b/>
                <w:color w:val="000000"/>
                <w:sz w:val="20"/>
              </w:rPr>
              <w:t>$250,000</w:t>
            </w:r>
          </w:p>
        </w:tc>
      </w:tr>
    </w:tbl>
    <w:p w:rsidR="0045011A" w:rsidRDefault="00F05419">
      <w:r>
        <w:br w:type="page"/>
      </w:r>
    </w:p>
    <w:p w:rsidR="0045011A" w:rsidRDefault="00F05419">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5011A">
        <w:tc>
          <w:tcPr>
            <w:tcW w:w="1800" w:type="dxa"/>
            <w:shd w:val="clear" w:color="auto" w:fill="BDCAFF"/>
          </w:tcPr>
          <w:p w:rsidR="0045011A" w:rsidRDefault="00F05419">
            <w:r>
              <w:rPr>
                <w:b/>
                <w:color w:val="000000"/>
                <w:sz w:val="20"/>
              </w:rPr>
              <w:t>Category/Name</w:t>
            </w:r>
          </w:p>
        </w:tc>
        <w:tc>
          <w:tcPr>
            <w:tcW w:w="1800" w:type="dxa"/>
            <w:shd w:val="clear" w:color="auto" w:fill="BDCAFF"/>
          </w:tcPr>
          <w:p w:rsidR="0045011A" w:rsidRDefault="00F05419">
            <w:r>
              <w:rPr>
                <w:b/>
                <w:color w:val="000000"/>
                <w:sz w:val="20"/>
              </w:rPr>
              <w:t>Subcategory or Type</w:t>
            </w:r>
          </w:p>
        </w:tc>
        <w:tc>
          <w:tcPr>
            <w:tcW w:w="3240" w:type="dxa"/>
            <w:shd w:val="clear" w:color="auto" w:fill="BDCAFF"/>
          </w:tcPr>
          <w:p w:rsidR="0045011A" w:rsidRDefault="00F05419">
            <w:r>
              <w:rPr>
                <w:b/>
                <w:color w:val="000000"/>
                <w:sz w:val="20"/>
              </w:rPr>
              <w:t>Description</w:t>
            </w:r>
          </w:p>
        </w:tc>
        <w:tc>
          <w:tcPr>
            <w:tcW w:w="7560" w:type="dxa"/>
            <w:shd w:val="clear" w:color="auto" w:fill="BDCAFF"/>
          </w:tcPr>
          <w:p w:rsidR="0045011A" w:rsidRDefault="00F05419">
            <w:r>
              <w:rPr>
                <w:b/>
                <w:color w:val="000000"/>
                <w:sz w:val="20"/>
              </w:rPr>
              <w:t>Justification Ineligible Expense or Classified Staff Request</w:t>
            </w:r>
          </w:p>
        </w:tc>
      </w:tr>
    </w:tbl>
    <w:p w:rsidR="0045011A" w:rsidRDefault="00F05419">
      <w:r>
        <w:br w:type="page"/>
      </w:r>
    </w:p>
    <w:p w:rsidR="0045011A" w:rsidRDefault="00F05419">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45011A">
        <w:tc>
          <w:tcPr>
            <w:tcW w:w="1080" w:type="dxa"/>
            <w:shd w:val="clear" w:color="auto" w:fill="BDCAFF"/>
          </w:tcPr>
          <w:p w:rsidR="0045011A" w:rsidRDefault="00F05419">
            <w:r>
              <w:rPr>
                <w:b/>
                <w:color w:val="000000"/>
                <w:sz w:val="20"/>
              </w:rPr>
              <w:t>Category</w:t>
            </w:r>
          </w:p>
        </w:tc>
        <w:tc>
          <w:tcPr>
            <w:tcW w:w="4680" w:type="dxa"/>
            <w:shd w:val="clear" w:color="auto" w:fill="BDCAFF"/>
          </w:tcPr>
          <w:p w:rsidR="0045011A" w:rsidRDefault="00F05419">
            <w:r>
              <w:rPr>
                <w:b/>
                <w:color w:val="000000"/>
                <w:sz w:val="20"/>
              </w:rPr>
              <w:t>Specific Source</w:t>
            </w:r>
          </w:p>
        </w:tc>
        <w:tc>
          <w:tcPr>
            <w:tcW w:w="6120" w:type="dxa"/>
            <w:shd w:val="clear" w:color="auto" w:fill="BDCAFF"/>
          </w:tcPr>
          <w:p w:rsidR="0045011A" w:rsidRDefault="00F05419">
            <w:r>
              <w:rPr>
                <w:b/>
                <w:color w:val="000000"/>
                <w:sz w:val="20"/>
              </w:rPr>
              <w:t>Use</w:t>
            </w:r>
          </w:p>
        </w:tc>
        <w:tc>
          <w:tcPr>
            <w:tcW w:w="1080" w:type="dxa"/>
            <w:shd w:val="clear" w:color="auto" w:fill="BDCAFF"/>
          </w:tcPr>
          <w:p w:rsidR="0045011A" w:rsidRDefault="00F05419">
            <w:r>
              <w:rPr>
                <w:b/>
                <w:color w:val="000000"/>
                <w:sz w:val="20"/>
              </w:rPr>
              <w:t>Status</w:t>
            </w:r>
          </w:p>
        </w:tc>
        <w:tc>
          <w:tcPr>
            <w:tcW w:w="1440" w:type="dxa"/>
            <w:shd w:val="clear" w:color="auto" w:fill="BDCAFF"/>
          </w:tcPr>
          <w:p w:rsidR="0045011A" w:rsidRDefault="00F05419">
            <w:r>
              <w:rPr>
                <w:b/>
                <w:color w:val="000000"/>
                <w:sz w:val="20"/>
              </w:rPr>
              <w:t>Amount</w:t>
            </w:r>
          </w:p>
        </w:tc>
      </w:tr>
      <w:tr w:rsidR="0045011A">
        <w:tc>
          <w:tcPr>
            <w:tcW w:w="1080" w:type="dxa"/>
            <w:shd w:val="clear" w:color="auto" w:fill="DDDDDD"/>
          </w:tcPr>
          <w:p w:rsidR="0045011A" w:rsidRDefault="00F05419">
            <w:r>
              <w:rPr>
                <w:b/>
                <w:color w:val="000000"/>
                <w:sz w:val="20"/>
              </w:rPr>
              <w:t>State</w:t>
            </w:r>
          </w:p>
        </w:tc>
        <w:tc>
          <w:tcPr>
            <w:tcW w:w="4680" w:type="dxa"/>
            <w:shd w:val="clear" w:color="auto" w:fill="DDDDDD"/>
          </w:tcPr>
          <w:p w:rsidR="0045011A" w:rsidRDefault="0045011A"/>
        </w:tc>
        <w:tc>
          <w:tcPr>
            <w:tcW w:w="6120" w:type="dxa"/>
            <w:shd w:val="clear" w:color="auto" w:fill="DDDDDD"/>
          </w:tcPr>
          <w:p w:rsidR="0045011A" w:rsidRDefault="0045011A"/>
        </w:tc>
        <w:tc>
          <w:tcPr>
            <w:tcW w:w="1080" w:type="dxa"/>
            <w:shd w:val="clear" w:color="auto" w:fill="DDDDDD"/>
          </w:tcPr>
          <w:p w:rsidR="0045011A" w:rsidRDefault="0045011A"/>
        </w:tc>
        <w:tc>
          <w:tcPr>
            <w:tcW w:w="1440" w:type="dxa"/>
            <w:shd w:val="clear" w:color="auto" w:fill="DDDDDD"/>
          </w:tcPr>
          <w:p w:rsidR="0045011A" w:rsidRDefault="0045011A">
            <w:pPr>
              <w:jc w:val="right"/>
            </w:pPr>
          </w:p>
        </w:tc>
      </w:tr>
      <w:tr w:rsidR="0045011A">
        <w:tc>
          <w:tcPr>
            <w:tcW w:w="1080" w:type="dxa"/>
          </w:tcPr>
          <w:p w:rsidR="0045011A" w:rsidRDefault="00F05419">
            <w:r>
              <w:rPr>
                <w:sz w:val="20"/>
              </w:rPr>
              <w:t>In-Kind</w:t>
            </w:r>
          </w:p>
        </w:tc>
        <w:tc>
          <w:tcPr>
            <w:tcW w:w="4680" w:type="dxa"/>
          </w:tcPr>
          <w:p w:rsidR="0045011A" w:rsidRDefault="00F05419">
            <w:r>
              <w:rPr>
                <w:sz w:val="20"/>
              </w:rPr>
              <w:t>University of Minnesota Federally-negotiated Indirect Charges 55% MTDC</w:t>
            </w:r>
          </w:p>
        </w:tc>
        <w:tc>
          <w:tcPr>
            <w:tcW w:w="6120" w:type="dxa"/>
          </w:tcPr>
          <w:p w:rsidR="0045011A" w:rsidRDefault="00F05419">
            <w:r>
              <w:rPr>
                <w:sz w:val="20"/>
              </w:rPr>
              <w:t xml:space="preserve">Indirect </w:t>
            </w:r>
            <w:r>
              <w:rPr>
                <w:sz w:val="20"/>
              </w:rPr>
              <w:t>costs associated with University materials and equipment use</w:t>
            </w:r>
          </w:p>
        </w:tc>
        <w:tc>
          <w:tcPr>
            <w:tcW w:w="1080" w:type="dxa"/>
          </w:tcPr>
          <w:p w:rsidR="0045011A" w:rsidRDefault="00F05419">
            <w:r>
              <w:rPr>
                <w:sz w:val="20"/>
              </w:rPr>
              <w:t>Secured</w:t>
            </w:r>
          </w:p>
        </w:tc>
        <w:tc>
          <w:tcPr>
            <w:tcW w:w="1440" w:type="dxa"/>
          </w:tcPr>
          <w:p w:rsidR="0045011A" w:rsidRDefault="00F05419">
            <w:pPr>
              <w:jc w:val="right"/>
            </w:pPr>
            <w:r>
              <w:rPr>
                <w:sz w:val="20"/>
              </w:rPr>
              <w:t>$119,431</w:t>
            </w:r>
          </w:p>
        </w:tc>
      </w:tr>
      <w:tr w:rsidR="0045011A">
        <w:tc>
          <w:tcPr>
            <w:tcW w:w="1080" w:type="dxa"/>
            <w:shd w:val="clear" w:color="auto" w:fill="EEEEEE"/>
          </w:tcPr>
          <w:p w:rsidR="0045011A" w:rsidRDefault="0045011A"/>
        </w:tc>
        <w:tc>
          <w:tcPr>
            <w:tcW w:w="4680" w:type="dxa"/>
            <w:shd w:val="clear" w:color="auto" w:fill="EEEEEE"/>
          </w:tcPr>
          <w:p w:rsidR="0045011A" w:rsidRDefault="0045011A"/>
        </w:tc>
        <w:tc>
          <w:tcPr>
            <w:tcW w:w="6120" w:type="dxa"/>
            <w:shd w:val="clear" w:color="auto" w:fill="EEEEEE"/>
          </w:tcPr>
          <w:p w:rsidR="0045011A" w:rsidRDefault="0045011A"/>
        </w:tc>
        <w:tc>
          <w:tcPr>
            <w:tcW w:w="1080" w:type="dxa"/>
            <w:shd w:val="clear" w:color="auto" w:fill="EEEEEE"/>
          </w:tcPr>
          <w:p w:rsidR="0045011A" w:rsidRDefault="00F05419">
            <w:r>
              <w:rPr>
                <w:b/>
                <w:color w:val="000000"/>
                <w:sz w:val="20"/>
              </w:rPr>
              <w:t>State Sub Total</w:t>
            </w:r>
          </w:p>
        </w:tc>
        <w:tc>
          <w:tcPr>
            <w:tcW w:w="1440" w:type="dxa"/>
            <w:shd w:val="clear" w:color="auto" w:fill="EEEEEE"/>
          </w:tcPr>
          <w:p w:rsidR="0045011A" w:rsidRDefault="00F05419">
            <w:pPr>
              <w:jc w:val="right"/>
            </w:pPr>
            <w:r>
              <w:rPr>
                <w:b/>
                <w:color w:val="000000"/>
                <w:sz w:val="20"/>
              </w:rPr>
              <w:t>$119,431</w:t>
            </w:r>
          </w:p>
        </w:tc>
      </w:tr>
      <w:tr w:rsidR="0045011A">
        <w:tc>
          <w:tcPr>
            <w:tcW w:w="1080" w:type="dxa"/>
            <w:shd w:val="clear" w:color="auto" w:fill="DDDDDD"/>
          </w:tcPr>
          <w:p w:rsidR="0045011A" w:rsidRDefault="00F05419">
            <w:r>
              <w:rPr>
                <w:b/>
                <w:color w:val="000000"/>
                <w:sz w:val="20"/>
              </w:rPr>
              <w:t>Non-State</w:t>
            </w:r>
          </w:p>
        </w:tc>
        <w:tc>
          <w:tcPr>
            <w:tcW w:w="4680" w:type="dxa"/>
            <w:shd w:val="clear" w:color="auto" w:fill="DDDDDD"/>
          </w:tcPr>
          <w:p w:rsidR="0045011A" w:rsidRDefault="0045011A"/>
        </w:tc>
        <w:tc>
          <w:tcPr>
            <w:tcW w:w="6120" w:type="dxa"/>
            <w:shd w:val="clear" w:color="auto" w:fill="DDDDDD"/>
          </w:tcPr>
          <w:p w:rsidR="0045011A" w:rsidRDefault="0045011A"/>
        </w:tc>
        <w:tc>
          <w:tcPr>
            <w:tcW w:w="1080" w:type="dxa"/>
            <w:shd w:val="clear" w:color="auto" w:fill="DDDDDD"/>
          </w:tcPr>
          <w:p w:rsidR="0045011A" w:rsidRDefault="0045011A"/>
        </w:tc>
        <w:tc>
          <w:tcPr>
            <w:tcW w:w="1440" w:type="dxa"/>
            <w:shd w:val="clear" w:color="auto" w:fill="DDDDDD"/>
          </w:tcPr>
          <w:p w:rsidR="0045011A" w:rsidRDefault="0045011A">
            <w:pPr>
              <w:jc w:val="right"/>
            </w:pPr>
          </w:p>
        </w:tc>
      </w:tr>
      <w:tr w:rsidR="0045011A">
        <w:tc>
          <w:tcPr>
            <w:tcW w:w="1080" w:type="dxa"/>
            <w:shd w:val="clear" w:color="auto" w:fill="EEEEEE"/>
          </w:tcPr>
          <w:p w:rsidR="0045011A" w:rsidRDefault="0045011A"/>
        </w:tc>
        <w:tc>
          <w:tcPr>
            <w:tcW w:w="4680" w:type="dxa"/>
            <w:shd w:val="clear" w:color="auto" w:fill="EEEEEE"/>
          </w:tcPr>
          <w:p w:rsidR="0045011A" w:rsidRDefault="0045011A"/>
        </w:tc>
        <w:tc>
          <w:tcPr>
            <w:tcW w:w="6120" w:type="dxa"/>
            <w:shd w:val="clear" w:color="auto" w:fill="EEEEEE"/>
          </w:tcPr>
          <w:p w:rsidR="0045011A" w:rsidRDefault="0045011A"/>
        </w:tc>
        <w:tc>
          <w:tcPr>
            <w:tcW w:w="1080" w:type="dxa"/>
            <w:shd w:val="clear" w:color="auto" w:fill="EEEEEE"/>
          </w:tcPr>
          <w:p w:rsidR="0045011A" w:rsidRDefault="00F05419">
            <w:r>
              <w:rPr>
                <w:b/>
                <w:color w:val="000000"/>
                <w:sz w:val="20"/>
              </w:rPr>
              <w:t>Non State Sub Total</w:t>
            </w:r>
          </w:p>
        </w:tc>
        <w:tc>
          <w:tcPr>
            <w:tcW w:w="1440" w:type="dxa"/>
            <w:shd w:val="clear" w:color="auto" w:fill="EEEEEE"/>
          </w:tcPr>
          <w:p w:rsidR="0045011A" w:rsidRDefault="00F05419">
            <w:pPr>
              <w:jc w:val="right"/>
            </w:pPr>
            <w:r>
              <w:rPr>
                <w:b/>
                <w:color w:val="000000"/>
                <w:sz w:val="20"/>
              </w:rPr>
              <w:t>-</w:t>
            </w:r>
          </w:p>
        </w:tc>
      </w:tr>
      <w:tr w:rsidR="0045011A">
        <w:tc>
          <w:tcPr>
            <w:tcW w:w="1080" w:type="dxa"/>
            <w:shd w:val="clear" w:color="auto" w:fill="DBE4FF"/>
          </w:tcPr>
          <w:p w:rsidR="0045011A" w:rsidRDefault="0045011A"/>
        </w:tc>
        <w:tc>
          <w:tcPr>
            <w:tcW w:w="4680" w:type="dxa"/>
            <w:shd w:val="clear" w:color="auto" w:fill="DBE4FF"/>
          </w:tcPr>
          <w:p w:rsidR="0045011A" w:rsidRDefault="0045011A"/>
        </w:tc>
        <w:tc>
          <w:tcPr>
            <w:tcW w:w="6120" w:type="dxa"/>
            <w:shd w:val="clear" w:color="auto" w:fill="DBE4FF"/>
          </w:tcPr>
          <w:p w:rsidR="0045011A" w:rsidRDefault="0045011A"/>
        </w:tc>
        <w:tc>
          <w:tcPr>
            <w:tcW w:w="1080" w:type="dxa"/>
            <w:shd w:val="clear" w:color="auto" w:fill="DBE4FF"/>
          </w:tcPr>
          <w:p w:rsidR="0045011A" w:rsidRDefault="00F05419">
            <w:r>
              <w:rPr>
                <w:b/>
                <w:color w:val="000000"/>
                <w:sz w:val="20"/>
              </w:rPr>
              <w:t>Funds Total</w:t>
            </w:r>
          </w:p>
        </w:tc>
        <w:tc>
          <w:tcPr>
            <w:tcW w:w="1440" w:type="dxa"/>
            <w:shd w:val="clear" w:color="auto" w:fill="DBE4FF"/>
          </w:tcPr>
          <w:p w:rsidR="0045011A" w:rsidRDefault="00F05419">
            <w:pPr>
              <w:jc w:val="right"/>
            </w:pPr>
            <w:r>
              <w:rPr>
                <w:b/>
                <w:color w:val="000000"/>
                <w:sz w:val="20"/>
              </w:rPr>
              <w:t>$119,431</w:t>
            </w:r>
          </w:p>
        </w:tc>
      </w:tr>
    </w:tbl>
    <w:p w:rsidR="0045011A" w:rsidRDefault="00F05419">
      <w:r>
        <w:br w:type="page"/>
      </w:r>
    </w:p>
    <w:p w:rsidR="0045011A" w:rsidRDefault="0045011A">
      <w:pPr>
        <w:sectPr w:rsidR="0045011A">
          <w:pgSz w:w="15840" w:h="12240" w:orient="landscape"/>
          <w:pgMar w:top="720" w:right="720" w:bottom="720" w:left="720" w:header="720" w:footer="720" w:gutter="0"/>
          <w:cols w:space="720"/>
          <w:docGrid w:linePitch="360"/>
        </w:sectPr>
      </w:pPr>
    </w:p>
    <w:p w:rsidR="0045011A" w:rsidRDefault="00F05419">
      <w:pPr>
        <w:pStyle w:val="Heading2"/>
        <w:spacing w:before="0" w:after="80"/>
      </w:pPr>
      <w:r>
        <w:rPr>
          <w:b/>
          <w:color w:val="2C559C"/>
          <w:sz w:val="28"/>
        </w:rPr>
        <w:lastRenderedPageBreak/>
        <w:t>Attachments</w:t>
      </w:r>
    </w:p>
    <w:p w:rsidR="0045011A" w:rsidRDefault="00F05419">
      <w:pPr>
        <w:pStyle w:val="Heading3"/>
        <w:spacing w:after="60"/>
      </w:pPr>
      <w:r>
        <w:rPr>
          <w:b/>
          <w:color w:val="254885"/>
          <w:sz w:val="26"/>
        </w:rPr>
        <w:t>Required Attachments</w:t>
      </w:r>
    </w:p>
    <w:p w:rsidR="0045011A" w:rsidRDefault="00F05419">
      <w:pPr>
        <w:pStyle w:val="Heading4"/>
        <w:spacing w:before="40" w:after="20"/>
      </w:pPr>
      <w:r>
        <w:rPr>
          <w:b/>
          <w:color w:val="000000"/>
          <w:sz w:val="24"/>
        </w:rPr>
        <w:t>Visual Component</w:t>
      </w:r>
    </w:p>
    <w:p w:rsidR="0045011A" w:rsidRDefault="00F05419">
      <w:r>
        <w:t xml:space="preserve">File: </w:t>
      </w:r>
      <w:hyperlink r:id="rId15">
        <w:r>
          <w:rPr>
            <w:color w:val="0563C1" w:themeColor="hyperlink"/>
            <w:u w:val="single"/>
          </w:rPr>
          <w:t>bde9a6e4-625.pdf</w:t>
        </w:r>
      </w:hyperlink>
    </w:p>
    <w:p w:rsidR="0045011A" w:rsidRDefault="00F05419">
      <w:pPr>
        <w:pStyle w:val="Heading4"/>
        <w:spacing w:before="40" w:after="20"/>
      </w:pPr>
      <w:r>
        <w:rPr>
          <w:b/>
          <w:color w:val="000000"/>
          <w:sz w:val="24"/>
        </w:rPr>
        <w:t>Alternate Text for Visual Component</w:t>
      </w:r>
    </w:p>
    <w:p w:rsidR="0045011A" w:rsidRDefault="00F05419">
      <w:r>
        <w:t>Our poster shows a picture of ticks with the caption, "Minnesota Tick Numbers are Increasing, but We Don't Know Why." It then s</w:t>
      </w:r>
      <w:r>
        <w:t xml:space="preserve">tates, "By Working with Our State Agency Partners, we can Identify How Weather and Land-Use Impact Minnesota Ticks." We then show a picture of a worker spraying to control ticks and a picture of a communication sticker on tick awareness from the Minnesota </w:t>
      </w:r>
      <w:r>
        <w:t>Department of Health. Our captions for each state, "Enable Cost-Efficient Tick Control Strategies" and "Improve Tick Risk Communication Strategies."</w:t>
      </w:r>
    </w:p>
    <w:p w:rsidR="0045011A" w:rsidRDefault="00F05419">
      <w:pPr>
        <w:pStyle w:val="Heading3"/>
        <w:spacing w:after="60"/>
      </w:pPr>
      <w:r>
        <w:rPr>
          <w:b/>
          <w:color w:val="254885"/>
          <w:sz w:val="26"/>
        </w:rPr>
        <w:t>Optional Attachments</w:t>
      </w:r>
    </w:p>
    <w:p w:rsidR="0045011A" w:rsidRDefault="00F05419">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5011A">
        <w:tc>
          <w:tcPr>
            <w:tcW w:w="5400" w:type="dxa"/>
            <w:shd w:val="clear" w:color="auto" w:fill="BDCAFF"/>
          </w:tcPr>
          <w:p w:rsidR="0045011A" w:rsidRDefault="00F05419">
            <w:r>
              <w:rPr>
                <w:b/>
                <w:color w:val="000000"/>
                <w:sz w:val="20"/>
              </w:rPr>
              <w:t>Title</w:t>
            </w:r>
          </w:p>
        </w:tc>
        <w:tc>
          <w:tcPr>
            <w:tcW w:w="5400" w:type="dxa"/>
            <w:shd w:val="clear" w:color="auto" w:fill="BDCAFF"/>
          </w:tcPr>
          <w:p w:rsidR="0045011A" w:rsidRDefault="00F05419">
            <w:r>
              <w:rPr>
                <w:b/>
                <w:color w:val="000000"/>
                <w:sz w:val="20"/>
              </w:rPr>
              <w:t>File</w:t>
            </w:r>
          </w:p>
        </w:tc>
      </w:tr>
      <w:tr w:rsidR="0045011A">
        <w:tc>
          <w:tcPr>
            <w:tcW w:w="5400" w:type="dxa"/>
          </w:tcPr>
          <w:p w:rsidR="0045011A" w:rsidRDefault="00F05419">
            <w:r>
              <w:rPr>
                <w:sz w:val="20"/>
              </w:rPr>
              <w:t>Letter of Support from MMCD</w:t>
            </w:r>
          </w:p>
        </w:tc>
        <w:tc>
          <w:tcPr>
            <w:tcW w:w="5400" w:type="dxa"/>
          </w:tcPr>
          <w:p w:rsidR="0045011A" w:rsidRDefault="00F05419">
            <w:hyperlink r:id="rId16">
              <w:r>
                <w:rPr>
                  <w:color w:val="0563C1" w:themeColor="hyperlink"/>
                  <w:sz w:val="20"/>
                  <w:u w:val="single"/>
                </w:rPr>
                <w:t>436fb5bc-6b8.pdf</w:t>
              </w:r>
            </w:hyperlink>
          </w:p>
        </w:tc>
      </w:tr>
      <w:tr w:rsidR="0045011A">
        <w:tc>
          <w:tcPr>
            <w:tcW w:w="5400" w:type="dxa"/>
          </w:tcPr>
          <w:p w:rsidR="0045011A" w:rsidRDefault="00F05419">
            <w:r>
              <w:rPr>
                <w:sz w:val="20"/>
              </w:rPr>
              <w:t>Tax Status of UMN</w:t>
            </w:r>
          </w:p>
        </w:tc>
        <w:tc>
          <w:tcPr>
            <w:tcW w:w="5400" w:type="dxa"/>
          </w:tcPr>
          <w:p w:rsidR="0045011A" w:rsidRDefault="00F05419">
            <w:hyperlink r:id="rId17">
              <w:r>
                <w:rPr>
                  <w:color w:val="0563C1" w:themeColor="hyperlink"/>
                  <w:sz w:val="20"/>
                  <w:u w:val="single"/>
                </w:rPr>
                <w:t>6d733e81-da2.pdf</w:t>
              </w:r>
            </w:hyperlink>
          </w:p>
        </w:tc>
      </w:tr>
    </w:tbl>
    <w:p w:rsidR="0045011A" w:rsidRDefault="0045011A"/>
    <w:p w:rsidR="0045011A" w:rsidRDefault="0045011A"/>
    <w:p w:rsidR="0045011A" w:rsidRDefault="00F05419">
      <w:pPr>
        <w:pStyle w:val="Heading2"/>
        <w:spacing w:before="0" w:after="80"/>
      </w:pPr>
      <w:r>
        <w:rPr>
          <w:b/>
          <w:color w:val="2C559C"/>
          <w:sz w:val="28"/>
        </w:rPr>
        <w:t>Administrative Use</w:t>
      </w:r>
    </w:p>
    <w:p w:rsidR="0045011A" w:rsidRDefault="00F05419">
      <w:r>
        <w:rPr>
          <w:b/>
        </w:rPr>
        <w:t>Does your p</w:t>
      </w:r>
      <w:r>
        <w:rPr>
          <w:b/>
        </w:rPr>
        <w:t xml:space="preserve">roject include restoration or acquisition of land rights? </w:t>
      </w:r>
      <w:r>
        <w:br/>
      </w:r>
      <w:r>
        <w:tab/>
        <w:t>No</w:t>
      </w:r>
    </w:p>
    <w:p w:rsidR="0045011A" w:rsidRDefault="00F05419">
      <w:r>
        <w:rPr>
          <w:b/>
        </w:rPr>
        <w:t xml:space="preserve">Does your project have patent, royalties, or revenue potential? </w:t>
      </w:r>
      <w:r>
        <w:br/>
      </w:r>
      <w:r>
        <w:tab/>
        <w:t>No</w:t>
      </w:r>
    </w:p>
    <w:p w:rsidR="0045011A" w:rsidRDefault="00F05419">
      <w:r>
        <w:rPr>
          <w:b/>
        </w:rPr>
        <w:t xml:space="preserve">Does your project include research? </w:t>
      </w:r>
      <w:r>
        <w:br/>
      </w:r>
      <w:r>
        <w:tab/>
        <w:t>Yes</w:t>
      </w:r>
    </w:p>
    <w:p w:rsidR="0045011A" w:rsidRDefault="00F05419">
      <w:r>
        <w:rPr>
          <w:b/>
        </w:rPr>
        <w:t xml:space="preserve">Does the organization have a fiscal agent for this project? </w:t>
      </w:r>
      <w:r>
        <w:br/>
      </w:r>
      <w:r>
        <w:tab/>
        <w:t>Yes,  Sponsored Proj</w:t>
      </w:r>
      <w:r>
        <w:t>ects Administration</w:t>
      </w:r>
    </w:p>
    <w:sectPr w:rsidR="0045011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05419">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F05419">
          <w:rPr>
            <w:noProof/>
            <w:sz w:val="24"/>
            <w:szCs w:val="24"/>
          </w:rPr>
          <w:t>10</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5011A"/>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05419"/>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6d733e81-da2.pdf" TargetMode="External"/><Relationship Id="rId2" Type="http://schemas.openxmlformats.org/officeDocument/2006/relationships/numbering" Target="numbering.xml"/><Relationship Id="rId16" Type="http://schemas.openxmlformats.org/officeDocument/2006/relationships/hyperlink" Target="https://lccmrprojectmgmt.leg.mn/media/attachments/436fb5bc-6b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de9a6e4-625.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6629-8828-4A66-8BCE-1612A817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2101</Words>
  <Characters>12547</Characters>
  <Application>Microsoft Office Word</Application>
  <DocSecurity>0</DocSecurity>
  <Lines>501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Ticks in Minnesota! Informing Control and Response</dc:title>
  <dc:subject/>
  <dc:creator>LCCMR</dc:creator>
  <cp:keywords/>
  <dc:description/>
  <cp:lastModifiedBy>Diana Griffith</cp:lastModifiedBy>
  <cp:revision>4</cp:revision>
  <dcterms:created xsi:type="dcterms:W3CDTF">2020-02-10T16:12:00Z</dcterms:created>
  <dcterms:modified xsi:type="dcterms:W3CDTF">2020-05-18T05:43:00Z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