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2021-127</w:t>
      </w:r>
    </w:p>
    <w:p>
      <w:r>
        <w:rPr>
          <w:b/>
        </w:rPr>
        <w:t xml:space="preserve">Proposal Title: </w:t>
      </w:r>
      <w:r>
        <w:t>Water Storage Project Implementation Framework</w:t>
      </w:r>
    </w:p>
    <w:p/>
    <w:p>
      <w:pPr>
        <w:pStyle w:val="Heading2"/>
        <w:spacing w:before="0" w:after="80"/>
      </w:pPr>
      <w:r>
        <w:rPr>
          <w:b/>
          <w:color w:val="2C559C"/>
          <w:sz w:val="28"/>
        </w:rPr>
        <w:t>Project Manager Information</w:t>
      </w:r>
    </w:p>
    <w:p>
      <w:r>
        <w:rPr>
          <w:b/>
        </w:rPr>
        <w:t xml:space="preserve">Name: </w:t>
      </w:r>
      <w:r>
        <w:t>Charles Fritz</w:t>
      </w:r>
    </w:p>
    <w:p>
      <w:r>
        <w:rPr>
          <w:b/>
        </w:rPr>
        <w:t xml:space="preserve">Organization: </w:t>
      </w:r>
      <w:r>
        <w:t>International Water Institute</w:t>
      </w:r>
    </w:p>
    <w:p>
      <w:r>
        <w:rPr>
          <w:b/>
        </w:rPr>
        <w:t xml:space="preserve">Office Telephone: </w:t>
      </w:r>
      <w:r>
        <w:t>(701) 388-0861</w:t>
      </w:r>
    </w:p>
    <w:p>
      <w:r>
        <w:rPr>
          <w:b/>
        </w:rPr>
        <w:t xml:space="preserve">Email: </w:t>
      </w:r>
      <w:r>
        <w:t>charles@iwinst.org</w:t>
      </w:r>
    </w:p>
    <w:p/>
    <w:p>
      <w:pPr>
        <w:pStyle w:val="Heading2"/>
        <w:spacing w:before="0" w:after="80"/>
      </w:pPr>
      <w:r>
        <w:rPr>
          <w:b/>
          <w:color w:val="2C559C"/>
          <w:sz w:val="28"/>
        </w:rPr>
        <w:t>Project Basic Information</w:t>
      </w:r>
    </w:p>
    <w:p>
      <w:r>
        <w:rPr>
          <w:b/>
        </w:rPr>
        <w:t xml:space="preserve">Project Summary: </w:t>
      </w:r>
      <w:r>
        <w:t>Establish a transferable implementation framework to assess water storage projects that includes metrics to quantitatively assess benefits (public and private) to achieve flood damage reduction, water quality, and habitat goals.</w:t>
      </w:r>
    </w:p>
    <w:p>
      <w:r>
        <w:rPr>
          <w:b/>
        </w:rPr>
        <w:t xml:space="preserve">Funds Requested: </w:t>
      </w:r>
      <w:r>
        <w:t>$290,000</w:t>
      </w:r>
    </w:p>
    <w:p>
      <w:r>
        <w:rPr>
          <w:b/>
        </w:rPr>
        <w:t xml:space="preserve">Proposed Project Completion: </w:t>
      </w:r>
      <w:r>
        <w:t>2022-12-31</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Current efforts to implement water storage projects in Minnesota focus almost solely on peak flow reduction (e.g. Red River Basin impoundments) or are the secondary or tertiary effects of implementing other conservation practices (e.g. wetland  restoration). Little information or guidance is currently available to help local governments and watershed planners to identify optimal placement and configuration of water storage practices for multiple benefits. Further, the scale of water storage needed to achieve goals has not been clearly defined, structural and non-structural water storage opportunities have not been identified, and the benefits (public vs. private) of these water storage sites have not been quantified.  Without this information, it is unlikely that watershed implementation groups will be able to fund and construct enough water storage projects to achieve watershed storage goals or to evaluate their multiple purpose potential.</w:t>
        <w:br/>
        <w:t xml:space="preserve"> </w:t>
        <w:br/>
        <w:t>Comprehensive water storage data and an approach to use it for strategic implementation are needed to bridge the gap between current planning processes (e.g., One Watershed One Plan) and project implementation, and to empower local watershed planning groups to better compare, contrast, and prioritize water storage projects to ensure public investments result in desired outcomes.</w:t>
      </w:r>
    </w:p>
    <w:p>
      <w:pPr>
        <w:spacing w:after="60"/>
      </w:pPr>
      <w:r>
        <w:rPr>
          <w:b/>
        </w:rPr>
        <w:t>What is your proposed solution to the problem or opportunity discussed above? i.e. What are you seeking funding to do? You will be asked to expand on this in Activities and Milestones.</w:t>
      </w:r>
    </w:p>
    <w:p>
      <w:r>
        <w:t>This project will develop comprehensive geospatial water storage data and a programmatic framework to prioritize and implement water storage projects in two Minnesota watersheds (HUC8 ).  The framework will ensure money from MN's Clean Water Legacy Amendment is used to realize public (rather than private) benefits.   We will create a robust, technically defensible set of water storage data with a comprehensive set of quantitative attributes to identify, compare, and prioritize potential storage locations based on their hydrologic, water quality, and ecological benefits, as well as cost and index of “permitability”. The programmatic framework will include education materials and step-by-step instructions for local watershed planners so they can readily use the data, engage landowners, and measure progress toward multipurpose goals.  Local planning organizations and citizens in two Minnesota watersheds will be involved to help develop the programmatic framework.</w:t>
      </w:r>
    </w:p>
    <w:p>
      <w:pPr>
        <w:spacing w:after="60"/>
      </w:pPr>
      <w:r>
        <w:rPr>
          <w:b/>
        </w:rPr>
        <w:t xml:space="preserve">What are the specific project outcomes as they relate to the public purpose of protection, conservation, preservation, and enhancement of the state’s natural resources? </w:t>
      </w:r>
    </w:p>
    <w:p>
      <w:r>
        <w:t>Project outcomes include comprehensive water storage data (structural, non-structural), a method for local governments and planners to compare and contrast different water storage locations and configurations, and a programmatic implementation framework to ensure progress to water storage goals. An implementation template will be created in a collaborative process with local teams to develop and optimize water storage project implementation scenarios to achieve desired multipurpose outcomes and ensure measurable progress towards Minnesota's water quality, flood damage reduction and habitat improvement goals.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Select Demonstration Watersheds and Assemble Implementation Team</w:t>
      </w:r>
    </w:p>
    <w:p>
      <w:r>
        <w:rPr>
          <w:b/>
        </w:rPr>
        <w:t xml:space="preserve">Activity Budget: </w:t>
      </w:r>
      <w:r>
        <w:t>$25,000</w:t>
      </w:r>
    </w:p>
    <w:p>
      <w:r>
        <w:rPr>
          <w:b/>
        </w:rPr>
        <w:t xml:space="preserve">Activity Description: </w:t>
        <w:br/>
      </w:r>
      <w:r>
        <w:t>Local watershed planning groups will be engaged to select two pilot watersheds (HUC8).  Priority will be given to watersheds with existing Prioritize Target and Measure Application (PTMApp) and/or Hydrologic Simulation Program Fortran (HSPF) datasets and to watersheds which have initiated or completed a comprehensive watershed management plan with water storage goals.  Currently available data will be assembled to identify water storage opportunities and to quantify their benefits (e.g. hydrologically conditioned DEM, wildlife habitat models).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Assemble data</w:t>
            </w:r>
          </w:p>
        </w:tc>
        <w:tc>
          <w:tcPr>
            <w:tcW w:type="dxa" w:w="1440"/>
          </w:tcPr>
          <w:p>
            <w:pPr>
              <w:jc w:val="right"/>
            </w:pPr>
            <w:r>
              <w:rPr>
                <w:sz w:val="20"/>
              </w:rPr>
              <w:t>2020-09-30</w:t>
            </w:r>
          </w:p>
        </w:tc>
      </w:tr>
      <w:tr>
        <w:tc>
          <w:tcPr>
            <w:tcW w:type="dxa" w:w="9360"/>
          </w:tcPr>
          <w:p>
            <w:r>
              <w:rPr>
                <w:sz w:val="20"/>
              </w:rPr>
              <w:t>Select HUC 8 Watersheds and Assemble Local Implementation Team</w:t>
            </w:r>
          </w:p>
        </w:tc>
        <w:tc>
          <w:tcPr>
            <w:tcW w:type="dxa" w:w="1440"/>
          </w:tcPr>
          <w:p>
            <w:pPr>
              <w:jc w:val="right"/>
            </w:pPr>
            <w:r>
              <w:rPr>
                <w:sz w:val="20"/>
              </w:rPr>
              <w:t>2021-08-31</w:t>
            </w:r>
          </w:p>
        </w:tc>
      </w:tr>
    </w:tbl>
    <w:p/>
    <w:p>
      <w:pPr>
        <w:pStyle w:val="Heading3"/>
        <w:spacing w:after="60"/>
      </w:pPr>
      <w:r>
        <w:rPr>
          <w:b/>
          <w:color w:val="254885"/>
          <w:sz w:val="26"/>
        </w:rPr>
        <w:t>Activity 2: Identify Water Storage Project Opportunities and Develop Metrics to Quantify Public and Private Benefits</w:t>
      </w:r>
    </w:p>
    <w:p>
      <w:r>
        <w:rPr>
          <w:b/>
        </w:rPr>
        <w:t xml:space="preserve">Activity Budget: </w:t>
      </w:r>
      <w:r>
        <w:t>$175,000</w:t>
      </w:r>
    </w:p>
    <w:p>
      <w:r>
        <w:rPr>
          <w:b/>
        </w:rPr>
        <w:t xml:space="preserve">Activity Description: </w:t>
        <w:br/>
      </w:r>
      <w:r>
        <w:t>Existing geospatial tools and models (e.g. PTMApp) will be used to identify the characteristics of potential structural and non-structural water storage sites within each watershed. This includes fine-tuning applicable terrain analysis methods (e.g. LIDAR drained wetlands) and pertinent criteria (cover crop ranking, soil health ranking) to verify and screen all water storage locations. The attributes for each of these water storage locations will then be quantified to estimate individual and cumulative water storage.  Hydrological metrics (e.g. peak flow reduction, annual flow reduction, and acres of non-contributing area for various precipitation events) will be derived to assess hydrologic and flood damage reduction benefits. Water quality metrics (e.g. sediment, nitrogen, and phosphorous load reductions) will be derived from existing models to assess water quality benefits.  Habitat benefits will be derived based on the proximity of water storage sites to MN wildlife action network priority areas. Life-cycle costs and a project permitting index will also be derived for each water storage project. A summary matrix of these quantitative attributes will be developed to compare and prioritize water storage sites for their various private and public benefits.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Water Storage Databse</w:t>
            </w:r>
          </w:p>
        </w:tc>
        <w:tc>
          <w:tcPr>
            <w:tcW w:type="dxa" w:w="1440"/>
          </w:tcPr>
          <w:p>
            <w:pPr>
              <w:jc w:val="right"/>
            </w:pPr>
            <w:r>
              <w:rPr>
                <w:sz w:val="20"/>
              </w:rPr>
              <w:t>2021-07-31</w:t>
            </w:r>
          </w:p>
        </w:tc>
      </w:tr>
      <w:tr>
        <w:tc>
          <w:tcPr>
            <w:tcW w:type="dxa" w:w="9360"/>
          </w:tcPr>
          <w:p>
            <w:r>
              <w:rPr>
                <w:sz w:val="20"/>
              </w:rPr>
              <w:t>Attribute Water Storage Database</w:t>
            </w:r>
          </w:p>
        </w:tc>
        <w:tc>
          <w:tcPr>
            <w:tcW w:type="dxa" w:w="1440"/>
          </w:tcPr>
          <w:p>
            <w:pPr>
              <w:jc w:val="right"/>
            </w:pPr>
            <w:r>
              <w:rPr>
                <w:sz w:val="20"/>
              </w:rPr>
              <w:t>2021-12-31</w:t>
            </w:r>
          </w:p>
        </w:tc>
      </w:tr>
      <w:tr>
        <w:tc>
          <w:tcPr>
            <w:tcW w:type="dxa" w:w="9360"/>
          </w:tcPr>
          <w:p>
            <w:r>
              <w:rPr>
                <w:sz w:val="20"/>
              </w:rPr>
              <w:t>Implementation scenario / Develop Qualitative Metrics</w:t>
            </w:r>
          </w:p>
        </w:tc>
        <w:tc>
          <w:tcPr>
            <w:tcW w:type="dxa" w:w="1440"/>
          </w:tcPr>
          <w:p>
            <w:pPr>
              <w:jc w:val="right"/>
            </w:pPr>
            <w:r>
              <w:rPr>
                <w:sz w:val="20"/>
              </w:rPr>
              <w:t>2021-12-31</w:t>
            </w:r>
          </w:p>
        </w:tc>
      </w:tr>
    </w:tbl>
    <w:p/>
    <w:p>
      <w:pPr>
        <w:pStyle w:val="Heading3"/>
        <w:spacing w:after="60"/>
      </w:pPr>
      <w:r>
        <w:rPr>
          <w:b/>
          <w:color w:val="254885"/>
          <w:sz w:val="26"/>
        </w:rPr>
        <w:t>Activity 3: Develop Programmatic Implementation Framework</w:t>
      </w:r>
    </w:p>
    <w:p>
      <w:r>
        <w:rPr>
          <w:b/>
        </w:rPr>
        <w:t xml:space="preserve">Activity Budget: </w:t>
      </w:r>
      <w:r>
        <w:t>$90,000</w:t>
      </w:r>
    </w:p>
    <w:p>
      <w:r>
        <w:rPr>
          <w:b/>
        </w:rPr>
        <w:t xml:space="preserve">Activity Description: </w:t>
        <w:br/>
      </w:r>
      <w:r>
        <w:t>Products from Activities 1 and 2 will be used to engage the local implementation planning team and develop a programmatic implementation framework that empowers local users to equitably apportion the life cycle costs of water storage projects and appropriately estimates their accrued public vs private benefits.  The framework will guide users through a robust and technically defensible process to assess water storage projects and estimate their ability to achieve local and state water plan goals.  Two reports will be prepared. One report will guide users through the programmatic framework and to develop optimal water storage scenarios to achieve watershed goals.  A second report provided to the LCCMR and other state-funding agencies will describe the programmatic framework, the data and metrics developed to assess multiple benefits of storage projects, and a clear road map to expand this programmatic framework to other MN watersheds.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Report (LCCMR and Local)</w:t>
            </w:r>
          </w:p>
        </w:tc>
        <w:tc>
          <w:tcPr>
            <w:tcW w:type="dxa" w:w="1440"/>
          </w:tcPr>
          <w:p>
            <w:pPr>
              <w:jc w:val="right"/>
            </w:pPr>
            <w:r>
              <w:rPr>
                <w:sz w:val="20"/>
              </w:rPr>
              <w:t>2022-03-31</w:t>
            </w:r>
          </w:p>
        </w:tc>
      </w:tr>
      <w:tr>
        <w:tc>
          <w:tcPr>
            <w:tcW w:type="dxa" w:w="9360"/>
          </w:tcPr>
          <w:p>
            <w:r>
              <w:rPr>
                <w:sz w:val="20"/>
              </w:rPr>
              <w:t>Implementation Framework Application with Local Planning Group</w:t>
            </w:r>
          </w:p>
        </w:tc>
        <w:tc>
          <w:tcPr>
            <w:tcW w:type="dxa" w:w="1440"/>
          </w:tcPr>
          <w:p>
            <w:pPr>
              <w:jc w:val="right"/>
            </w:pPr>
            <w:r>
              <w:rPr>
                <w:sz w:val="20"/>
              </w:rPr>
              <w:t>2022-03-31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 Drewitz/Henry VanOffelen</w:t>
            </w:r>
          </w:p>
        </w:tc>
        <w:tc>
          <w:tcPr>
            <w:tcW w:type="dxa" w:w="1440"/>
          </w:tcPr>
          <w:p>
            <w:r>
              <w:rPr>
                <w:sz w:val="20"/>
              </w:rPr>
              <w:t>MN Board of Water and Soil Resources</w:t>
            </w:r>
          </w:p>
        </w:tc>
        <w:tc>
          <w:tcPr>
            <w:tcW w:type="dxa" w:w="6840"/>
          </w:tcPr>
          <w:p>
            <w:r>
              <w:rPr>
                <w:sz w:val="20"/>
              </w:rPr>
              <w:t>Project team member.  Project advisory.</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water storage project information and implementation framework will be used by the local watershed planning teams in two HUC8 watersheds to develop strategies to achieve flood damage reduction and ecological goals.  All project methods will be transferable to other MN watersheds.  Project data will be provided to local governments, BWSR/MNGEO.  These data will add value to a number of MN's established planning models including the Prioritize, Target and Measure Application (PTMApp).</w:t>
      </w:r>
    </w:p>
    <w:p>
      <w:pPr>
        <w:pStyle w:val="Heading2"/>
        <w:spacing w:before="0" w:after="80"/>
      </w:pPr>
      <w:r>
        <w:rPr>
          <w:b/>
          <w:color w:val="2C559C"/>
          <w:sz w:val="28"/>
        </w:rPr>
        <w:t>Project Manager and Organization Qualifications</w:t>
      </w:r>
    </w:p>
    <w:p>
      <w:r>
        <w:rPr>
          <w:b/>
        </w:rPr>
        <w:t xml:space="preserve">Project Manager Name: </w:t>
      </w:r>
      <w:r>
        <w:t>Charles Fritz</w:t>
      </w:r>
    </w:p>
    <w:p>
      <w:r>
        <w:rPr>
          <w:b/>
        </w:rPr>
        <w:t xml:space="preserve">Job Title: </w:t>
      </w:r>
      <w:r>
        <w:t>Executive Director</w:t>
      </w:r>
    </w:p>
    <w:p>
      <w:r>
        <w:rPr>
          <w:b/>
        </w:rPr>
        <w:t xml:space="preserve">Provide description of the project manager’s qualifications to manage the proposed project. </w:t>
        <w:br/>
      </w:r>
      <w:r>
        <w:t>Charles Fritz has been Executive Director of the International Water Institute since 2000.  He has managed numerous federal, state and local, grant funded projects totaling over $30 million including the Red River Basin LiDAR Mapping Initiative, Prioritize, Target and Measure Application, Red River Basin Decision Information Network, Watershed Pollutant Load Monitoring, River of Dreams, and River Watch.  Mr. Fritz holds a Master’s of Science Degree in Natural Resources Management and a Bachelor’s Degree in Science and Mathematics from North Dakota State University.</w:t>
      </w:r>
    </w:p>
    <w:p>
      <w:r>
        <w:rPr>
          <w:b/>
        </w:rPr>
        <w:t xml:space="preserve">Organization: </w:t>
      </w:r>
      <w:r>
        <w:t>International Water Institute</w:t>
      </w:r>
    </w:p>
    <w:p>
      <w:r>
        <w:rPr>
          <w:b/>
        </w:rPr>
        <w:t xml:space="preserve">Organization Description: </w:t>
        <w:br/>
      </w:r>
      <w:r>
        <w:t>The International Water Institute (Institute) is a 501c3 non-profit organization working to foster watershed stewardship through leadership in decision support, environmental monitoring, and educational programming.  The Institute delivers innovative watershed education programs and undertakes applied research to build science capacity among local leaders, leading to informed water and natural resource decisions and robust long term solutions to society’s complex water and natural resource challenges.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Executive Director</w:t>
            </w:r>
          </w:p>
        </w:tc>
        <w:tc>
          <w:tcPr>
            <w:tcW w:type="dxa" w:w="1440"/>
          </w:tcPr>
          <w:p>
            <w:r>
              <w:rPr>
                <w:sz w:val="20"/>
              </w:rPr>
            </w:r>
          </w:p>
        </w:tc>
        <w:tc>
          <w:tcPr>
            <w:tcW w:type="dxa" w:w="5472"/>
          </w:tcPr>
          <w:p>
            <w:r>
              <w:rPr>
                <w:sz w:val="20"/>
              </w:rPr>
              <w:t>Project Management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$31,000</w:t>
            </w:r>
          </w:p>
        </w:tc>
      </w:tr>
      <w:tr>
        <w:tc>
          <w:tcPr>
            <w:tcW w:type="dxa" w:w="864"/>
          </w:tcPr>
          <w:p>
            <w:r>
              <w:rPr>
                <w:sz w:val="20"/>
              </w:rPr>
              <w:t>GIS Specialist</w:t>
            </w:r>
          </w:p>
        </w:tc>
        <w:tc>
          <w:tcPr>
            <w:tcW w:type="dxa" w:w="1440"/>
          </w:tcPr>
          <w:p>
            <w:r>
              <w:rPr>
                <w:sz w:val="20"/>
              </w:rPr>
            </w:r>
          </w:p>
        </w:tc>
        <w:tc>
          <w:tcPr>
            <w:tcW w:type="dxa" w:w="5472"/>
          </w:tcPr>
          <w:p>
            <w:r>
              <w:rPr>
                <w:sz w:val="20"/>
              </w:rPr>
              <w:t>Data creation/Terrain Analysis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$130,000</w:t>
            </w:r>
          </w:p>
        </w:tc>
      </w:tr>
      <w:tr>
        <w:tc>
          <w:tcPr>
            <w:tcW w:type="dxa" w:w="864"/>
          </w:tcPr>
          <w:p>
            <w:r>
              <w:rPr>
                <w:sz w:val="20"/>
              </w:rPr>
              <w:t>Research Director</w:t>
            </w:r>
          </w:p>
        </w:tc>
        <w:tc>
          <w:tcPr>
            <w:tcW w:type="dxa" w:w="1440"/>
          </w:tcPr>
          <w:p>
            <w:r>
              <w:rPr>
                <w:sz w:val="20"/>
              </w:rPr>
            </w:r>
          </w:p>
        </w:tc>
        <w:tc>
          <w:tcPr>
            <w:tcW w:type="dxa" w:w="5472"/>
          </w:tcPr>
          <w:p>
            <w:r>
              <w:rPr>
                <w:sz w:val="20"/>
              </w:rPr>
              <w:t>Methods and data creation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$80,000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Technical Team Member</w:t>
            </w:r>
          </w:p>
        </w:tc>
        <w:tc>
          <w:tcPr>
            <w:tcW w:type="dxa" w:w="1440"/>
          </w:tcPr>
          <w:p>
            <w:r>
              <w:rPr>
                <w:sz w:val="20"/>
              </w:rPr>
              <w:t>Professional or Technical Service Contract</w:t>
            </w:r>
          </w:p>
        </w:tc>
        <w:tc>
          <w:tcPr>
            <w:tcW w:type="dxa" w:w="5472"/>
          </w:tcPr>
          <w:p>
            <w:r>
              <w:rPr>
                <w:sz w:val="20"/>
              </w:rPr>
              <w:t>Work with sponsoring entity to develop flood damage reduction, water quality, and habitat metrics.  Meeting facilitation.  Develop implementation plan input and feedback.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200,000</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Meeting consumables (reports, maps, etc.)</w:t>
            </w:r>
          </w:p>
        </w:tc>
        <w:tc>
          <w:tcPr>
            <w:tcW w:type="dxa" w:w="4032"/>
          </w:tcPr>
          <w:p>
            <w:r>
              <w:rPr>
                <w:sz w:val="20"/>
              </w:rPr>
              <w:t>Meeting facilitation and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Watershed coordiantion</w:t>
            </w:r>
          </w:p>
        </w:tc>
        <w:tc>
          <w:tcPr>
            <w:tcW w:type="dxa" w:w="4032"/>
          </w:tcPr>
          <w:p>
            <w:r>
              <w:rPr>
                <w:sz w:val="20"/>
              </w:rPr>
              <w:t>Assumes 4 meetings with local planners and landowners per watershed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Final Report</w:t>
            </w:r>
          </w:p>
        </w:tc>
        <w:tc>
          <w:tcPr>
            <w:tcW w:type="dxa" w:w="4032"/>
          </w:tcPr>
          <w:p>
            <w:r>
              <w:rPr>
                <w:sz w:val="20"/>
              </w:rPr>
              <w:t>Project methods, data examples, and programmatic template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Landowners Stipend</w:t>
            </w:r>
          </w:p>
        </w:tc>
        <w:tc>
          <w:tcPr>
            <w:tcW w:type="dxa" w:w="4032"/>
          </w:tcPr>
          <w:p>
            <w:r>
              <w:rPr>
                <w:sz w:val="20"/>
              </w:rPr>
              <w:t>Landowner (assumes 5 in each subwatershed) stipend to assist with programmatic implementation template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5a7cf7c8-512.pdf</w:t>
          </w:r>
        </w:hyperlink>
      </w:r>
    </w:p>
    <w:p>
      <w:pPr>
        <w:pStyle w:val="Heading4"/>
        <w:spacing w:before="40" w:after="20"/>
      </w:pPr>
      <w:r>
        <w:rPr>
          <w:b/>
          <w:i/>
          <w:color w:val="000000"/>
          <w:sz w:val="24"/>
        </w:rPr>
        <w:t>Alternate Text for Visual Component</w:t>
      </w:r>
    </w:p>
    <w:p>
      <w:r>
        <w:t>An example storage project geodata with qualitative metrics (benefits/attributes).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08262277-506.pdf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Letter indicating support for Submission</w:t>
            </w:r>
          </w:p>
        </w:tc>
        <w:tc>
          <w:tcPr>
            <w:tcW w:type="dxa" w:w="5400"/>
          </w:tcPr>
          <w:p>
            <w:r>
              <w:rPr>
                <w:sz w:val="20"/>
              </w:rPr>
            </w:r>
            <w:r>
              <w:rPr>
                <w:color w:val="000000" w:themeColor="hyperlink"/>
                <w:sz w:val="20"/>
                <w:u w:val="single"/>
              </w:rPr>
              <w:hyperlink r:id="rId19">
                <w:r>
                  <w:rPr/>
                  <w:t>09ed4881-7a3.pdf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a7cf7c8-512.pdf" TargetMode="External"/><Relationship Id="rId18" Type="http://schemas.openxmlformats.org/officeDocument/2006/relationships/hyperlink" Target="https://lccmrprojectmgmt.leg.mn/media/financial_capacity/08262277-506.pdf" TargetMode="External"/><Relationship Id="rId19" Type="http://schemas.openxmlformats.org/officeDocument/2006/relationships/hyperlink" Target="https://lccmrprojectmgmt.leg.mn/media/attachments/09ed4881-7a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Water Storage Project Implementation Framework</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