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BB" w:rsidRDefault="0068270F">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5677BB" w:rsidRDefault="0068270F">
      <w:pPr>
        <w:pStyle w:val="Title"/>
        <w:spacing w:before="40"/>
        <w:jc w:val="center"/>
      </w:pPr>
      <w:r>
        <w:rPr>
          <w:b/>
          <w:color w:val="3266A8"/>
          <w:sz w:val="36"/>
        </w:rPr>
        <w:t>Environment and Natural Resources Trust Fund</w:t>
      </w:r>
    </w:p>
    <w:p w:rsidR="005677BB" w:rsidRDefault="0068270F">
      <w:pPr>
        <w:pStyle w:val="Heading1"/>
        <w:spacing w:before="40" w:after="40"/>
        <w:jc w:val="center"/>
      </w:pPr>
      <w:r>
        <w:rPr>
          <w:color w:val="000000"/>
          <w:sz w:val="28"/>
        </w:rPr>
        <w:t>2021 Request for Proposal</w:t>
      </w:r>
    </w:p>
    <w:p w:rsidR="005677BB" w:rsidRDefault="0068270F">
      <w:pPr>
        <w:pStyle w:val="Heading2"/>
        <w:spacing w:before="0" w:after="80"/>
      </w:pPr>
      <w:r>
        <w:rPr>
          <w:b/>
          <w:color w:val="2C559C"/>
          <w:sz w:val="28"/>
        </w:rPr>
        <w:t>General Information</w:t>
      </w:r>
    </w:p>
    <w:p w:rsidR="005677BB" w:rsidRDefault="0068270F">
      <w:r>
        <w:rPr>
          <w:b/>
        </w:rPr>
        <w:t xml:space="preserve">Proposal ID: </w:t>
      </w:r>
      <w:r>
        <w:t>2021-126</w:t>
      </w:r>
    </w:p>
    <w:p w:rsidR="005677BB" w:rsidRDefault="0068270F">
      <w:r>
        <w:rPr>
          <w:b/>
        </w:rPr>
        <w:t xml:space="preserve">Proposal Title: </w:t>
      </w:r>
      <w:r>
        <w:t>Are F</w:t>
      </w:r>
      <w:r>
        <w:t>ish M</w:t>
      </w:r>
      <w:r>
        <w:t>ercury C</w:t>
      </w:r>
      <w:r>
        <w:t>oncentrations H</w:t>
      </w:r>
      <w:r>
        <w:t>igher in W</w:t>
      </w:r>
      <w:bookmarkStart w:id="0" w:name="_GoBack"/>
      <w:bookmarkEnd w:id="0"/>
      <w:r>
        <w:t>inter?</w:t>
      </w:r>
    </w:p>
    <w:p w:rsidR="005677BB" w:rsidRDefault="005677BB"/>
    <w:p w:rsidR="005677BB" w:rsidRDefault="0068270F">
      <w:pPr>
        <w:pStyle w:val="Heading2"/>
        <w:spacing w:before="0" w:after="80"/>
      </w:pPr>
      <w:r>
        <w:rPr>
          <w:b/>
          <w:color w:val="2C559C"/>
          <w:sz w:val="28"/>
        </w:rPr>
        <w:t>Project Manager Information</w:t>
      </w:r>
    </w:p>
    <w:p w:rsidR="005677BB" w:rsidRDefault="0068270F">
      <w:r>
        <w:rPr>
          <w:b/>
        </w:rPr>
        <w:t xml:space="preserve">Name: </w:t>
      </w:r>
      <w:r>
        <w:t>Ted Ozersky</w:t>
      </w:r>
    </w:p>
    <w:p w:rsidR="005677BB" w:rsidRDefault="0068270F">
      <w:r>
        <w:rPr>
          <w:b/>
        </w:rPr>
        <w:t xml:space="preserve">Organization: </w:t>
      </w:r>
      <w:r>
        <w:t>U of MN - Duluth - Large Lakes Observatory</w:t>
      </w:r>
    </w:p>
    <w:p w:rsidR="005677BB" w:rsidRDefault="0068270F">
      <w:r>
        <w:rPr>
          <w:b/>
        </w:rPr>
        <w:t xml:space="preserve">Office Telephone: </w:t>
      </w:r>
      <w:r>
        <w:t>(218) 726-7492</w:t>
      </w:r>
    </w:p>
    <w:p w:rsidR="005677BB" w:rsidRDefault="0068270F">
      <w:r>
        <w:rPr>
          <w:b/>
        </w:rPr>
        <w:t xml:space="preserve">Email: </w:t>
      </w:r>
      <w:r>
        <w:t>tozersky@d.umn.edu</w:t>
      </w:r>
    </w:p>
    <w:p w:rsidR="005677BB" w:rsidRDefault="005677BB"/>
    <w:p w:rsidR="005677BB" w:rsidRDefault="0068270F">
      <w:pPr>
        <w:pStyle w:val="Heading2"/>
        <w:spacing w:before="0" w:after="80"/>
      </w:pPr>
      <w:r>
        <w:rPr>
          <w:b/>
          <w:color w:val="2C559C"/>
          <w:sz w:val="28"/>
        </w:rPr>
        <w:t>Project Basic Information</w:t>
      </w:r>
    </w:p>
    <w:p w:rsidR="005677BB" w:rsidRDefault="0068270F">
      <w:r>
        <w:rPr>
          <w:b/>
        </w:rPr>
        <w:t xml:space="preserve">Project Summary: </w:t>
      </w:r>
      <w:r>
        <w:t xml:space="preserve">Toxic mercury levels may be higher in fish during </w:t>
      </w:r>
      <w:r>
        <w:t>winter. We will perform the first full-year study of mercury in Minnesota lakes. Results could strengthen Minnesota fish consumption guidelines.</w:t>
      </w:r>
    </w:p>
    <w:p w:rsidR="005677BB" w:rsidRDefault="0068270F">
      <w:r>
        <w:rPr>
          <w:b/>
        </w:rPr>
        <w:t xml:space="preserve">Funds Requested: </w:t>
      </w:r>
      <w:r>
        <w:t>$387,000</w:t>
      </w:r>
    </w:p>
    <w:p w:rsidR="005677BB" w:rsidRDefault="0068270F">
      <w:r>
        <w:rPr>
          <w:b/>
        </w:rPr>
        <w:t xml:space="preserve">Proposed Project Completion: </w:t>
      </w:r>
      <w:r>
        <w:t>2024-06-30</w:t>
      </w:r>
    </w:p>
    <w:p w:rsidR="005677BB" w:rsidRDefault="0068270F">
      <w:r>
        <w:rPr>
          <w:b/>
        </w:rPr>
        <w:t xml:space="preserve">LCCMR Funding Category: </w:t>
      </w:r>
      <w:r>
        <w:t xml:space="preserve">Foundational Natural </w:t>
      </w:r>
      <w:r>
        <w:t>Resource Data and Information (A)</w:t>
      </w:r>
    </w:p>
    <w:p w:rsidR="005677BB" w:rsidRDefault="005677BB"/>
    <w:p w:rsidR="005677BB" w:rsidRDefault="0068270F">
      <w:pPr>
        <w:pStyle w:val="Heading2"/>
        <w:spacing w:before="0" w:after="80"/>
      </w:pPr>
      <w:r>
        <w:rPr>
          <w:b/>
          <w:color w:val="2C559C"/>
          <w:sz w:val="28"/>
        </w:rPr>
        <w:t>Project Location</w:t>
      </w:r>
    </w:p>
    <w:p w:rsidR="005677BB" w:rsidRDefault="0068270F">
      <w:r>
        <w:rPr>
          <w:b/>
        </w:rPr>
        <w:t xml:space="preserve">What is the best scale for describing where your work will take place?  </w:t>
      </w:r>
      <w:r>
        <w:rPr>
          <w:b/>
        </w:rPr>
        <w:br/>
      </w:r>
      <w:r>
        <w:rPr>
          <w:b/>
        </w:rPr>
        <w:tab/>
      </w:r>
      <w:r>
        <w:t>Statewide</w:t>
      </w:r>
    </w:p>
    <w:p w:rsidR="005677BB" w:rsidRDefault="0068270F">
      <w:r>
        <w:rPr>
          <w:b/>
        </w:rPr>
        <w:t xml:space="preserve">What is the best scale to describe the area impacted by your work?  </w:t>
      </w:r>
      <w:r>
        <w:rPr>
          <w:b/>
        </w:rPr>
        <w:br/>
      </w:r>
      <w:r>
        <w:rPr>
          <w:b/>
        </w:rPr>
        <w:tab/>
      </w:r>
      <w:r>
        <w:t>Statewide</w:t>
      </w:r>
    </w:p>
    <w:p w:rsidR="005677BB" w:rsidRDefault="0068270F">
      <w:pPr>
        <w:spacing w:after="20"/>
      </w:pPr>
      <w:r>
        <w:rPr>
          <w:b/>
        </w:rPr>
        <w:t xml:space="preserve">When will the work impact occur?  </w:t>
      </w:r>
      <w:r>
        <w:rPr>
          <w:b/>
        </w:rPr>
        <w:br/>
      </w:r>
      <w:r>
        <w:rPr>
          <w:b/>
        </w:rPr>
        <w:tab/>
      </w:r>
      <w:r>
        <w:t>Duri</w:t>
      </w:r>
      <w:r>
        <w:t>ng the Project and In the Future</w:t>
      </w:r>
    </w:p>
    <w:p w:rsidR="005677BB" w:rsidRDefault="0068270F">
      <w:r>
        <w:br w:type="page"/>
      </w:r>
    </w:p>
    <w:p w:rsidR="005677BB" w:rsidRDefault="0068270F">
      <w:pPr>
        <w:pStyle w:val="Heading2"/>
        <w:spacing w:before="0" w:after="80"/>
      </w:pPr>
      <w:r>
        <w:rPr>
          <w:b/>
          <w:color w:val="2C559C"/>
          <w:sz w:val="28"/>
        </w:rPr>
        <w:lastRenderedPageBreak/>
        <w:t>Narrative</w:t>
      </w:r>
    </w:p>
    <w:p w:rsidR="005677BB" w:rsidRDefault="0068270F">
      <w:pPr>
        <w:spacing w:after="60"/>
      </w:pPr>
      <w:r>
        <w:rPr>
          <w:b/>
        </w:rPr>
        <w:t>Describe the opportunity or problem your proposal seeks to address. Include any relevant background information.</w:t>
      </w:r>
    </w:p>
    <w:p w:rsidR="005677BB" w:rsidRDefault="0068270F">
      <w:r>
        <w:t>Mercury is a potent environmental toxin that negatively impacts human health. The main way Minneso</w:t>
      </w:r>
      <w:r>
        <w:t>tans are exposed to mercury is consumption of game fish from our lakes and rivers. Much of the fishing in our state is done under ice, but there is currently very little information on cycling of mercury in the environment or its levels in fish during wint</w:t>
      </w:r>
      <w:r>
        <w:t xml:space="preserve">er. </w:t>
      </w:r>
      <w:r>
        <w:br/>
      </w:r>
      <w:r>
        <w:br/>
        <w:t>Mercury levels in fish are affected by: (1) geochemical processes that make mercury available to aquatic organisms; (2) food web dynamics that move mercury up the food chain; (3) physiological uptake and elimination of mercury. There are many good re</w:t>
      </w:r>
      <w:r>
        <w:t xml:space="preserve">asons to believe that seasonal variation in these intertwined factors causes elevated mercury levels in some Minnesota lakes during winter. </w:t>
      </w:r>
      <w:r>
        <w:br/>
      </w:r>
      <w:r>
        <w:br/>
        <w:t>We propose to study the full-year seasonality of mercury in the food webs of several ecologically different Minnes</w:t>
      </w:r>
      <w:r>
        <w:t xml:space="preserve">ota lakes. This will be the first comprehensive study of winter mercury in seasonally frozen lakes in Minnesota and the world. </w:t>
      </w:r>
      <w:r>
        <w:br/>
      </w:r>
      <w:r>
        <w:br/>
        <w:t>Results will: (1) identify which types of Minnesota lakes have elevated winter mercury levels; (2) advance understanding of tox</w:t>
      </w:r>
      <w:r>
        <w:t>ic mercury cycling in the environment; (3) help determine if monitoring by state agencies needs to consider seasonal variation in fish mercury levels.</w:t>
      </w:r>
    </w:p>
    <w:p w:rsidR="005677BB" w:rsidRDefault="0068270F">
      <w:pPr>
        <w:spacing w:after="60"/>
      </w:pPr>
      <w:r>
        <w:rPr>
          <w:b/>
        </w:rPr>
        <w:t>What is your proposed solution to the problem or opportunity discussed above? i.e. What are you seeking f</w:t>
      </w:r>
      <w:r>
        <w:rPr>
          <w:b/>
        </w:rPr>
        <w:t>unding to do? You will be asked to expand on this in Activities and Milestones.</w:t>
      </w:r>
    </w:p>
    <w:p w:rsidR="005677BB" w:rsidRDefault="0068270F">
      <w:r>
        <w:t xml:space="preserve">Researchers from UMD will work with citizen-scientists to study the seasonality of mercury in 11 diverse Minnesota lakes. </w:t>
      </w:r>
      <w:r>
        <w:br/>
      </w:r>
      <w:r>
        <w:br/>
        <w:t>UMD researchers will measure mercury in water, lower</w:t>
      </w:r>
      <w:r>
        <w:t xml:space="preserve"> food web organisms and fish (minnows, yellow perch, northern pike) from 6 Minnesota sentinel lakes. Study lakes encompass the diversity of Minnesota fishing lakes: 2 lakes are “green” (eutrophic), 2 are “blue” (oligotrophic) and 2 are “brown” (high tannin</w:t>
      </w:r>
      <w:r>
        <w:t xml:space="preserve">s). In each color category, 1 lake is deep and 1 is shallow. </w:t>
      </w:r>
      <w:r>
        <w:br/>
      </w:r>
      <w:r>
        <w:br/>
        <w:t xml:space="preserve">In Year 1 of the project, study lakes will be sampled 4 times per year (May, August, November, February). This approach will determine whether some lakes are more susceptible to winter mercury </w:t>
      </w:r>
      <w:r>
        <w:t xml:space="preserve">bioaccumulation and identify which factors drive seasonal variation of mercury in fish. </w:t>
      </w:r>
      <w:r>
        <w:br/>
      </w:r>
      <w:r>
        <w:br/>
        <w:t>Sampling will be supplemented with a citizen-science program on 5 popular ice-fishing lakes. In years 1 and 2 of the project, researchers will travel to 2 ice-fishing</w:t>
      </w:r>
      <w:r>
        <w:t xml:space="preserve"> tournaments to interact with ice fishers and obtain fish samples for mercury analysis. Researchers will also work with lake associations to collect winter samples from 3 additional lakes. The citizen-science program will focus on northern pike, comparing </w:t>
      </w:r>
      <w:r>
        <w:t>winter results from ice fishers to summer data collected by Minnesota state agencies.</w:t>
      </w:r>
    </w:p>
    <w:p w:rsidR="005677BB" w:rsidRDefault="0068270F">
      <w:pPr>
        <w:spacing w:after="60"/>
      </w:pPr>
      <w:r>
        <w:rPr>
          <w:b/>
        </w:rPr>
        <w:t xml:space="preserve">What are the specific project outcomes as they relate to the public purpose of protection, conservation, preservation, and enhancement of the state’s natural resources? </w:t>
      </w:r>
    </w:p>
    <w:p w:rsidR="005677BB" w:rsidRDefault="0068270F">
      <w:r>
        <w:t xml:space="preserve">A better understanding of exposure of Minnesota fishers to mercury is a key project outcome. Results will provide foundational knowledge that could form the basis for more effective monitoring and consumption advice. </w:t>
      </w:r>
      <w:r>
        <w:br/>
      </w:r>
      <w:r>
        <w:br/>
        <w:t>This project addresses several fundin</w:t>
      </w:r>
      <w:r>
        <w:t xml:space="preserve">g priorities including A1 (acquisition of foundational natural resource data and information) and B2.I (understanding impacts of contaminants on health of humans and aquatic species). Results are </w:t>
      </w:r>
      <w:r>
        <w:lastRenderedPageBreak/>
        <w:t>also relevant to priority B2.III (advancing development of c</w:t>
      </w:r>
      <w:r>
        <w:t>ontaminant standards) by helping determine whether seasonal variation in mercury dynamics needs to be considered by state agencies that test fish mercury levels and set consumption guidelines.</w:t>
      </w:r>
    </w:p>
    <w:p w:rsidR="005677BB" w:rsidRDefault="0068270F">
      <w:r>
        <w:br w:type="page"/>
      </w:r>
    </w:p>
    <w:p w:rsidR="005677BB" w:rsidRDefault="0068270F">
      <w:pPr>
        <w:pStyle w:val="Heading2"/>
        <w:spacing w:before="0" w:after="80"/>
      </w:pPr>
      <w:r>
        <w:rPr>
          <w:b/>
          <w:color w:val="2C559C"/>
          <w:sz w:val="28"/>
        </w:rPr>
        <w:lastRenderedPageBreak/>
        <w:t>Activities and Milestones</w:t>
      </w:r>
    </w:p>
    <w:p w:rsidR="005677BB" w:rsidRDefault="0068270F">
      <w:pPr>
        <w:pStyle w:val="Heading3"/>
        <w:spacing w:after="60"/>
      </w:pPr>
      <w:r>
        <w:rPr>
          <w:b/>
          <w:color w:val="254885"/>
          <w:sz w:val="26"/>
        </w:rPr>
        <w:t>Activity 1: Assess seasonal variati</w:t>
      </w:r>
      <w:r>
        <w:rPr>
          <w:b/>
          <w:color w:val="254885"/>
          <w:sz w:val="26"/>
        </w:rPr>
        <w:t>on and drivers of mercury concentrations in water and food webs of 6 Minnesota sentinel lakes.</w:t>
      </w:r>
    </w:p>
    <w:p w:rsidR="005677BB" w:rsidRDefault="0068270F">
      <w:r>
        <w:rPr>
          <w:b/>
        </w:rPr>
        <w:t xml:space="preserve">Activity Budget: </w:t>
      </w:r>
      <w:r>
        <w:t>$346,826</w:t>
      </w:r>
    </w:p>
    <w:p w:rsidR="005677BB" w:rsidRDefault="0068270F">
      <w:r>
        <w:rPr>
          <w:b/>
        </w:rPr>
        <w:t xml:space="preserve">Activity Description: </w:t>
      </w:r>
      <w:r>
        <w:rPr>
          <w:b/>
        </w:rPr>
        <w:br/>
      </w:r>
      <w:r>
        <w:t xml:space="preserve">Researchers from UMD (project PIs and graduate students) will sample 6 Minnesota sentinel lakes through a full annual cycle. </w:t>
      </w:r>
      <w:r>
        <w:br/>
      </w:r>
      <w:r>
        <w:br/>
        <w:t>Sampling will include water column measurements of basic limnological variables (temperature, oxygen, nutrients) and collection o</w:t>
      </w:r>
      <w:r>
        <w:t>f water and biological samples for mercury concentration and food web measurements. Mercury levels will be measured in water from different depths, particulate organic material (base of food web), zooplankton, benthic organisms and 3 fish species with diff</w:t>
      </w:r>
      <w:r>
        <w:t>erent diets (minnows, yellow perch, northern pike). We will determine the abundance, taxonomic composition and size distribution of zooplankton and benthic organisms, and use stable isotopes to evaluate seasonal changes to food web structure in the study l</w:t>
      </w:r>
      <w:r>
        <w:t xml:space="preserve">akes. </w:t>
      </w:r>
      <w:r>
        <w:br/>
      </w:r>
      <w:r>
        <w:br/>
        <w:t xml:space="preserve">Results will describe the seasonal variation of mercury levels in different parts of lake food webs and allow us to evaluate our hypotheses about seasonality of mercury in fish. Results will also form the basis for predictive relationships between </w:t>
      </w:r>
      <w:r>
        <w:t>seasonal environmental conditions, lake types and fish tissue mercury concentrations. This will allow extrapolation of our results to other lakes.</w:t>
      </w:r>
    </w:p>
    <w:p w:rsidR="005677BB" w:rsidRDefault="0068270F">
      <w:r>
        <w:rPr>
          <w:b/>
        </w:rPr>
        <w:t xml:space="preserve">Activity Milestones: </w:t>
      </w:r>
    </w:p>
    <w:tbl>
      <w:tblPr>
        <w:tblStyle w:val="TableGrid"/>
        <w:tblW w:w="0" w:type="auto"/>
        <w:tblLook w:val="04A0" w:firstRow="1" w:lastRow="0" w:firstColumn="1" w:lastColumn="0" w:noHBand="0" w:noVBand="1"/>
      </w:tblPr>
      <w:tblGrid>
        <w:gridCol w:w="9350"/>
        <w:gridCol w:w="1440"/>
      </w:tblGrid>
      <w:tr w:rsidR="005677BB">
        <w:tc>
          <w:tcPr>
            <w:tcW w:w="9360" w:type="dxa"/>
            <w:shd w:val="clear" w:color="auto" w:fill="BDCAFF"/>
          </w:tcPr>
          <w:p w:rsidR="005677BB" w:rsidRDefault="0068270F">
            <w:r>
              <w:rPr>
                <w:b/>
                <w:color w:val="000000"/>
                <w:sz w:val="20"/>
              </w:rPr>
              <w:t>Description</w:t>
            </w:r>
          </w:p>
        </w:tc>
        <w:tc>
          <w:tcPr>
            <w:tcW w:w="1440" w:type="dxa"/>
            <w:shd w:val="clear" w:color="auto" w:fill="BDCAFF"/>
          </w:tcPr>
          <w:p w:rsidR="005677BB" w:rsidRDefault="0068270F">
            <w:r>
              <w:rPr>
                <w:b/>
                <w:color w:val="000000"/>
                <w:sz w:val="20"/>
              </w:rPr>
              <w:t>Completion Date</w:t>
            </w:r>
          </w:p>
        </w:tc>
      </w:tr>
      <w:tr w:rsidR="005677BB">
        <w:tc>
          <w:tcPr>
            <w:tcW w:w="9360" w:type="dxa"/>
          </w:tcPr>
          <w:p w:rsidR="005677BB" w:rsidRDefault="0068270F">
            <w:r>
              <w:rPr>
                <w:sz w:val="20"/>
              </w:rPr>
              <w:t>Sentinel lake sample collection</w:t>
            </w:r>
          </w:p>
        </w:tc>
        <w:tc>
          <w:tcPr>
            <w:tcW w:w="1440" w:type="dxa"/>
          </w:tcPr>
          <w:p w:rsidR="005677BB" w:rsidRDefault="0068270F">
            <w:pPr>
              <w:jc w:val="right"/>
            </w:pPr>
            <w:r>
              <w:rPr>
                <w:sz w:val="20"/>
              </w:rPr>
              <w:t>2022-09-30</w:t>
            </w:r>
          </w:p>
        </w:tc>
      </w:tr>
      <w:tr w:rsidR="005677BB">
        <w:tc>
          <w:tcPr>
            <w:tcW w:w="9360" w:type="dxa"/>
          </w:tcPr>
          <w:p w:rsidR="005677BB" w:rsidRDefault="0068270F">
            <w:r>
              <w:rPr>
                <w:sz w:val="20"/>
              </w:rPr>
              <w:t xml:space="preserve">Analysis of </w:t>
            </w:r>
            <w:r>
              <w:rPr>
                <w:sz w:val="20"/>
              </w:rPr>
              <w:t>nutrient, stable isotope and mercury samples</w:t>
            </w:r>
          </w:p>
        </w:tc>
        <w:tc>
          <w:tcPr>
            <w:tcW w:w="1440" w:type="dxa"/>
          </w:tcPr>
          <w:p w:rsidR="005677BB" w:rsidRDefault="0068270F">
            <w:pPr>
              <w:jc w:val="right"/>
            </w:pPr>
            <w:r>
              <w:rPr>
                <w:sz w:val="20"/>
              </w:rPr>
              <w:t>2023-07-31</w:t>
            </w:r>
          </w:p>
        </w:tc>
      </w:tr>
      <w:tr w:rsidR="005677BB">
        <w:tc>
          <w:tcPr>
            <w:tcW w:w="9360" w:type="dxa"/>
          </w:tcPr>
          <w:p w:rsidR="005677BB" w:rsidRDefault="0068270F">
            <w:r>
              <w:rPr>
                <w:sz w:val="20"/>
              </w:rPr>
              <w:t>Analysis and interpretation of data</w:t>
            </w:r>
          </w:p>
        </w:tc>
        <w:tc>
          <w:tcPr>
            <w:tcW w:w="1440" w:type="dxa"/>
          </w:tcPr>
          <w:p w:rsidR="005677BB" w:rsidRDefault="0068270F">
            <w:pPr>
              <w:jc w:val="right"/>
            </w:pPr>
            <w:r>
              <w:rPr>
                <w:sz w:val="20"/>
              </w:rPr>
              <w:t>2023-12-31</w:t>
            </w:r>
          </w:p>
        </w:tc>
      </w:tr>
    </w:tbl>
    <w:p w:rsidR="005677BB" w:rsidRDefault="005677BB"/>
    <w:p w:rsidR="005677BB" w:rsidRDefault="0068270F">
      <w:pPr>
        <w:pStyle w:val="Heading3"/>
        <w:spacing w:after="60"/>
      </w:pPr>
      <w:r>
        <w:rPr>
          <w:b/>
          <w:color w:val="254885"/>
          <w:sz w:val="26"/>
        </w:rPr>
        <w:t>Activity 2: Implement citizen-science program to collect winter-period fish samples from popular ice-fishing lakes.</w:t>
      </w:r>
    </w:p>
    <w:p w:rsidR="005677BB" w:rsidRDefault="0068270F">
      <w:r>
        <w:rPr>
          <w:b/>
        </w:rPr>
        <w:t xml:space="preserve">Activity Budget: </w:t>
      </w:r>
      <w:r>
        <w:t>$22,587</w:t>
      </w:r>
    </w:p>
    <w:p w:rsidR="005677BB" w:rsidRDefault="0068270F">
      <w:r>
        <w:rPr>
          <w:b/>
        </w:rPr>
        <w:t xml:space="preserve">Activity </w:t>
      </w:r>
      <w:r>
        <w:rPr>
          <w:b/>
        </w:rPr>
        <w:t xml:space="preserve">Description: </w:t>
      </w:r>
      <w:r>
        <w:rPr>
          <w:b/>
        </w:rPr>
        <w:br/>
      </w:r>
      <w:r>
        <w:t xml:space="preserve">We will involve the broader Minnesota community in a citizen-science program in which ice fishers will collect samples of fish for mercury analysis. This will allow us to increase the geographical scope of our sampling program while directly </w:t>
      </w:r>
      <w:r>
        <w:t xml:space="preserve">including Minnesotans in research. </w:t>
      </w:r>
      <w:r>
        <w:br/>
      </w:r>
      <w:r>
        <w:br/>
        <w:t>In winter of Year 1 of the project, UMD researchers will travel to 2 ice fishing tournaments (Island Lake Reservoir and Mille Lacs Lake). They will interact with ice fishers, discussing issues relating to mercury pollut</w:t>
      </w:r>
      <w:r>
        <w:t>ion and aquatic research in Minnesota and demonstrate limnological sampling methods. Researchers will also collect samples of northern pike tissue from ice fishers for mercury analysis. We will also work with lake association and fishing outfitters on 3 ad</w:t>
      </w:r>
      <w:r>
        <w:t xml:space="preserve">ditional lakes (Leech, Upper Red, Waconia) to obtain samples of winter-caught northern pike. </w:t>
      </w:r>
      <w:r>
        <w:br/>
      </w:r>
      <w:r>
        <w:br/>
        <w:t>Our goal is to analyze 20 fish from each of the five citizen-science lakes (100 fish total). Results of mercury analysis from winter citizen-scientist samples wi</w:t>
      </w:r>
      <w:r>
        <w:t xml:space="preserve">ll be compared to summer data available for the same lakes from routine state </w:t>
      </w:r>
      <w:r>
        <w:lastRenderedPageBreak/>
        <w:t>sampling programs and to results from sentinel lake sampling (Activity 1). We will track submitted samples and report the results of mercury analysis to each citizen scientist th</w:t>
      </w:r>
      <w:r>
        <w:t>at submits a sample.</w:t>
      </w:r>
    </w:p>
    <w:p w:rsidR="005677BB" w:rsidRDefault="0068270F">
      <w:r>
        <w:rPr>
          <w:b/>
        </w:rPr>
        <w:t xml:space="preserve">Activity Milestones: </w:t>
      </w:r>
    </w:p>
    <w:tbl>
      <w:tblPr>
        <w:tblStyle w:val="TableGrid"/>
        <w:tblW w:w="0" w:type="auto"/>
        <w:tblLook w:val="04A0" w:firstRow="1" w:lastRow="0" w:firstColumn="1" w:lastColumn="0" w:noHBand="0" w:noVBand="1"/>
      </w:tblPr>
      <w:tblGrid>
        <w:gridCol w:w="9350"/>
        <w:gridCol w:w="1440"/>
      </w:tblGrid>
      <w:tr w:rsidR="005677BB">
        <w:tc>
          <w:tcPr>
            <w:tcW w:w="9360" w:type="dxa"/>
            <w:shd w:val="clear" w:color="auto" w:fill="BDCAFF"/>
          </w:tcPr>
          <w:p w:rsidR="005677BB" w:rsidRDefault="0068270F">
            <w:r>
              <w:rPr>
                <w:b/>
                <w:color w:val="000000"/>
                <w:sz w:val="20"/>
              </w:rPr>
              <w:t>Description</w:t>
            </w:r>
          </w:p>
        </w:tc>
        <w:tc>
          <w:tcPr>
            <w:tcW w:w="1440" w:type="dxa"/>
            <w:shd w:val="clear" w:color="auto" w:fill="BDCAFF"/>
          </w:tcPr>
          <w:p w:rsidR="005677BB" w:rsidRDefault="0068270F">
            <w:r>
              <w:rPr>
                <w:b/>
                <w:color w:val="000000"/>
                <w:sz w:val="20"/>
              </w:rPr>
              <w:t>Completion Date</w:t>
            </w:r>
          </w:p>
        </w:tc>
      </w:tr>
      <w:tr w:rsidR="005677BB">
        <w:tc>
          <w:tcPr>
            <w:tcW w:w="9360" w:type="dxa"/>
          </w:tcPr>
          <w:p w:rsidR="005677BB" w:rsidRDefault="0068270F">
            <w:r>
              <w:rPr>
                <w:sz w:val="20"/>
              </w:rPr>
              <w:t>Visit ice fishing tournaments on Island Lake and Lake Mille Lacs to conduct outreach and collect fish tissue samples</w:t>
            </w:r>
          </w:p>
        </w:tc>
        <w:tc>
          <w:tcPr>
            <w:tcW w:w="1440" w:type="dxa"/>
          </w:tcPr>
          <w:p w:rsidR="005677BB" w:rsidRDefault="0068270F">
            <w:pPr>
              <w:jc w:val="right"/>
            </w:pPr>
            <w:r>
              <w:rPr>
                <w:sz w:val="20"/>
              </w:rPr>
              <w:t>2022-02-28</w:t>
            </w:r>
          </w:p>
        </w:tc>
      </w:tr>
      <w:tr w:rsidR="005677BB">
        <w:tc>
          <w:tcPr>
            <w:tcW w:w="9360" w:type="dxa"/>
          </w:tcPr>
          <w:p w:rsidR="005677BB" w:rsidRDefault="0068270F">
            <w:r>
              <w:rPr>
                <w:sz w:val="20"/>
              </w:rPr>
              <w:t xml:space="preserve">Work with lake associations on Upper Red Lake, Lake </w:t>
            </w:r>
            <w:r>
              <w:rPr>
                <w:sz w:val="20"/>
              </w:rPr>
              <w:t>Waconia and Leech Lake to collect fish samples from citizen-scientists</w:t>
            </w:r>
          </w:p>
        </w:tc>
        <w:tc>
          <w:tcPr>
            <w:tcW w:w="1440" w:type="dxa"/>
          </w:tcPr>
          <w:p w:rsidR="005677BB" w:rsidRDefault="0068270F">
            <w:pPr>
              <w:jc w:val="right"/>
            </w:pPr>
            <w:r>
              <w:rPr>
                <w:sz w:val="20"/>
              </w:rPr>
              <w:t>2023-02-28</w:t>
            </w:r>
          </w:p>
        </w:tc>
      </w:tr>
      <w:tr w:rsidR="005677BB">
        <w:tc>
          <w:tcPr>
            <w:tcW w:w="9360" w:type="dxa"/>
          </w:tcPr>
          <w:p w:rsidR="005677BB" w:rsidRDefault="0068270F">
            <w:r>
              <w:rPr>
                <w:sz w:val="20"/>
              </w:rPr>
              <w:t>Analyze mercury concentrations in fish tissue samples collected by citizen scientists and integrate with results</w:t>
            </w:r>
          </w:p>
        </w:tc>
        <w:tc>
          <w:tcPr>
            <w:tcW w:w="1440" w:type="dxa"/>
          </w:tcPr>
          <w:p w:rsidR="005677BB" w:rsidRDefault="0068270F">
            <w:pPr>
              <w:jc w:val="right"/>
            </w:pPr>
            <w:r>
              <w:rPr>
                <w:sz w:val="20"/>
              </w:rPr>
              <w:t>2023-05-31</w:t>
            </w:r>
          </w:p>
        </w:tc>
      </w:tr>
    </w:tbl>
    <w:p w:rsidR="005677BB" w:rsidRDefault="005677BB"/>
    <w:p w:rsidR="005677BB" w:rsidRDefault="0068270F">
      <w:pPr>
        <w:pStyle w:val="Heading3"/>
        <w:spacing w:after="60"/>
      </w:pPr>
      <w:r>
        <w:rPr>
          <w:b/>
          <w:color w:val="254885"/>
          <w:sz w:val="26"/>
        </w:rPr>
        <w:t>Activity 3: Communicate study findings to resea</w:t>
      </w:r>
      <w:r>
        <w:rPr>
          <w:b/>
          <w:color w:val="254885"/>
          <w:sz w:val="26"/>
        </w:rPr>
        <w:t>rch community, state agencies and Minnesotans.</w:t>
      </w:r>
    </w:p>
    <w:p w:rsidR="005677BB" w:rsidRDefault="0068270F">
      <w:r>
        <w:rPr>
          <w:b/>
        </w:rPr>
        <w:t xml:space="preserve">Activity Budget: </w:t>
      </w:r>
      <w:r>
        <w:t>$17,587</w:t>
      </w:r>
    </w:p>
    <w:p w:rsidR="005677BB" w:rsidRDefault="0068270F">
      <w:r>
        <w:rPr>
          <w:b/>
        </w:rPr>
        <w:t xml:space="preserve">Activity Description: </w:t>
      </w:r>
      <w:r>
        <w:rPr>
          <w:b/>
        </w:rPr>
        <w:br/>
      </w:r>
      <w:r>
        <w:t>This study will produce results that will advance the scientific community’s understanding of mercury dynamics in lakes that freeze. Results will also have the p</w:t>
      </w:r>
      <w:r>
        <w:t xml:space="preserve">otential to inform management actions by state agencies to help protect the health of Minnesotans. </w:t>
      </w:r>
      <w:r>
        <w:br/>
      </w:r>
      <w:r>
        <w:br/>
        <w:t>We will publish our findings in peer-reviewed scientific publications under open-access licensing to enable broad access to the study results. Data generat</w:t>
      </w:r>
      <w:r>
        <w:t>ed in the project will be made freely available to other scientists through data repositories. We will attend regional or national conferences and present our findings to a broad audience of scientists and ecosystem managers. We will also share our finding</w:t>
      </w:r>
      <w:r>
        <w:t>s directly with Minnesota state agencies, including MN DNR, MPCA and MNDH.</w:t>
      </w:r>
      <w:r>
        <w:br/>
      </w:r>
      <w:r>
        <w:br/>
        <w:t>We will communicate information about our research and findings to Minnesotans through local media outlets (newspaper, TV) and community outreach, including at ice fishing tourname</w:t>
      </w:r>
      <w:r>
        <w:t>nts. We will also ensure that results get back to the citizen scientists who helped gather fish tissue samples.</w:t>
      </w:r>
    </w:p>
    <w:p w:rsidR="005677BB" w:rsidRDefault="0068270F">
      <w:r>
        <w:rPr>
          <w:b/>
        </w:rPr>
        <w:t xml:space="preserve">Activity Milestones: </w:t>
      </w:r>
    </w:p>
    <w:tbl>
      <w:tblPr>
        <w:tblStyle w:val="TableGrid"/>
        <w:tblW w:w="0" w:type="auto"/>
        <w:tblLook w:val="04A0" w:firstRow="1" w:lastRow="0" w:firstColumn="1" w:lastColumn="0" w:noHBand="0" w:noVBand="1"/>
      </w:tblPr>
      <w:tblGrid>
        <w:gridCol w:w="9350"/>
        <w:gridCol w:w="1440"/>
      </w:tblGrid>
      <w:tr w:rsidR="005677BB">
        <w:tc>
          <w:tcPr>
            <w:tcW w:w="9360" w:type="dxa"/>
            <w:shd w:val="clear" w:color="auto" w:fill="BDCAFF"/>
          </w:tcPr>
          <w:p w:rsidR="005677BB" w:rsidRDefault="0068270F">
            <w:r>
              <w:rPr>
                <w:b/>
                <w:color w:val="000000"/>
                <w:sz w:val="20"/>
              </w:rPr>
              <w:t>Description</w:t>
            </w:r>
          </w:p>
        </w:tc>
        <w:tc>
          <w:tcPr>
            <w:tcW w:w="1440" w:type="dxa"/>
            <w:shd w:val="clear" w:color="auto" w:fill="BDCAFF"/>
          </w:tcPr>
          <w:p w:rsidR="005677BB" w:rsidRDefault="0068270F">
            <w:r>
              <w:rPr>
                <w:b/>
                <w:color w:val="000000"/>
                <w:sz w:val="20"/>
              </w:rPr>
              <w:t>Completion Date</w:t>
            </w:r>
          </w:p>
        </w:tc>
      </w:tr>
      <w:tr w:rsidR="005677BB">
        <w:tc>
          <w:tcPr>
            <w:tcW w:w="9360" w:type="dxa"/>
          </w:tcPr>
          <w:p w:rsidR="005677BB" w:rsidRDefault="0068270F">
            <w:r>
              <w:rPr>
                <w:sz w:val="20"/>
              </w:rPr>
              <w:t xml:space="preserve">Communication and reporting of results to state agencies and other stakeholders (LCCMR, </w:t>
            </w:r>
            <w:r>
              <w:rPr>
                <w:sz w:val="20"/>
              </w:rPr>
              <w:t>Minnesota residents)</w:t>
            </w:r>
          </w:p>
        </w:tc>
        <w:tc>
          <w:tcPr>
            <w:tcW w:w="1440" w:type="dxa"/>
          </w:tcPr>
          <w:p w:rsidR="005677BB" w:rsidRDefault="0068270F">
            <w:pPr>
              <w:jc w:val="right"/>
            </w:pPr>
            <w:r>
              <w:rPr>
                <w:sz w:val="20"/>
              </w:rPr>
              <w:t>2024-06-30</w:t>
            </w:r>
          </w:p>
        </w:tc>
      </w:tr>
      <w:tr w:rsidR="005677BB">
        <w:tc>
          <w:tcPr>
            <w:tcW w:w="9360" w:type="dxa"/>
          </w:tcPr>
          <w:p w:rsidR="005677BB" w:rsidRDefault="0068270F">
            <w:r>
              <w:rPr>
                <w:sz w:val="20"/>
              </w:rPr>
              <w:t>Preparation of peer-reviewed manuscripts and scientific conference presentations based on study findings, depositing results in data repositories</w:t>
            </w:r>
          </w:p>
        </w:tc>
        <w:tc>
          <w:tcPr>
            <w:tcW w:w="1440" w:type="dxa"/>
          </w:tcPr>
          <w:p w:rsidR="005677BB" w:rsidRDefault="0068270F">
            <w:pPr>
              <w:jc w:val="right"/>
            </w:pPr>
            <w:r>
              <w:rPr>
                <w:sz w:val="20"/>
              </w:rPr>
              <w:t>2024-06-30</w:t>
            </w:r>
          </w:p>
        </w:tc>
      </w:tr>
    </w:tbl>
    <w:p w:rsidR="005677BB" w:rsidRDefault="005677BB"/>
    <w:p w:rsidR="005677BB" w:rsidRDefault="0068270F">
      <w:r>
        <w:br w:type="page"/>
      </w:r>
    </w:p>
    <w:p w:rsidR="005677BB" w:rsidRDefault="0068270F">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5677BB">
        <w:tc>
          <w:tcPr>
            <w:tcW w:w="1440" w:type="dxa"/>
            <w:shd w:val="clear" w:color="auto" w:fill="BDCAFF"/>
          </w:tcPr>
          <w:p w:rsidR="005677BB" w:rsidRDefault="0068270F">
            <w:r>
              <w:rPr>
                <w:b/>
                <w:color w:val="000000"/>
                <w:sz w:val="20"/>
              </w:rPr>
              <w:t>Name</w:t>
            </w:r>
          </w:p>
        </w:tc>
        <w:tc>
          <w:tcPr>
            <w:tcW w:w="1440" w:type="dxa"/>
            <w:shd w:val="clear" w:color="auto" w:fill="BDCAFF"/>
          </w:tcPr>
          <w:p w:rsidR="005677BB" w:rsidRDefault="0068270F">
            <w:r>
              <w:rPr>
                <w:b/>
                <w:color w:val="000000"/>
                <w:sz w:val="20"/>
              </w:rPr>
              <w:t>Organization</w:t>
            </w:r>
          </w:p>
        </w:tc>
        <w:tc>
          <w:tcPr>
            <w:tcW w:w="6840" w:type="dxa"/>
            <w:shd w:val="clear" w:color="auto" w:fill="BDCAFF"/>
          </w:tcPr>
          <w:p w:rsidR="005677BB" w:rsidRDefault="0068270F">
            <w:r>
              <w:rPr>
                <w:b/>
                <w:color w:val="000000"/>
                <w:sz w:val="20"/>
              </w:rPr>
              <w:t>Role</w:t>
            </w:r>
          </w:p>
        </w:tc>
        <w:tc>
          <w:tcPr>
            <w:tcW w:w="1080" w:type="dxa"/>
            <w:shd w:val="clear" w:color="auto" w:fill="BDCAFF"/>
          </w:tcPr>
          <w:p w:rsidR="005677BB" w:rsidRDefault="0068270F">
            <w:r>
              <w:rPr>
                <w:b/>
                <w:color w:val="000000"/>
                <w:sz w:val="20"/>
              </w:rPr>
              <w:t>Rece</w:t>
            </w:r>
            <w:r>
              <w:rPr>
                <w:b/>
                <w:color w:val="000000"/>
                <w:sz w:val="20"/>
              </w:rPr>
              <w:t>iving Funds</w:t>
            </w:r>
          </w:p>
        </w:tc>
      </w:tr>
      <w:tr w:rsidR="005677BB">
        <w:tc>
          <w:tcPr>
            <w:tcW w:w="1440" w:type="dxa"/>
          </w:tcPr>
          <w:p w:rsidR="005677BB" w:rsidRDefault="0068270F">
            <w:r>
              <w:rPr>
                <w:sz w:val="20"/>
              </w:rPr>
              <w:t>Marte Kitson</w:t>
            </w:r>
          </w:p>
        </w:tc>
        <w:tc>
          <w:tcPr>
            <w:tcW w:w="1440" w:type="dxa"/>
          </w:tcPr>
          <w:p w:rsidR="005677BB" w:rsidRDefault="0068270F">
            <w:r>
              <w:rPr>
                <w:sz w:val="20"/>
              </w:rPr>
              <w:t>University of Minnesota Sea Grant Program</w:t>
            </w:r>
          </w:p>
        </w:tc>
        <w:tc>
          <w:tcPr>
            <w:tcW w:w="6840" w:type="dxa"/>
          </w:tcPr>
          <w:p w:rsidR="005677BB" w:rsidRDefault="0068270F">
            <w:r>
              <w:rPr>
                <w:sz w:val="20"/>
              </w:rPr>
              <w:t>Marte Kitson is an Environmental Literacy Extension Educator at Minnesota Sea Grant. She has extensive experience with environmental education and extension activities, including work with</w:t>
            </w:r>
            <w:r>
              <w:rPr>
                <w:sz w:val="20"/>
              </w:rPr>
              <w:t xml:space="preserve"> the public, media and K-12 educators. She will help coordinate outreach and extension activities associated with this project.</w:t>
            </w:r>
          </w:p>
        </w:tc>
        <w:tc>
          <w:tcPr>
            <w:tcW w:w="1080" w:type="dxa"/>
          </w:tcPr>
          <w:p w:rsidR="005677BB" w:rsidRDefault="0068270F">
            <w:r>
              <w:rPr>
                <w:sz w:val="20"/>
              </w:rPr>
              <w:t>Yes</w:t>
            </w:r>
          </w:p>
        </w:tc>
      </w:tr>
      <w:tr w:rsidR="005677BB">
        <w:tc>
          <w:tcPr>
            <w:tcW w:w="1440" w:type="dxa"/>
          </w:tcPr>
          <w:p w:rsidR="005677BB" w:rsidRDefault="0068270F">
            <w:r>
              <w:rPr>
                <w:sz w:val="20"/>
              </w:rPr>
              <w:t>Thomas Hrabik</w:t>
            </w:r>
          </w:p>
        </w:tc>
        <w:tc>
          <w:tcPr>
            <w:tcW w:w="1440" w:type="dxa"/>
          </w:tcPr>
          <w:p w:rsidR="005677BB" w:rsidRDefault="0068270F">
            <w:r>
              <w:rPr>
                <w:sz w:val="20"/>
              </w:rPr>
              <w:t>University of Minnesota Duluth; Biology Department</w:t>
            </w:r>
          </w:p>
        </w:tc>
        <w:tc>
          <w:tcPr>
            <w:tcW w:w="6840" w:type="dxa"/>
          </w:tcPr>
          <w:p w:rsidR="005677BB" w:rsidRDefault="0068270F">
            <w:r>
              <w:rPr>
                <w:sz w:val="20"/>
              </w:rPr>
              <w:t>Dr. Thomas Hrabik is a professor in the department of Biol</w:t>
            </w:r>
            <w:r>
              <w:rPr>
                <w:sz w:val="20"/>
              </w:rPr>
              <w:t>ogy (University of Minnesota Duluth). He has extensive experience studying freshwater fish and food webs, including the dynamics of mercury. Dr. Hrabik will lead the fisheries portion of this work.</w:t>
            </w:r>
          </w:p>
        </w:tc>
        <w:tc>
          <w:tcPr>
            <w:tcW w:w="1080" w:type="dxa"/>
          </w:tcPr>
          <w:p w:rsidR="005677BB" w:rsidRDefault="0068270F">
            <w:r>
              <w:rPr>
                <w:sz w:val="20"/>
              </w:rPr>
              <w:t>Yes</w:t>
            </w:r>
          </w:p>
        </w:tc>
      </w:tr>
      <w:tr w:rsidR="005677BB">
        <w:tc>
          <w:tcPr>
            <w:tcW w:w="1440" w:type="dxa"/>
          </w:tcPr>
          <w:p w:rsidR="005677BB" w:rsidRDefault="0068270F">
            <w:r>
              <w:rPr>
                <w:sz w:val="20"/>
              </w:rPr>
              <w:t>Nathan Johnson</w:t>
            </w:r>
          </w:p>
        </w:tc>
        <w:tc>
          <w:tcPr>
            <w:tcW w:w="1440" w:type="dxa"/>
          </w:tcPr>
          <w:p w:rsidR="005677BB" w:rsidRDefault="0068270F">
            <w:r>
              <w:rPr>
                <w:sz w:val="20"/>
              </w:rPr>
              <w:t xml:space="preserve">University of Minnesota Duluth; Civil </w:t>
            </w:r>
            <w:r>
              <w:rPr>
                <w:sz w:val="20"/>
              </w:rPr>
              <w:t>Engineering</w:t>
            </w:r>
          </w:p>
        </w:tc>
        <w:tc>
          <w:tcPr>
            <w:tcW w:w="6840" w:type="dxa"/>
          </w:tcPr>
          <w:p w:rsidR="005677BB" w:rsidRDefault="0068270F">
            <w:r>
              <w:rPr>
                <w:sz w:val="20"/>
              </w:rPr>
              <w:t>Dr. Nathan Johnson is an associate professor in the department of Civil Engineering at the University of Minnesota Duluth. He is a biogeochemist with experience studying mercury transformations in lakes and the dynamics of mercury in aquatic fo</w:t>
            </w:r>
            <w:r>
              <w:rPr>
                <w:sz w:val="20"/>
              </w:rPr>
              <w:t>od webs. Dr. Johnson will lead the biogeochemistry portion of this work.</w:t>
            </w:r>
          </w:p>
        </w:tc>
        <w:tc>
          <w:tcPr>
            <w:tcW w:w="1080" w:type="dxa"/>
          </w:tcPr>
          <w:p w:rsidR="005677BB" w:rsidRDefault="0068270F">
            <w:r>
              <w:rPr>
                <w:sz w:val="20"/>
              </w:rPr>
              <w:t>Yes</w:t>
            </w:r>
          </w:p>
        </w:tc>
      </w:tr>
    </w:tbl>
    <w:p w:rsidR="005677BB" w:rsidRDefault="005677BB"/>
    <w:p w:rsidR="005677BB" w:rsidRDefault="0068270F">
      <w:pPr>
        <w:pStyle w:val="Heading2"/>
        <w:spacing w:before="0" w:after="80"/>
      </w:pPr>
      <w:r>
        <w:rPr>
          <w:b/>
          <w:color w:val="2C559C"/>
          <w:sz w:val="28"/>
        </w:rPr>
        <w:t>Long-Term Implementation and Funding</w:t>
      </w:r>
    </w:p>
    <w:p w:rsidR="005677BB" w:rsidRDefault="0068270F">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proposed work will be the first detailed assessment of full-year mercury concentrations and dynamics in Minnesota lakes. Results showing elevated winter mercury levels could serve as impetus for more detailed seasonal monit</w:t>
      </w:r>
      <w:r>
        <w:t xml:space="preserve">oring of game fish mercury levels by state agencies and as preliminary data for future research proposals to federal research funding agencies. </w:t>
      </w:r>
      <w:r>
        <w:br/>
      </w:r>
      <w:r>
        <w:br/>
        <w:t>Communication of results to scientific audiences will contribute to better understanding of aquatic contaminan</w:t>
      </w:r>
      <w:r>
        <w:t>t cycling. The citizen science and outreach components of the project will engage Minnesotans in environmental research and inform them about work supported by the ENRTF.</w:t>
      </w:r>
    </w:p>
    <w:p w:rsidR="005677BB" w:rsidRDefault="0068270F">
      <w:pPr>
        <w:pStyle w:val="Heading2"/>
        <w:spacing w:before="0" w:after="80"/>
      </w:pPr>
      <w:r>
        <w:rPr>
          <w:b/>
          <w:color w:val="2C559C"/>
          <w:sz w:val="28"/>
        </w:rPr>
        <w:t>Project Manager and Organization Qualifications</w:t>
      </w:r>
    </w:p>
    <w:p w:rsidR="005677BB" w:rsidRDefault="0068270F">
      <w:r>
        <w:rPr>
          <w:b/>
        </w:rPr>
        <w:t xml:space="preserve">Project Manager Name: </w:t>
      </w:r>
      <w:r>
        <w:t>Ted Ozersky</w:t>
      </w:r>
    </w:p>
    <w:p w:rsidR="005677BB" w:rsidRDefault="0068270F">
      <w:r>
        <w:rPr>
          <w:b/>
        </w:rPr>
        <w:t>Job</w:t>
      </w:r>
      <w:r>
        <w:rPr>
          <w:b/>
        </w:rPr>
        <w:t xml:space="preserve"> Title: </w:t>
      </w:r>
      <w:r>
        <w:t>Assistant Professor</w:t>
      </w:r>
    </w:p>
    <w:p w:rsidR="005677BB" w:rsidRDefault="0068270F">
      <w:r>
        <w:rPr>
          <w:b/>
        </w:rPr>
        <w:t xml:space="preserve">Provide description of the project manager’s qualifications to manage the proposed project. </w:t>
      </w:r>
      <w:r>
        <w:rPr>
          <w:b/>
        </w:rPr>
        <w:br/>
      </w:r>
      <w:r>
        <w:t>Dr. Ted Ozersky is an assistant professor of biological limnology at the University of Minnesota Duluth where he is cross-appointed bet</w:t>
      </w:r>
      <w:r>
        <w:t xml:space="preserve">ween the Large Lakes Observatory and the Biology Department. He has more than 10 years of research experience on the topics of food web structure, contaminant dynamics (including mercury) and winter ecology of diverse lakes in Minnesota and elsewhere. </w:t>
      </w:r>
      <w:r>
        <w:br/>
      </w:r>
      <w:r>
        <w:br/>
        <w:t>Dr</w:t>
      </w:r>
      <w:r>
        <w:t>. Ozersky has led several funded projects (~$790,000 total funding) and has experience with project management, supervision of graduate students and communications of scientific results to professional audiences and the broader public.</w:t>
      </w:r>
    </w:p>
    <w:p w:rsidR="005677BB" w:rsidRDefault="0068270F">
      <w:r>
        <w:rPr>
          <w:b/>
        </w:rPr>
        <w:t xml:space="preserve">Organization: </w:t>
      </w:r>
      <w:r>
        <w:t>U of M</w:t>
      </w:r>
      <w:r>
        <w:t>N - Duluth - Large Lakes Observatory</w:t>
      </w:r>
    </w:p>
    <w:p w:rsidR="005677BB" w:rsidRDefault="0068270F">
      <w:r>
        <w:rPr>
          <w:b/>
        </w:rPr>
        <w:lastRenderedPageBreak/>
        <w:t xml:space="preserve">Organization Description: </w:t>
      </w:r>
      <w:r>
        <w:rPr>
          <w:b/>
        </w:rPr>
        <w:br/>
      </w:r>
      <w:r>
        <w:t>The research team is based at the University of Minnesota Duluth. Our team includes experts in winter ecology, mercury biogeochemistry, fisheries biology, and science extension and outreach, m</w:t>
      </w:r>
      <w:r>
        <w:t xml:space="preserve">aking us uniquely qualified to undertake this pioneering work. </w:t>
      </w:r>
      <w:r>
        <w:br/>
      </w:r>
      <w:r>
        <w:br/>
        <w:t>In addition to strong expertise, our organization has the logistical capability to execute the proposed work. The laboratories of Drs. Ozersky, Johnson and Hrabik have sampling gear for colle</w:t>
      </w:r>
      <w:r>
        <w:t>ction of water, plankton, benthos and fish samples. A wide range of laboratory and analytical equipment is available to the project researchers, including microscopes, balances, elemental and stable isotope analysis systems, and the ability to prepare samp</w:t>
      </w:r>
      <w:r>
        <w:t>les for mercury analysis (which will be performed at an external laboratory). The University of Minnesota Duluth has several graduate programs that will host graduate students working on this project.</w:t>
      </w:r>
    </w:p>
    <w:p w:rsidR="005677BB" w:rsidRDefault="0068270F">
      <w:r>
        <w:br w:type="page"/>
      </w:r>
    </w:p>
    <w:p w:rsidR="005677BB" w:rsidRDefault="005677BB">
      <w:pPr>
        <w:sectPr w:rsidR="005677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5677BB" w:rsidRDefault="0068270F">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565"/>
        <w:gridCol w:w="3460"/>
        <w:gridCol w:w="618"/>
        <w:gridCol w:w="637"/>
        <w:gridCol w:w="571"/>
        <w:gridCol w:w="728"/>
        <w:gridCol w:w="1111"/>
      </w:tblGrid>
      <w:tr w:rsidR="005677BB">
        <w:tc>
          <w:tcPr>
            <w:tcW w:w="864" w:type="dxa"/>
            <w:shd w:val="clear" w:color="auto" w:fill="BDCAFF"/>
          </w:tcPr>
          <w:p w:rsidR="005677BB" w:rsidRDefault="0068270F">
            <w:r>
              <w:rPr>
                <w:b/>
                <w:color w:val="000000"/>
                <w:sz w:val="20"/>
              </w:rPr>
              <w:t>Category / Name</w:t>
            </w:r>
          </w:p>
        </w:tc>
        <w:tc>
          <w:tcPr>
            <w:tcW w:w="1440" w:type="dxa"/>
            <w:shd w:val="clear" w:color="auto" w:fill="BDCAFF"/>
          </w:tcPr>
          <w:p w:rsidR="005677BB" w:rsidRDefault="0068270F">
            <w:r>
              <w:rPr>
                <w:b/>
                <w:color w:val="000000"/>
                <w:sz w:val="20"/>
              </w:rPr>
              <w:t>Subcategory or Type</w:t>
            </w:r>
          </w:p>
        </w:tc>
        <w:tc>
          <w:tcPr>
            <w:tcW w:w="5472" w:type="dxa"/>
            <w:shd w:val="clear" w:color="auto" w:fill="BDCAFF"/>
          </w:tcPr>
          <w:p w:rsidR="005677BB" w:rsidRDefault="0068270F">
            <w:r>
              <w:rPr>
                <w:b/>
                <w:color w:val="000000"/>
                <w:sz w:val="20"/>
              </w:rPr>
              <w:t>Description</w:t>
            </w:r>
          </w:p>
        </w:tc>
        <w:tc>
          <w:tcPr>
            <w:tcW w:w="4032" w:type="dxa"/>
            <w:shd w:val="clear" w:color="auto" w:fill="BDCAFF"/>
          </w:tcPr>
          <w:p w:rsidR="005677BB" w:rsidRDefault="0068270F">
            <w:r>
              <w:rPr>
                <w:b/>
                <w:color w:val="000000"/>
                <w:sz w:val="20"/>
              </w:rPr>
              <w:t>Purpose</w:t>
            </w:r>
          </w:p>
        </w:tc>
        <w:tc>
          <w:tcPr>
            <w:tcW w:w="360" w:type="dxa"/>
            <w:shd w:val="clear" w:color="auto" w:fill="BDCAFF"/>
          </w:tcPr>
          <w:p w:rsidR="005677BB" w:rsidRDefault="0068270F">
            <w:r>
              <w:rPr>
                <w:b/>
                <w:color w:val="000000"/>
                <w:sz w:val="20"/>
              </w:rPr>
              <w:t>Gen. Ineli gible</w:t>
            </w:r>
          </w:p>
        </w:tc>
        <w:tc>
          <w:tcPr>
            <w:tcW w:w="360" w:type="dxa"/>
            <w:shd w:val="clear" w:color="auto" w:fill="BDCAFF"/>
          </w:tcPr>
          <w:p w:rsidR="005677BB" w:rsidRDefault="0068270F">
            <w:r>
              <w:rPr>
                <w:b/>
                <w:color w:val="000000"/>
                <w:sz w:val="20"/>
              </w:rPr>
              <w:t>% Bene fits</w:t>
            </w:r>
          </w:p>
        </w:tc>
        <w:tc>
          <w:tcPr>
            <w:tcW w:w="360" w:type="dxa"/>
            <w:shd w:val="clear" w:color="auto" w:fill="BDCAFF"/>
          </w:tcPr>
          <w:p w:rsidR="005677BB" w:rsidRDefault="0068270F">
            <w:r>
              <w:rPr>
                <w:b/>
                <w:color w:val="000000"/>
                <w:sz w:val="20"/>
              </w:rPr>
              <w:t># FTE</w:t>
            </w:r>
          </w:p>
        </w:tc>
        <w:tc>
          <w:tcPr>
            <w:tcW w:w="360" w:type="dxa"/>
            <w:shd w:val="clear" w:color="auto" w:fill="BDCAFF"/>
          </w:tcPr>
          <w:p w:rsidR="005677BB" w:rsidRDefault="0068270F">
            <w:r>
              <w:rPr>
                <w:b/>
                <w:color w:val="000000"/>
                <w:sz w:val="20"/>
              </w:rPr>
              <w:t>Class ified Staff?</w:t>
            </w:r>
          </w:p>
        </w:tc>
        <w:tc>
          <w:tcPr>
            <w:tcW w:w="1152" w:type="dxa"/>
            <w:shd w:val="clear" w:color="auto" w:fill="BDCAFF"/>
          </w:tcPr>
          <w:p w:rsidR="005677BB" w:rsidRDefault="0068270F">
            <w:r>
              <w:rPr>
                <w:b/>
                <w:color w:val="000000"/>
                <w:sz w:val="20"/>
              </w:rPr>
              <w:t>$ Amount</w:t>
            </w:r>
          </w:p>
        </w:tc>
      </w:tr>
      <w:tr w:rsidR="005677BB">
        <w:tc>
          <w:tcPr>
            <w:tcW w:w="864" w:type="dxa"/>
            <w:shd w:val="clear" w:color="auto" w:fill="DDDDDD"/>
          </w:tcPr>
          <w:p w:rsidR="005677BB" w:rsidRDefault="0068270F">
            <w:r>
              <w:rPr>
                <w:b/>
                <w:color w:val="000000"/>
                <w:sz w:val="20"/>
              </w:rPr>
              <w:t>Personnel</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68270F">
            <w:r>
              <w:rPr>
                <w:sz w:val="20"/>
              </w:rPr>
              <w:t>PI - Ozersky</w:t>
            </w:r>
          </w:p>
        </w:tc>
        <w:tc>
          <w:tcPr>
            <w:tcW w:w="1440" w:type="dxa"/>
          </w:tcPr>
          <w:p w:rsidR="005677BB" w:rsidRDefault="005677BB"/>
        </w:tc>
        <w:tc>
          <w:tcPr>
            <w:tcW w:w="5472" w:type="dxa"/>
          </w:tcPr>
          <w:p w:rsidR="005677BB" w:rsidRDefault="0068270F">
            <w:r>
              <w:rPr>
                <w:sz w:val="20"/>
              </w:rPr>
              <w:t>PI</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27%</w:t>
            </w:r>
          </w:p>
        </w:tc>
        <w:tc>
          <w:tcPr>
            <w:tcW w:w="360" w:type="dxa"/>
          </w:tcPr>
          <w:p w:rsidR="005677BB" w:rsidRDefault="0068270F">
            <w:pPr>
              <w:jc w:val="right"/>
            </w:pPr>
            <w:r>
              <w:rPr>
                <w:sz w:val="20"/>
              </w:rPr>
              <w:t>0.08</w:t>
            </w:r>
          </w:p>
        </w:tc>
        <w:tc>
          <w:tcPr>
            <w:tcW w:w="360" w:type="dxa"/>
          </w:tcPr>
          <w:p w:rsidR="005677BB" w:rsidRDefault="005677BB"/>
        </w:tc>
        <w:tc>
          <w:tcPr>
            <w:tcW w:w="1152" w:type="dxa"/>
          </w:tcPr>
          <w:p w:rsidR="005677BB" w:rsidRDefault="0068270F">
            <w:pPr>
              <w:jc w:val="right"/>
            </w:pPr>
            <w:r>
              <w:rPr>
                <w:sz w:val="20"/>
              </w:rPr>
              <w:t>$12,023</w:t>
            </w:r>
          </w:p>
        </w:tc>
      </w:tr>
      <w:tr w:rsidR="005677BB">
        <w:tc>
          <w:tcPr>
            <w:tcW w:w="864" w:type="dxa"/>
          </w:tcPr>
          <w:p w:rsidR="005677BB" w:rsidRDefault="0068270F">
            <w:r>
              <w:rPr>
                <w:sz w:val="20"/>
              </w:rPr>
              <w:t>Co-I - Johnson</w:t>
            </w:r>
          </w:p>
        </w:tc>
        <w:tc>
          <w:tcPr>
            <w:tcW w:w="1440" w:type="dxa"/>
          </w:tcPr>
          <w:p w:rsidR="005677BB" w:rsidRDefault="005677BB"/>
        </w:tc>
        <w:tc>
          <w:tcPr>
            <w:tcW w:w="5472" w:type="dxa"/>
          </w:tcPr>
          <w:p w:rsidR="005677BB" w:rsidRDefault="0068270F">
            <w:r>
              <w:rPr>
                <w:sz w:val="20"/>
              </w:rPr>
              <w:t>Co-I</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27%</w:t>
            </w:r>
          </w:p>
        </w:tc>
        <w:tc>
          <w:tcPr>
            <w:tcW w:w="360" w:type="dxa"/>
          </w:tcPr>
          <w:p w:rsidR="005677BB" w:rsidRDefault="0068270F">
            <w:pPr>
              <w:jc w:val="right"/>
            </w:pPr>
            <w:r>
              <w:rPr>
                <w:sz w:val="20"/>
              </w:rPr>
              <w:t>0.08</w:t>
            </w:r>
          </w:p>
        </w:tc>
        <w:tc>
          <w:tcPr>
            <w:tcW w:w="360" w:type="dxa"/>
          </w:tcPr>
          <w:p w:rsidR="005677BB" w:rsidRDefault="005677BB"/>
        </w:tc>
        <w:tc>
          <w:tcPr>
            <w:tcW w:w="1152" w:type="dxa"/>
          </w:tcPr>
          <w:p w:rsidR="005677BB" w:rsidRDefault="0068270F">
            <w:pPr>
              <w:jc w:val="right"/>
            </w:pPr>
            <w:r>
              <w:rPr>
                <w:sz w:val="20"/>
              </w:rPr>
              <w:t>$15,331</w:t>
            </w:r>
          </w:p>
        </w:tc>
      </w:tr>
      <w:tr w:rsidR="005677BB">
        <w:tc>
          <w:tcPr>
            <w:tcW w:w="864" w:type="dxa"/>
          </w:tcPr>
          <w:p w:rsidR="005677BB" w:rsidRDefault="0068270F">
            <w:r>
              <w:rPr>
                <w:sz w:val="20"/>
              </w:rPr>
              <w:t>Co-I - Hrabik</w:t>
            </w:r>
          </w:p>
        </w:tc>
        <w:tc>
          <w:tcPr>
            <w:tcW w:w="1440" w:type="dxa"/>
          </w:tcPr>
          <w:p w:rsidR="005677BB" w:rsidRDefault="005677BB"/>
        </w:tc>
        <w:tc>
          <w:tcPr>
            <w:tcW w:w="5472" w:type="dxa"/>
          </w:tcPr>
          <w:p w:rsidR="005677BB" w:rsidRDefault="0068270F">
            <w:r>
              <w:rPr>
                <w:sz w:val="20"/>
              </w:rPr>
              <w:t>Co-I</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27%</w:t>
            </w:r>
          </w:p>
        </w:tc>
        <w:tc>
          <w:tcPr>
            <w:tcW w:w="360" w:type="dxa"/>
          </w:tcPr>
          <w:p w:rsidR="005677BB" w:rsidRDefault="0068270F">
            <w:pPr>
              <w:jc w:val="right"/>
            </w:pPr>
            <w:r>
              <w:rPr>
                <w:sz w:val="20"/>
              </w:rPr>
              <w:t>0.08</w:t>
            </w:r>
          </w:p>
        </w:tc>
        <w:tc>
          <w:tcPr>
            <w:tcW w:w="360" w:type="dxa"/>
          </w:tcPr>
          <w:p w:rsidR="005677BB" w:rsidRDefault="005677BB"/>
        </w:tc>
        <w:tc>
          <w:tcPr>
            <w:tcW w:w="1152" w:type="dxa"/>
          </w:tcPr>
          <w:p w:rsidR="005677BB" w:rsidRDefault="0068270F">
            <w:pPr>
              <w:jc w:val="right"/>
            </w:pPr>
            <w:r>
              <w:rPr>
                <w:sz w:val="20"/>
              </w:rPr>
              <w:t>$16,468</w:t>
            </w:r>
          </w:p>
        </w:tc>
      </w:tr>
      <w:tr w:rsidR="005677BB">
        <w:tc>
          <w:tcPr>
            <w:tcW w:w="864" w:type="dxa"/>
          </w:tcPr>
          <w:p w:rsidR="005677BB" w:rsidRDefault="0068270F">
            <w:r>
              <w:rPr>
                <w:sz w:val="20"/>
              </w:rPr>
              <w:t>2 Grad student</w:t>
            </w:r>
          </w:p>
        </w:tc>
        <w:tc>
          <w:tcPr>
            <w:tcW w:w="1440" w:type="dxa"/>
          </w:tcPr>
          <w:p w:rsidR="005677BB" w:rsidRDefault="005677BB"/>
        </w:tc>
        <w:tc>
          <w:tcPr>
            <w:tcW w:w="5472" w:type="dxa"/>
          </w:tcPr>
          <w:p w:rsidR="005677BB" w:rsidRDefault="0068270F">
            <w:r>
              <w:rPr>
                <w:sz w:val="20"/>
              </w:rPr>
              <w:t>MS students</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44%</w:t>
            </w:r>
          </w:p>
        </w:tc>
        <w:tc>
          <w:tcPr>
            <w:tcW w:w="360" w:type="dxa"/>
          </w:tcPr>
          <w:p w:rsidR="005677BB" w:rsidRDefault="0068270F">
            <w:pPr>
              <w:jc w:val="right"/>
            </w:pPr>
            <w:r>
              <w:rPr>
                <w:sz w:val="20"/>
              </w:rPr>
              <w:t>1.24</w:t>
            </w:r>
          </w:p>
        </w:tc>
        <w:tc>
          <w:tcPr>
            <w:tcW w:w="360" w:type="dxa"/>
          </w:tcPr>
          <w:p w:rsidR="005677BB" w:rsidRDefault="005677BB"/>
        </w:tc>
        <w:tc>
          <w:tcPr>
            <w:tcW w:w="1152" w:type="dxa"/>
          </w:tcPr>
          <w:p w:rsidR="005677BB" w:rsidRDefault="0068270F">
            <w:pPr>
              <w:jc w:val="right"/>
            </w:pPr>
            <w:r>
              <w:rPr>
                <w:sz w:val="20"/>
              </w:rPr>
              <w:t>$100,388</w:t>
            </w:r>
          </w:p>
        </w:tc>
      </w:tr>
      <w:tr w:rsidR="005677BB">
        <w:tc>
          <w:tcPr>
            <w:tcW w:w="864" w:type="dxa"/>
          </w:tcPr>
          <w:p w:rsidR="005677BB" w:rsidRDefault="0068270F">
            <w:r>
              <w:rPr>
                <w:sz w:val="20"/>
              </w:rPr>
              <w:t>LLO Lab Tech</w:t>
            </w:r>
          </w:p>
        </w:tc>
        <w:tc>
          <w:tcPr>
            <w:tcW w:w="1440" w:type="dxa"/>
          </w:tcPr>
          <w:p w:rsidR="005677BB" w:rsidRDefault="005677BB"/>
        </w:tc>
        <w:tc>
          <w:tcPr>
            <w:tcW w:w="5472" w:type="dxa"/>
          </w:tcPr>
          <w:p w:rsidR="005677BB" w:rsidRDefault="0068270F">
            <w:r>
              <w:rPr>
                <w:sz w:val="20"/>
              </w:rPr>
              <w:t>1 months in Y2 lab technician to assist with processing of water chemistry and bulk stable isotope sample analysis in year 2 of project</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24%</w:t>
            </w:r>
          </w:p>
        </w:tc>
        <w:tc>
          <w:tcPr>
            <w:tcW w:w="360" w:type="dxa"/>
          </w:tcPr>
          <w:p w:rsidR="005677BB" w:rsidRDefault="0068270F">
            <w:pPr>
              <w:jc w:val="right"/>
            </w:pPr>
            <w:r>
              <w:rPr>
                <w:sz w:val="20"/>
              </w:rPr>
              <w:t>0.08</w:t>
            </w:r>
          </w:p>
        </w:tc>
        <w:tc>
          <w:tcPr>
            <w:tcW w:w="360" w:type="dxa"/>
          </w:tcPr>
          <w:p w:rsidR="005677BB" w:rsidRDefault="005677BB"/>
        </w:tc>
        <w:tc>
          <w:tcPr>
            <w:tcW w:w="1152" w:type="dxa"/>
          </w:tcPr>
          <w:p w:rsidR="005677BB" w:rsidRDefault="0068270F">
            <w:pPr>
              <w:jc w:val="right"/>
            </w:pPr>
            <w:r>
              <w:rPr>
                <w:sz w:val="20"/>
              </w:rPr>
              <w:t>$4,933</w:t>
            </w:r>
          </w:p>
        </w:tc>
      </w:tr>
      <w:tr w:rsidR="005677BB">
        <w:tc>
          <w:tcPr>
            <w:tcW w:w="864" w:type="dxa"/>
          </w:tcPr>
          <w:p w:rsidR="005677BB" w:rsidRDefault="0068270F">
            <w:r>
              <w:rPr>
                <w:sz w:val="20"/>
              </w:rPr>
              <w:t>Field tech</w:t>
            </w:r>
          </w:p>
        </w:tc>
        <w:tc>
          <w:tcPr>
            <w:tcW w:w="1440" w:type="dxa"/>
          </w:tcPr>
          <w:p w:rsidR="005677BB" w:rsidRDefault="005677BB"/>
        </w:tc>
        <w:tc>
          <w:tcPr>
            <w:tcW w:w="5472" w:type="dxa"/>
          </w:tcPr>
          <w:p w:rsidR="005677BB" w:rsidRDefault="0068270F">
            <w:r>
              <w:rPr>
                <w:sz w:val="20"/>
              </w:rPr>
              <w:t>2 months in Y1 field technician to assist with field portion of the work</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24%</w:t>
            </w:r>
          </w:p>
        </w:tc>
        <w:tc>
          <w:tcPr>
            <w:tcW w:w="360" w:type="dxa"/>
          </w:tcPr>
          <w:p w:rsidR="005677BB" w:rsidRDefault="0068270F">
            <w:pPr>
              <w:jc w:val="right"/>
            </w:pPr>
            <w:r>
              <w:rPr>
                <w:sz w:val="20"/>
              </w:rPr>
              <w:t>0.17</w:t>
            </w:r>
          </w:p>
        </w:tc>
        <w:tc>
          <w:tcPr>
            <w:tcW w:w="360" w:type="dxa"/>
          </w:tcPr>
          <w:p w:rsidR="005677BB" w:rsidRDefault="005677BB"/>
        </w:tc>
        <w:tc>
          <w:tcPr>
            <w:tcW w:w="1152" w:type="dxa"/>
          </w:tcPr>
          <w:p w:rsidR="005677BB" w:rsidRDefault="0068270F">
            <w:pPr>
              <w:jc w:val="right"/>
            </w:pPr>
            <w:r>
              <w:rPr>
                <w:sz w:val="20"/>
              </w:rPr>
              <w:t>$9,584</w:t>
            </w:r>
          </w:p>
        </w:tc>
      </w:tr>
      <w:tr w:rsidR="005677BB">
        <w:tc>
          <w:tcPr>
            <w:tcW w:w="864" w:type="dxa"/>
          </w:tcPr>
          <w:p w:rsidR="005677BB" w:rsidRDefault="0068270F">
            <w:r>
              <w:rPr>
                <w:sz w:val="20"/>
              </w:rPr>
              <w:t>Co-I - Kitson</w:t>
            </w:r>
          </w:p>
        </w:tc>
        <w:tc>
          <w:tcPr>
            <w:tcW w:w="1440" w:type="dxa"/>
          </w:tcPr>
          <w:p w:rsidR="005677BB" w:rsidRDefault="005677BB"/>
        </w:tc>
        <w:tc>
          <w:tcPr>
            <w:tcW w:w="5472" w:type="dxa"/>
          </w:tcPr>
          <w:p w:rsidR="005677BB" w:rsidRDefault="0068270F">
            <w:r>
              <w:rPr>
                <w:sz w:val="20"/>
              </w:rPr>
              <w:t>1 month in Y1-2 to coordinate citizen science component</w:t>
            </w:r>
          </w:p>
        </w:tc>
        <w:tc>
          <w:tcPr>
            <w:tcW w:w="4032" w:type="dxa"/>
          </w:tcPr>
          <w:p w:rsidR="005677BB" w:rsidRDefault="005677BB"/>
        </w:tc>
        <w:tc>
          <w:tcPr>
            <w:tcW w:w="360" w:type="dxa"/>
          </w:tcPr>
          <w:p w:rsidR="005677BB" w:rsidRDefault="005677BB"/>
        </w:tc>
        <w:tc>
          <w:tcPr>
            <w:tcW w:w="360" w:type="dxa"/>
          </w:tcPr>
          <w:p w:rsidR="005677BB" w:rsidRDefault="0068270F">
            <w:pPr>
              <w:jc w:val="right"/>
            </w:pPr>
            <w:r>
              <w:rPr>
                <w:sz w:val="20"/>
              </w:rPr>
              <w:t>27%</w:t>
            </w:r>
          </w:p>
        </w:tc>
        <w:tc>
          <w:tcPr>
            <w:tcW w:w="360" w:type="dxa"/>
          </w:tcPr>
          <w:p w:rsidR="005677BB" w:rsidRDefault="0068270F">
            <w:pPr>
              <w:jc w:val="right"/>
            </w:pPr>
            <w:r>
              <w:rPr>
                <w:sz w:val="20"/>
              </w:rPr>
              <w:t>0.16</w:t>
            </w:r>
          </w:p>
        </w:tc>
        <w:tc>
          <w:tcPr>
            <w:tcW w:w="360" w:type="dxa"/>
          </w:tcPr>
          <w:p w:rsidR="005677BB" w:rsidRDefault="005677BB"/>
        </w:tc>
        <w:tc>
          <w:tcPr>
            <w:tcW w:w="1152" w:type="dxa"/>
          </w:tcPr>
          <w:p w:rsidR="005677BB" w:rsidRDefault="0068270F">
            <w:pPr>
              <w:jc w:val="right"/>
            </w:pPr>
            <w:r>
              <w:rPr>
                <w:sz w:val="20"/>
              </w:rPr>
              <w:t>$15,175</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$173,902</w:t>
            </w:r>
          </w:p>
        </w:tc>
      </w:tr>
      <w:tr w:rsidR="005677BB">
        <w:tc>
          <w:tcPr>
            <w:tcW w:w="864" w:type="dxa"/>
            <w:shd w:val="clear" w:color="auto" w:fill="DDDDDD"/>
          </w:tcPr>
          <w:p w:rsidR="005677BB" w:rsidRDefault="0068270F">
            <w:r>
              <w:rPr>
                <w:b/>
                <w:color w:val="000000"/>
                <w:sz w:val="20"/>
              </w:rPr>
              <w:t xml:space="preserve">Contracts and </w:t>
            </w:r>
            <w:r>
              <w:rPr>
                <w:b/>
                <w:color w:val="000000"/>
                <w:sz w:val="20"/>
              </w:rPr>
              <w:t>Services</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w:t>
            </w:r>
          </w:p>
        </w:tc>
      </w:tr>
      <w:tr w:rsidR="005677BB">
        <w:tc>
          <w:tcPr>
            <w:tcW w:w="864" w:type="dxa"/>
            <w:shd w:val="clear" w:color="auto" w:fill="DDDDDD"/>
          </w:tcPr>
          <w:p w:rsidR="005677BB" w:rsidRDefault="0068270F">
            <w:r>
              <w:rPr>
                <w:b/>
                <w:color w:val="000000"/>
                <w:sz w:val="20"/>
              </w:rPr>
              <w:t>Equipment, Tools, and Supplies</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Winter field gear</w:t>
            </w:r>
          </w:p>
        </w:tc>
        <w:tc>
          <w:tcPr>
            <w:tcW w:w="4032" w:type="dxa"/>
          </w:tcPr>
          <w:p w:rsidR="005677BB" w:rsidRDefault="0068270F">
            <w:r>
              <w:rPr>
                <w:sz w:val="20"/>
              </w:rPr>
              <w:t>Purchase of specialized gear for winter fieldwork (ice shelter, sleds, augers, chisels, etc.)</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$2,000</w:t>
            </w: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Filters</w:t>
            </w:r>
          </w:p>
        </w:tc>
        <w:tc>
          <w:tcPr>
            <w:tcW w:w="4032" w:type="dxa"/>
          </w:tcPr>
          <w:p w:rsidR="005677BB" w:rsidRDefault="0068270F">
            <w:r>
              <w:rPr>
                <w:sz w:val="20"/>
              </w:rPr>
              <w:t>Purchase of various filters for sample collection and processing</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$3,000</w:t>
            </w: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Containers</w:t>
            </w:r>
          </w:p>
        </w:tc>
        <w:tc>
          <w:tcPr>
            <w:tcW w:w="4032" w:type="dxa"/>
          </w:tcPr>
          <w:p w:rsidR="005677BB" w:rsidRDefault="0068270F">
            <w:r>
              <w:rPr>
                <w:sz w:val="20"/>
              </w:rPr>
              <w:t>Purchase of containers (bottles, bags) for storage of samples.</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$5,000</w:t>
            </w: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EtOH and other chemicals</w:t>
            </w:r>
          </w:p>
        </w:tc>
        <w:tc>
          <w:tcPr>
            <w:tcW w:w="4032" w:type="dxa"/>
          </w:tcPr>
          <w:p w:rsidR="005677BB" w:rsidRDefault="0068270F">
            <w:r>
              <w:rPr>
                <w:sz w:val="20"/>
              </w:rPr>
              <w:t xml:space="preserve">Purchase of ethanol and </w:t>
            </w:r>
            <w:r>
              <w:rPr>
                <w:sz w:val="20"/>
              </w:rPr>
              <w:t>other chemicals for sample preservation and processing.</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$1,000</w:t>
            </w: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Misc. supplies</w:t>
            </w:r>
          </w:p>
        </w:tc>
        <w:tc>
          <w:tcPr>
            <w:tcW w:w="4032" w:type="dxa"/>
          </w:tcPr>
          <w:p w:rsidR="005677BB" w:rsidRDefault="0068270F">
            <w:r>
              <w:rPr>
                <w:sz w:val="20"/>
              </w:rPr>
              <w:t>Purchase of miscellaneous small items (gloves, tape, pens, markers) needed for field and lab work</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$2,000</w:t>
            </w:r>
          </w:p>
        </w:tc>
      </w:tr>
      <w:tr w:rsidR="005677BB">
        <w:tc>
          <w:tcPr>
            <w:tcW w:w="864" w:type="dxa"/>
          </w:tcPr>
          <w:p w:rsidR="005677BB" w:rsidRDefault="005677BB"/>
        </w:tc>
        <w:tc>
          <w:tcPr>
            <w:tcW w:w="1440" w:type="dxa"/>
          </w:tcPr>
          <w:p w:rsidR="005677BB" w:rsidRDefault="0068270F">
            <w:r>
              <w:rPr>
                <w:sz w:val="20"/>
              </w:rPr>
              <w:t>Tools and Supplies</w:t>
            </w:r>
          </w:p>
        </w:tc>
        <w:tc>
          <w:tcPr>
            <w:tcW w:w="5472" w:type="dxa"/>
          </w:tcPr>
          <w:p w:rsidR="005677BB" w:rsidRDefault="0068270F">
            <w:r>
              <w:rPr>
                <w:sz w:val="20"/>
              </w:rPr>
              <w:t>Citizen science kits</w:t>
            </w:r>
          </w:p>
        </w:tc>
        <w:tc>
          <w:tcPr>
            <w:tcW w:w="4032" w:type="dxa"/>
          </w:tcPr>
          <w:p w:rsidR="005677BB" w:rsidRDefault="0068270F">
            <w:r>
              <w:rPr>
                <w:sz w:val="20"/>
              </w:rPr>
              <w:t>Purchase of supplies for citizen scientist sample collection kits (scalpels, single use forceps, storage bags, labels).</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$1,000</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$14,000</w:t>
            </w:r>
          </w:p>
        </w:tc>
      </w:tr>
      <w:tr w:rsidR="005677BB">
        <w:tc>
          <w:tcPr>
            <w:tcW w:w="864" w:type="dxa"/>
            <w:shd w:val="clear" w:color="auto" w:fill="DDDDDD"/>
          </w:tcPr>
          <w:p w:rsidR="005677BB" w:rsidRDefault="0068270F">
            <w:r>
              <w:rPr>
                <w:b/>
                <w:color w:val="000000"/>
                <w:sz w:val="20"/>
              </w:rPr>
              <w:t>Capital Expenditures</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w:t>
            </w:r>
          </w:p>
        </w:tc>
      </w:tr>
      <w:tr w:rsidR="005677BB">
        <w:tc>
          <w:tcPr>
            <w:tcW w:w="864" w:type="dxa"/>
            <w:shd w:val="clear" w:color="auto" w:fill="DDDDDD"/>
          </w:tcPr>
          <w:p w:rsidR="005677BB" w:rsidRDefault="0068270F">
            <w:r>
              <w:rPr>
                <w:b/>
                <w:color w:val="000000"/>
                <w:sz w:val="20"/>
              </w:rPr>
              <w:t>Acquisitions and Stewardship</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w:t>
            </w:r>
            <w:r>
              <w:rPr>
                <w:b/>
                <w:color w:val="000000"/>
                <w:sz w:val="20"/>
              </w:rPr>
              <w:t xml:space="preserve"> Total</w:t>
            </w:r>
          </w:p>
        </w:tc>
        <w:tc>
          <w:tcPr>
            <w:tcW w:w="1152" w:type="dxa"/>
            <w:shd w:val="clear" w:color="auto" w:fill="EEEEEE"/>
          </w:tcPr>
          <w:p w:rsidR="005677BB" w:rsidRDefault="0068270F">
            <w:pPr>
              <w:jc w:val="right"/>
            </w:pPr>
            <w:r>
              <w:rPr>
                <w:b/>
                <w:color w:val="000000"/>
                <w:sz w:val="20"/>
              </w:rPr>
              <w:t>-</w:t>
            </w:r>
          </w:p>
        </w:tc>
      </w:tr>
      <w:tr w:rsidR="005677BB">
        <w:tc>
          <w:tcPr>
            <w:tcW w:w="864" w:type="dxa"/>
            <w:shd w:val="clear" w:color="auto" w:fill="DDDDDD"/>
          </w:tcPr>
          <w:p w:rsidR="005677BB" w:rsidRDefault="0068270F">
            <w:r>
              <w:rPr>
                <w:b/>
                <w:color w:val="000000"/>
                <w:sz w:val="20"/>
              </w:rPr>
              <w:t>Travel In Minnesota</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5677BB"/>
        </w:tc>
        <w:tc>
          <w:tcPr>
            <w:tcW w:w="1440" w:type="dxa"/>
          </w:tcPr>
          <w:p w:rsidR="005677BB" w:rsidRDefault="0068270F">
            <w:r>
              <w:rPr>
                <w:sz w:val="20"/>
              </w:rPr>
              <w:t>Miles/ Meals/ Lodging</w:t>
            </w:r>
          </w:p>
        </w:tc>
        <w:tc>
          <w:tcPr>
            <w:tcW w:w="5472" w:type="dxa"/>
          </w:tcPr>
          <w:p w:rsidR="005677BB" w:rsidRDefault="0068270F">
            <w:r>
              <w:rPr>
                <w:sz w:val="20"/>
              </w:rPr>
              <w:t>Travel to field sites</w:t>
            </w:r>
          </w:p>
        </w:tc>
        <w:tc>
          <w:tcPr>
            <w:tcW w:w="4032" w:type="dxa"/>
          </w:tcPr>
          <w:p w:rsidR="005677BB" w:rsidRDefault="0068270F">
            <w:r>
              <w:rPr>
                <w:sz w:val="20"/>
              </w:rPr>
              <w:t>Cost of travel to field sites for sample collections, based on current mileage rate of $0.575/mile</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$4,600</w:t>
            </w:r>
          </w:p>
        </w:tc>
      </w:tr>
      <w:tr w:rsidR="005677BB">
        <w:tc>
          <w:tcPr>
            <w:tcW w:w="864" w:type="dxa"/>
          </w:tcPr>
          <w:p w:rsidR="005677BB" w:rsidRDefault="005677BB"/>
        </w:tc>
        <w:tc>
          <w:tcPr>
            <w:tcW w:w="1440" w:type="dxa"/>
          </w:tcPr>
          <w:p w:rsidR="005677BB" w:rsidRDefault="0068270F">
            <w:r>
              <w:rPr>
                <w:sz w:val="20"/>
              </w:rPr>
              <w:t>Miles/ Meals/ Lodging</w:t>
            </w:r>
          </w:p>
        </w:tc>
        <w:tc>
          <w:tcPr>
            <w:tcW w:w="5472" w:type="dxa"/>
          </w:tcPr>
          <w:p w:rsidR="005677BB" w:rsidRDefault="0068270F">
            <w:r>
              <w:rPr>
                <w:sz w:val="20"/>
              </w:rPr>
              <w:t>Accommodations for field work</w:t>
            </w:r>
          </w:p>
        </w:tc>
        <w:tc>
          <w:tcPr>
            <w:tcW w:w="4032" w:type="dxa"/>
          </w:tcPr>
          <w:p w:rsidR="005677BB" w:rsidRDefault="0068270F">
            <w:r>
              <w:rPr>
                <w:sz w:val="20"/>
              </w:rPr>
              <w:t>Overnight accomodations for 4 researchers during sample collection trips (2 rooms per visit, 6 lakes, 4 visits to each lake).</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$4,800</w:t>
            </w:r>
          </w:p>
        </w:tc>
      </w:tr>
      <w:tr w:rsidR="005677BB">
        <w:tc>
          <w:tcPr>
            <w:tcW w:w="864" w:type="dxa"/>
          </w:tcPr>
          <w:p w:rsidR="005677BB" w:rsidRDefault="005677BB"/>
        </w:tc>
        <w:tc>
          <w:tcPr>
            <w:tcW w:w="1440" w:type="dxa"/>
          </w:tcPr>
          <w:p w:rsidR="005677BB" w:rsidRDefault="0068270F">
            <w:r>
              <w:rPr>
                <w:sz w:val="20"/>
              </w:rPr>
              <w:t>Miles/ Meals/ Lodging</w:t>
            </w:r>
          </w:p>
        </w:tc>
        <w:tc>
          <w:tcPr>
            <w:tcW w:w="5472" w:type="dxa"/>
          </w:tcPr>
          <w:p w:rsidR="005677BB" w:rsidRDefault="0068270F">
            <w:r>
              <w:rPr>
                <w:sz w:val="20"/>
              </w:rPr>
              <w:t>Per diem for field travel</w:t>
            </w:r>
          </w:p>
        </w:tc>
        <w:tc>
          <w:tcPr>
            <w:tcW w:w="4032" w:type="dxa"/>
          </w:tcPr>
          <w:p w:rsidR="005677BB" w:rsidRDefault="0068270F">
            <w:r>
              <w:rPr>
                <w:sz w:val="20"/>
              </w:rPr>
              <w:t>Per diem (meals) for 4 researchers during fieldwork.</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$5,472</w:t>
            </w:r>
          </w:p>
        </w:tc>
      </w:tr>
      <w:tr w:rsidR="005677BB">
        <w:tc>
          <w:tcPr>
            <w:tcW w:w="864" w:type="dxa"/>
          </w:tcPr>
          <w:p w:rsidR="005677BB" w:rsidRDefault="005677BB"/>
        </w:tc>
        <w:tc>
          <w:tcPr>
            <w:tcW w:w="1440" w:type="dxa"/>
          </w:tcPr>
          <w:p w:rsidR="005677BB" w:rsidRDefault="0068270F">
            <w:r>
              <w:rPr>
                <w:sz w:val="20"/>
              </w:rPr>
              <w:t>Miles/ Meals/ Lodging</w:t>
            </w:r>
          </w:p>
        </w:tc>
        <w:tc>
          <w:tcPr>
            <w:tcW w:w="5472" w:type="dxa"/>
          </w:tcPr>
          <w:p w:rsidR="005677BB" w:rsidRDefault="0068270F">
            <w:r>
              <w:rPr>
                <w:sz w:val="20"/>
              </w:rPr>
              <w:t>Travel to citizen-science lakes</w:t>
            </w:r>
          </w:p>
        </w:tc>
        <w:tc>
          <w:tcPr>
            <w:tcW w:w="4032" w:type="dxa"/>
          </w:tcPr>
          <w:p w:rsidR="005677BB" w:rsidRDefault="0068270F">
            <w:r>
              <w:rPr>
                <w:sz w:val="20"/>
              </w:rPr>
              <w:t>Travel to lakes where citizen-science activities will take place. Includes travel to fishing tournaments for outreach and sample collection and to collect samples from lake associations.</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$1,000</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$15,872</w:t>
            </w:r>
          </w:p>
        </w:tc>
      </w:tr>
      <w:tr w:rsidR="005677BB">
        <w:tc>
          <w:tcPr>
            <w:tcW w:w="864" w:type="dxa"/>
            <w:shd w:val="clear" w:color="auto" w:fill="DDDDDD"/>
          </w:tcPr>
          <w:p w:rsidR="005677BB" w:rsidRDefault="0068270F">
            <w:r>
              <w:rPr>
                <w:b/>
                <w:color w:val="000000"/>
                <w:sz w:val="20"/>
              </w:rPr>
              <w:t>Travel Outside Minnesota</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5677BB"/>
        </w:tc>
        <w:tc>
          <w:tcPr>
            <w:tcW w:w="1440" w:type="dxa"/>
          </w:tcPr>
          <w:p w:rsidR="005677BB" w:rsidRDefault="0068270F">
            <w:r>
              <w:rPr>
                <w:sz w:val="20"/>
              </w:rPr>
              <w:t xml:space="preserve">Conference Registration </w:t>
            </w:r>
            <w:r>
              <w:rPr>
                <w:sz w:val="20"/>
              </w:rPr>
              <w:lastRenderedPageBreak/>
              <w:t>Miles/ Meals/ Lodging</w:t>
            </w:r>
          </w:p>
        </w:tc>
        <w:tc>
          <w:tcPr>
            <w:tcW w:w="5472" w:type="dxa"/>
          </w:tcPr>
          <w:p w:rsidR="005677BB" w:rsidRDefault="0068270F">
            <w:r>
              <w:rPr>
                <w:sz w:val="20"/>
              </w:rPr>
              <w:lastRenderedPageBreak/>
              <w:t>Conference attendance</w:t>
            </w:r>
          </w:p>
        </w:tc>
        <w:tc>
          <w:tcPr>
            <w:tcW w:w="4032" w:type="dxa"/>
          </w:tcPr>
          <w:p w:rsidR="005677BB" w:rsidRDefault="0068270F">
            <w:r>
              <w:rPr>
                <w:sz w:val="20"/>
              </w:rPr>
              <w:t>Registration, travel, accommodations for 1 PI and 2 students in Year 3</w:t>
            </w:r>
          </w:p>
        </w:tc>
        <w:tc>
          <w:tcPr>
            <w:tcW w:w="360" w:type="dxa"/>
          </w:tcPr>
          <w:p w:rsidR="005677BB" w:rsidRDefault="0068270F">
            <w:pPr>
              <w:jc w:val="center"/>
            </w:pPr>
            <w:r>
              <w:rPr>
                <w:sz w:val="20"/>
              </w:rPr>
              <w:t>X</w:t>
            </w:r>
          </w:p>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$4,000</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$4,000</w:t>
            </w:r>
          </w:p>
        </w:tc>
      </w:tr>
      <w:tr w:rsidR="005677BB">
        <w:tc>
          <w:tcPr>
            <w:tcW w:w="864" w:type="dxa"/>
            <w:shd w:val="clear" w:color="auto" w:fill="DDDDDD"/>
          </w:tcPr>
          <w:p w:rsidR="005677BB" w:rsidRDefault="0068270F">
            <w:r>
              <w:rPr>
                <w:b/>
                <w:color w:val="000000"/>
                <w:sz w:val="20"/>
              </w:rPr>
              <w:t xml:space="preserve">Printing and </w:t>
            </w:r>
            <w:r>
              <w:rPr>
                <w:b/>
                <w:color w:val="000000"/>
                <w:sz w:val="20"/>
              </w:rPr>
              <w:t>Publication</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5677BB"/>
        </w:tc>
        <w:tc>
          <w:tcPr>
            <w:tcW w:w="1440" w:type="dxa"/>
          </w:tcPr>
          <w:p w:rsidR="005677BB" w:rsidRDefault="0068270F">
            <w:r>
              <w:rPr>
                <w:sz w:val="20"/>
              </w:rPr>
              <w:t>Publication</w:t>
            </w:r>
          </w:p>
        </w:tc>
        <w:tc>
          <w:tcPr>
            <w:tcW w:w="5472" w:type="dxa"/>
          </w:tcPr>
          <w:p w:rsidR="005677BB" w:rsidRDefault="0068270F">
            <w:r>
              <w:rPr>
                <w:sz w:val="20"/>
              </w:rPr>
              <w:t>Open access cost</w:t>
            </w:r>
          </w:p>
        </w:tc>
        <w:tc>
          <w:tcPr>
            <w:tcW w:w="4032" w:type="dxa"/>
          </w:tcPr>
          <w:p w:rsidR="005677BB" w:rsidRDefault="0068270F">
            <w:r>
              <w:rPr>
                <w:sz w:val="20"/>
              </w:rPr>
              <w:t>Costs to cover open-access publication fees (2 papers), making research broadly available to scientific community and other stakeholders.</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$6,000</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$6,000</w:t>
            </w:r>
          </w:p>
        </w:tc>
      </w:tr>
      <w:tr w:rsidR="005677BB">
        <w:tc>
          <w:tcPr>
            <w:tcW w:w="864" w:type="dxa"/>
            <w:shd w:val="clear" w:color="auto" w:fill="DDDDDD"/>
          </w:tcPr>
          <w:p w:rsidR="005677BB" w:rsidRDefault="0068270F">
            <w:r>
              <w:rPr>
                <w:b/>
                <w:color w:val="000000"/>
                <w:sz w:val="20"/>
              </w:rPr>
              <w:t>Other Expenses</w:t>
            </w:r>
          </w:p>
        </w:tc>
        <w:tc>
          <w:tcPr>
            <w:tcW w:w="1440" w:type="dxa"/>
            <w:shd w:val="clear" w:color="auto" w:fill="DDDDDD"/>
          </w:tcPr>
          <w:p w:rsidR="005677BB" w:rsidRDefault="005677BB"/>
        </w:tc>
        <w:tc>
          <w:tcPr>
            <w:tcW w:w="5472" w:type="dxa"/>
            <w:shd w:val="clear" w:color="auto" w:fill="DDDDDD"/>
          </w:tcPr>
          <w:p w:rsidR="005677BB" w:rsidRDefault="005677BB"/>
        </w:tc>
        <w:tc>
          <w:tcPr>
            <w:tcW w:w="4032" w:type="dxa"/>
            <w:shd w:val="clear" w:color="auto" w:fill="DDDDDD"/>
          </w:tcPr>
          <w:p w:rsidR="005677BB" w:rsidRDefault="005677BB"/>
        </w:tc>
        <w:tc>
          <w:tcPr>
            <w:tcW w:w="360" w:type="dxa"/>
            <w:shd w:val="clear" w:color="auto" w:fill="DDDDDD"/>
          </w:tcPr>
          <w:p w:rsidR="005677BB" w:rsidRDefault="005677BB"/>
        </w:tc>
        <w:tc>
          <w:tcPr>
            <w:tcW w:w="360" w:type="dxa"/>
            <w:shd w:val="clear" w:color="auto" w:fill="DDDDDD"/>
          </w:tcPr>
          <w:p w:rsidR="005677BB" w:rsidRDefault="005677BB">
            <w:pPr>
              <w:jc w:val="right"/>
            </w:pPr>
          </w:p>
        </w:tc>
        <w:tc>
          <w:tcPr>
            <w:tcW w:w="360" w:type="dxa"/>
            <w:shd w:val="clear" w:color="auto" w:fill="DDDDDD"/>
          </w:tcPr>
          <w:p w:rsidR="005677BB" w:rsidRDefault="005677BB">
            <w:pPr>
              <w:jc w:val="right"/>
            </w:pPr>
          </w:p>
        </w:tc>
        <w:tc>
          <w:tcPr>
            <w:tcW w:w="360" w:type="dxa"/>
            <w:shd w:val="clear" w:color="auto" w:fill="DDDDDD"/>
          </w:tcPr>
          <w:p w:rsidR="005677BB" w:rsidRDefault="005677BB"/>
        </w:tc>
        <w:tc>
          <w:tcPr>
            <w:tcW w:w="1152" w:type="dxa"/>
            <w:shd w:val="clear" w:color="auto" w:fill="DDDDDD"/>
          </w:tcPr>
          <w:p w:rsidR="005677BB" w:rsidRDefault="005677BB">
            <w:pPr>
              <w:jc w:val="right"/>
            </w:pPr>
          </w:p>
        </w:tc>
      </w:tr>
      <w:tr w:rsidR="005677BB">
        <w:tc>
          <w:tcPr>
            <w:tcW w:w="864" w:type="dxa"/>
          </w:tcPr>
          <w:p w:rsidR="005677BB" w:rsidRDefault="005677BB"/>
        </w:tc>
        <w:tc>
          <w:tcPr>
            <w:tcW w:w="1440" w:type="dxa"/>
          </w:tcPr>
          <w:p w:rsidR="005677BB" w:rsidRDefault="005677BB"/>
        </w:tc>
        <w:tc>
          <w:tcPr>
            <w:tcW w:w="5472" w:type="dxa"/>
          </w:tcPr>
          <w:p w:rsidR="005677BB" w:rsidRDefault="0068270F">
            <w:r>
              <w:rPr>
                <w:sz w:val="20"/>
              </w:rPr>
              <w:t>Sensor calibration/ service</w:t>
            </w:r>
          </w:p>
        </w:tc>
        <w:tc>
          <w:tcPr>
            <w:tcW w:w="4032" w:type="dxa"/>
          </w:tcPr>
          <w:p w:rsidR="005677BB" w:rsidRDefault="0068270F">
            <w:r>
              <w:rPr>
                <w:sz w:val="20"/>
              </w:rPr>
              <w:t>Calibration of water quality sensors before start of fieldwork</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$1,500</w:t>
            </w:r>
          </w:p>
        </w:tc>
      </w:tr>
      <w:tr w:rsidR="005677BB">
        <w:tc>
          <w:tcPr>
            <w:tcW w:w="864" w:type="dxa"/>
          </w:tcPr>
          <w:p w:rsidR="005677BB" w:rsidRDefault="005677BB"/>
        </w:tc>
        <w:tc>
          <w:tcPr>
            <w:tcW w:w="1440" w:type="dxa"/>
          </w:tcPr>
          <w:p w:rsidR="005677BB" w:rsidRDefault="005677BB"/>
        </w:tc>
        <w:tc>
          <w:tcPr>
            <w:tcW w:w="5472" w:type="dxa"/>
          </w:tcPr>
          <w:p w:rsidR="005677BB" w:rsidRDefault="0068270F">
            <w:r>
              <w:rPr>
                <w:sz w:val="20"/>
              </w:rPr>
              <w:t>State water chem "bundle"</w:t>
            </w:r>
          </w:p>
        </w:tc>
        <w:tc>
          <w:tcPr>
            <w:tcW w:w="4032" w:type="dxa"/>
          </w:tcPr>
          <w:p w:rsidR="005677BB" w:rsidRDefault="0068270F">
            <w:r>
              <w:rPr>
                <w:sz w:val="20"/>
              </w:rPr>
              <w:t>Analysis of water chemistry samples from study lakes, including various forms of P and N, chlorophyll, DOC.</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$6,480</w:t>
            </w:r>
          </w:p>
        </w:tc>
      </w:tr>
      <w:tr w:rsidR="005677BB">
        <w:tc>
          <w:tcPr>
            <w:tcW w:w="864" w:type="dxa"/>
          </w:tcPr>
          <w:p w:rsidR="005677BB" w:rsidRDefault="005677BB"/>
        </w:tc>
        <w:tc>
          <w:tcPr>
            <w:tcW w:w="1440" w:type="dxa"/>
          </w:tcPr>
          <w:p w:rsidR="005677BB" w:rsidRDefault="005677BB"/>
        </w:tc>
        <w:tc>
          <w:tcPr>
            <w:tcW w:w="5472" w:type="dxa"/>
          </w:tcPr>
          <w:p w:rsidR="005677BB" w:rsidRDefault="0068270F">
            <w:r>
              <w:rPr>
                <w:sz w:val="20"/>
              </w:rPr>
              <w:t>Foodweb C/N SIA "bundle"</w:t>
            </w:r>
          </w:p>
        </w:tc>
        <w:tc>
          <w:tcPr>
            <w:tcW w:w="4032" w:type="dxa"/>
          </w:tcPr>
          <w:p w:rsidR="005677BB" w:rsidRDefault="0068270F">
            <w:r>
              <w:rPr>
                <w:sz w:val="20"/>
              </w:rPr>
              <w:t>Analysis of carbon and nitrogen stable isotope composition in phytoplankton, zooplankton, benthic organisms and fish to determine trophic level and food web structure.</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$9,246</w:t>
            </w:r>
          </w:p>
        </w:tc>
      </w:tr>
      <w:tr w:rsidR="005677BB">
        <w:tc>
          <w:tcPr>
            <w:tcW w:w="864" w:type="dxa"/>
          </w:tcPr>
          <w:p w:rsidR="005677BB" w:rsidRDefault="005677BB"/>
        </w:tc>
        <w:tc>
          <w:tcPr>
            <w:tcW w:w="1440" w:type="dxa"/>
          </w:tcPr>
          <w:p w:rsidR="005677BB" w:rsidRDefault="005677BB"/>
        </w:tc>
        <w:tc>
          <w:tcPr>
            <w:tcW w:w="5472" w:type="dxa"/>
          </w:tcPr>
          <w:p w:rsidR="005677BB" w:rsidRDefault="0068270F">
            <w:r>
              <w:rPr>
                <w:sz w:val="20"/>
              </w:rPr>
              <w:t>Mercury analysis</w:t>
            </w:r>
          </w:p>
        </w:tc>
        <w:tc>
          <w:tcPr>
            <w:tcW w:w="4032" w:type="dxa"/>
          </w:tcPr>
          <w:p w:rsidR="005677BB" w:rsidRDefault="0068270F">
            <w:r>
              <w:rPr>
                <w:sz w:val="20"/>
              </w:rPr>
              <w:t xml:space="preserve">Cost of mercury analysis in </w:t>
            </w:r>
            <w:r>
              <w:rPr>
                <w:sz w:val="20"/>
              </w:rPr>
              <w:t>environmental samples, including water, seston, zooplankton, benthic organisms and fish (both samples collected by researchers and citizen scientists). 1200 samples @ $130/sample</w:t>
            </w:r>
          </w:p>
        </w:tc>
        <w:tc>
          <w:tcPr>
            <w:tcW w:w="360" w:type="dxa"/>
          </w:tcPr>
          <w:p w:rsidR="005677BB" w:rsidRDefault="005677BB"/>
        </w:tc>
        <w:tc>
          <w:tcPr>
            <w:tcW w:w="360" w:type="dxa"/>
          </w:tcPr>
          <w:p w:rsidR="005677BB" w:rsidRDefault="005677BB">
            <w:pPr>
              <w:jc w:val="right"/>
            </w:pPr>
          </w:p>
        </w:tc>
        <w:tc>
          <w:tcPr>
            <w:tcW w:w="360" w:type="dxa"/>
          </w:tcPr>
          <w:p w:rsidR="005677BB" w:rsidRDefault="005677BB">
            <w:pPr>
              <w:jc w:val="right"/>
            </w:pPr>
          </w:p>
        </w:tc>
        <w:tc>
          <w:tcPr>
            <w:tcW w:w="360" w:type="dxa"/>
          </w:tcPr>
          <w:p w:rsidR="005677BB" w:rsidRDefault="005677BB"/>
        </w:tc>
        <w:tc>
          <w:tcPr>
            <w:tcW w:w="1152" w:type="dxa"/>
          </w:tcPr>
          <w:p w:rsidR="005677BB" w:rsidRDefault="0068270F">
            <w:pPr>
              <w:jc w:val="right"/>
            </w:pPr>
            <w:r>
              <w:rPr>
                <w:sz w:val="20"/>
              </w:rPr>
              <w:t>$156,000</w:t>
            </w:r>
          </w:p>
        </w:tc>
      </w:tr>
      <w:tr w:rsidR="005677BB">
        <w:tc>
          <w:tcPr>
            <w:tcW w:w="864" w:type="dxa"/>
            <w:shd w:val="clear" w:color="auto" w:fill="EEEEEE"/>
          </w:tcPr>
          <w:p w:rsidR="005677BB" w:rsidRDefault="005677BB"/>
        </w:tc>
        <w:tc>
          <w:tcPr>
            <w:tcW w:w="1440" w:type="dxa"/>
            <w:shd w:val="clear" w:color="auto" w:fill="EEEEEE"/>
          </w:tcPr>
          <w:p w:rsidR="005677BB" w:rsidRDefault="005677BB"/>
        </w:tc>
        <w:tc>
          <w:tcPr>
            <w:tcW w:w="5472" w:type="dxa"/>
            <w:shd w:val="clear" w:color="auto" w:fill="EEEEEE"/>
          </w:tcPr>
          <w:p w:rsidR="005677BB" w:rsidRDefault="005677BB"/>
        </w:tc>
        <w:tc>
          <w:tcPr>
            <w:tcW w:w="4032" w:type="dxa"/>
            <w:shd w:val="clear" w:color="auto" w:fill="EEEEEE"/>
          </w:tcPr>
          <w:p w:rsidR="005677BB" w:rsidRDefault="005677BB"/>
        </w:tc>
        <w:tc>
          <w:tcPr>
            <w:tcW w:w="360" w:type="dxa"/>
            <w:shd w:val="clear" w:color="auto" w:fill="EEEEEE"/>
          </w:tcPr>
          <w:p w:rsidR="005677BB" w:rsidRDefault="005677BB"/>
        </w:tc>
        <w:tc>
          <w:tcPr>
            <w:tcW w:w="360" w:type="dxa"/>
            <w:shd w:val="clear" w:color="auto" w:fill="EEEEEE"/>
          </w:tcPr>
          <w:p w:rsidR="005677BB" w:rsidRDefault="005677BB">
            <w:pPr>
              <w:jc w:val="right"/>
            </w:pPr>
          </w:p>
        </w:tc>
        <w:tc>
          <w:tcPr>
            <w:tcW w:w="360" w:type="dxa"/>
            <w:shd w:val="clear" w:color="auto" w:fill="EEEEEE"/>
          </w:tcPr>
          <w:p w:rsidR="005677BB" w:rsidRDefault="005677BB">
            <w:pPr>
              <w:jc w:val="right"/>
            </w:pPr>
          </w:p>
        </w:tc>
        <w:tc>
          <w:tcPr>
            <w:tcW w:w="360" w:type="dxa"/>
            <w:shd w:val="clear" w:color="auto" w:fill="EEEEEE"/>
          </w:tcPr>
          <w:p w:rsidR="005677BB" w:rsidRDefault="0068270F">
            <w:r>
              <w:rPr>
                <w:b/>
                <w:color w:val="000000"/>
                <w:sz w:val="20"/>
              </w:rPr>
              <w:t>Sub Total</w:t>
            </w:r>
          </w:p>
        </w:tc>
        <w:tc>
          <w:tcPr>
            <w:tcW w:w="1152" w:type="dxa"/>
            <w:shd w:val="clear" w:color="auto" w:fill="EEEEEE"/>
          </w:tcPr>
          <w:p w:rsidR="005677BB" w:rsidRDefault="0068270F">
            <w:pPr>
              <w:jc w:val="right"/>
            </w:pPr>
            <w:r>
              <w:rPr>
                <w:b/>
                <w:color w:val="000000"/>
                <w:sz w:val="20"/>
              </w:rPr>
              <w:t>$173,226</w:t>
            </w:r>
          </w:p>
        </w:tc>
      </w:tr>
      <w:tr w:rsidR="005677BB">
        <w:tc>
          <w:tcPr>
            <w:tcW w:w="864" w:type="dxa"/>
            <w:shd w:val="clear" w:color="auto" w:fill="DBE4FF"/>
          </w:tcPr>
          <w:p w:rsidR="005677BB" w:rsidRDefault="005677BB"/>
        </w:tc>
        <w:tc>
          <w:tcPr>
            <w:tcW w:w="1440" w:type="dxa"/>
            <w:shd w:val="clear" w:color="auto" w:fill="DBE4FF"/>
          </w:tcPr>
          <w:p w:rsidR="005677BB" w:rsidRDefault="005677BB"/>
        </w:tc>
        <w:tc>
          <w:tcPr>
            <w:tcW w:w="5472" w:type="dxa"/>
            <w:shd w:val="clear" w:color="auto" w:fill="DBE4FF"/>
          </w:tcPr>
          <w:p w:rsidR="005677BB" w:rsidRDefault="005677BB"/>
        </w:tc>
        <w:tc>
          <w:tcPr>
            <w:tcW w:w="4032" w:type="dxa"/>
            <w:shd w:val="clear" w:color="auto" w:fill="DBE4FF"/>
          </w:tcPr>
          <w:p w:rsidR="005677BB" w:rsidRDefault="005677BB"/>
        </w:tc>
        <w:tc>
          <w:tcPr>
            <w:tcW w:w="360" w:type="dxa"/>
            <w:shd w:val="clear" w:color="auto" w:fill="DBE4FF"/>
          </w:tcPr>
          <w:p w:rsidR="005677BB" w:rsidRDefault="005677BB"/>
        </w:tc>
        <w:tc>
          <w:tcPr>
            <w:tcW w:w="360" w:type="dxa"/>
            <w:shd w:val="clear" w:color="auto" w:fill="DBE4FF"/>
          </w:tcPr>
          <w:p w:rsidR="005677BB" w:rsidRDefault="005677BB">
            <w:pPr>
              <w:jc w:val="right"/>
            </w:pPr>
          </w:p>
        </w:tc>
        <w:tc>
          <w:tcPr>
            <w:tcW w:w="360" w:type="dxa"/>
            <w:shd w:val="clear" w:color="auto" w:fill="DBE4FF"/>
          </w:tcPr>
          <w:p w:rsidR="005677BB" w:rsidRDefault="005677BB">
            <w:pPr>
              <w:jc w:val="right"/>
            </w:pPr>
          </w:p>
        </w:tc>
        <w:tc>
          <w:tcPr>
            <w:tcW w:w="360" w:type="dxa"/>
            <w:shd w:val="clear" w:color="auto" w:fill="DBE4FF"/>
          </w:tcPr>
          <w:p w:rsidR="005677BB" w:rsidRDefault="0068270F">
            <w:r>
              <w:rPr>
                <w:b/>
                <w:color w:val="000000"/>
                <w:sz w:val="20"/>
              </w:rPr>
              <w:t>Grand Total</w:t>
            </w:r>
          </w:p>
        </w:tc>
        <w:tc>
          <w:tcPr>
            <w:tcW w:w="1152" w:type="dxa"/>
            <w:shd w:val="clear" w:color="auto" w:fill="DBE4FF"/>
          </w:tcPr>
          <w:p w:rsidR="005677BB" w:rsidRDefault="0068270F">
            <w:pPr>
              <w:jc w:val="right"/>
            </w:pPr>
            <w:r>
              <w:rPr>
                <w:b/>
                <w:color w:val="000000"/>
                <w:sz w:val="20"/>
              </w:rPr>
              <w:t>$387,000</w:t>
            </w:r>
          </w:p>
        </w:tc>
      </w:tr>
    </w:tbl>
    <w:p w:rsidR="005677BB" w:rsidRDefault="0068270F">
      <w:r>
        <w:br w:type="page"/>
      </w:r>
    </w:p>
    <w:p w:rsidR="005677BB" w:rsidRDefault="0068270F">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5"/>
        <w:gridCol w:w="1936"/>
        <w:gridCol w:w="3205"/>
        <w:gridCol w:w="7454"/>
      </w:tblGrid>
      <w:tr w:rsidR="005677BB">
        <w:tc>
          <w:tcPr>
            <w:tcW w:w="1800" w:type="dxa"/>
            <w:shd w:val="clear" w:color="auto" w:fill="BDCAFF"/>
          </w:tcPr>
          <w:p w:rsidR="005677BB" w:rsidRDefault="0068270F">
            <w:r>
              <w:rPr>
                <w:b/>
                <w:color w:val="000000"/>
                <w:sz w:val="20"/>
              </w:rPr>
              <w:t>Category/Name</w:t>
            </w:r>
          </w:p>
        </w:tc>
        <w:tc>
          <w:tcPr>
            <w:tcW w:w="1800" w:type="dxa"/>
            <w:shd w:val="clear" w:color="auto" w:fill="BDCAFF"/>
          </w:tcPr>
          <w:p w:rsidR="005677BB" w:rsidRDefault="0068270F">
            <w:r>
              <w:rPr>
                <w:b/>
                <w:color w:val="000000"/>
                <w:sz w:val="20"/>
              </w:rPr>
              <w:t>Subcategory or Type</w:t>
            </w:r>
          </w:p>
        </w:tc>
        <w:tc>
          <w:tcPr>
            <w:tcW w:w="3240" w:type="dxa"/>
            <w:shd w:val="clear" w:color="auto" w:fill="BDCAFF"/>
          </w:tcPr>
          <w:p w:rsidR="005677BB" w:rsidRDefault="0068270F">
            <w:r>
              <w:rPr>
                <w:b/>
                <w:color w:val="000000"/>
                <w:sz w:val="20"/>
              </w:rPr>
              <w:t>Description</w:t>
            </w:r>
          </w:p>
        </w:tc>
        <w:tc>
          <w:tcPr>
            <w:tcW w:w="7560" w:type="dxa"/>
            <w:shd w:val="clear" w:color="auto" w:fill="BDCAFF"/>
          </w:tcPr>
          <w:p w:rsidR="005677BB" w:rsidRDefault="0068270F">
            <w:r>
              <w:rPr>
                <w:b/>
                <w:color w:val="000000"/>
                <w:sz w:val="20"/>
              </w:rPr>
              <w:t>Justification Ineligible Expense or Classified Staff Request</w:t>
            </w:r>
          </w:p>
        </w:tc>
      </w:tr>
      <w:tr w:rsidR="005677BB">
        <w:tc>
          <w:tcPr>
            <w:tcW w:w="1800" w:type="dxa"/>
          </w:tcPr>
          <w:p w:rsidR="005677BB" w:rsidRDefault="0068270F">
            <w:r>
              <w:rPr>
                <w:b/>
                <w:sz w:val="20"/>
              </w:rPr>
              <w:t>Travel Outside Minnesota</w:t>
            </w:r>
          </w:p>
        </w:tc>
        <w:tc>
          <w:tcPr>
            <w:tcW w:w="1800" w:type="dxa"/>
          </w:tcPr>
          <w:p w:rsidR="005677BB" w:rsidRDefault="0068270F">
            <w:r>
              <w:rPr>
                <w:sz w:val="20"/>
              </w:rPr>
              <w:t>Conference Registration Miles/Meals/Lodging</w:t>
            </w:r>
          </w:p>
        </w:tc>
        <w:tc>
          <w:tcPr>
            <w:tcW w:w="3240" w:type="dxa"/>
          </w:tcPr>
          <w:p w:rsidR="005677BB" w:rsidRDefault="0068270F">
            <w:r>
              <w:rPr>
                <w:sz w:val="20"/>
              </w:rPr>
              <w:t>Conference attendance</w:t>
            </w:r>
          </w:p>
        </w:tc>
        <w:tc>
          <w:tcPr>
            <w:tcW w:w="7560" w:type="dxa"/>
          </w:tcPr>
          <w:p w:rsidR="005677BB" w:rsidRDefault="0068270F">
            <w:r>
              <w:rPr>
                <w:sz w:val="20"/>
              </w:rPr>
              <w:t xml:space="preserve">Costs </w:t>
            </w:r>
            <w:r>
              <w:rPr>
                <w:sz w:val="20"/>
              </w:rPr>
              <w:t>for 2 graduate students to attend regional conference and communicate results of research to scientific audiences and stakeholders.</w:t>
            </w:r>
            <w:r>
              <w:rPr>
                <w:sz w:val="20"/>
              </w:rPr>
              <w:br/>
            </w:r>
          </w:p>
        </w:tc>
      </w:tr>
    </w:tbl>
    <w:p w:rsidR="005677BB" w:rsidRDefault="0068270F">
      <w:r>
        <w:br w:type="page"/>
      </w:r>
    </w:p>
    <w:p w:rsidR="005677BB" w:rsidRDefault="0068270F">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5677BB">
        <w:tc>
          <w:tcPr>
            <w:tcW w:w="1080" w:type="dxa"/>
            <w:shd w:val="clear" w:color="auto" w:fill="BDCAFF"/>
          </w:tcPr>
          <w:p w:rsidR="005677BB" w:rsidRDefault="0068270F">
            <w:r>
              <w:rPr>
                <w:b/>
                <w:color w:val="000000"/>
                <w:sz w:val="20"/>
              </w:rPr>
              <w:t>Category</w:t>
            </w:r>
          </w:p>
        </w:tc>
        <w:tc>
          <w:tcPr>
            <w:tcW w:w="4680" w:type="dxa"/>
            <w:shd w:val="clear" w:color="auto" w:fill="BDCAFF"/>
          </w:tcPr>
          <w:p w:rsidR="005677BB" w:rsidRDefault="0068270F">
            <w:r>
              <w:rPr>
                <w:b/>
                <w:color w:val="000000"/>
                <w:sz w:val="20"/>
              </w:rPr>
              <w:t>Specific Source</w:t>
            </w:r>
          </w:p>
        </w:tc>
        <w:tc>
          <w:tcPr>
            <w:tcW w:w="6120" w:type="dxa"/>
            <w:shd w:val="clear" w:color="auto" w:fill="BDCAFF"/>
          </w:tcPr>
          <w:p w:rsidR="005677BB" w:rsidRDefault="0068270F">
            <w:r>
              <w:rPr>
                <w:b/>
                <w:color w:val="000000"/>
                <w:sz w:val="20"/>
              </w:rPr>
              <w:t>Use</w:t>
            </w:r>
          </w:p>
        </w:tc>
        <w:tc>
          <w:tcPr>
            <w:tcW w:w="1080" w:type="dxa"/>
            <w:shd w:val="clear" w:color="auto" w:fill="BDCAFF"/>
          </w:tcPr>
          <w:p w:rsidR="005677BB" w:rsidRDefault="0068270F">
            <w:r>
              <w:rPr>
                <w:b/>
                <w:color w:val="000000"/>
                <w:sz w:val="20"/>
              </w:rPr>
              <w:t>Status</w:t>
            </w:r>
          </w:p>
        </w:tc>
        <w:tc>
          <w:tcPr>
            <w:tcW w:w="1440" w:type="dxa"/>
            <w:shd w:val="clear" w:color="auto" w:fill="BDCAFF"/>
          </w:tcPr>
          <w:p w:rsidR="005677BB" w:rsidRDefault="0068270F">
            <w:r>
              <w:rPr>
                <w:b/>
                <w:color w:val="000000"/>
                <w:sz w:val="20"/>
              </w:rPr>
              <w:t>Amount</w:t>
            </w:r>
          </w:p>
        </w:tc>
      </w:tr>
      <w:tr w:rsidR="005677BB">
        <w:tc>
          <w:tcPr>
            <w:tcW w:w="1080" w:type="dxa"/>
            <w:shd w:val="clear" w:color="auto" w:fill="DDDDDD"/>
          </w:tcPr>
          <w:p w:rsidR="005677BB" w:rsidRDefault="0068270F">
            <w:r>
              <w:rPr>
                <w:b/>
                <w:color w:val="000000"/>
                <w:sz w:val="20"/>
              </w:rPr>
              <w:t>State</w:t>
            </w:r>
          </w:p>
        </w:tc>
        <w:tc>
          <w:tcPr>
            <w:tcW w:w="4680" w:type="dxa"/>
            <w:shd w:val="clear" w:color="auto" w:fill="DDDDDD"/>
          </w:tcPr>
          <w:p w:rsidR="005677BB" w:rsidRDefault="005677BB"/>
        </w:tc>
        <w:tc>
          <w:tcPr>
            <w:tcW w:w="6120" w:type="dxa"/>
            <w:shd w:val="clear" w:color="auto" w:fill="DDDDDD"/>
          </w:tcPr>
          <w:p w:rsidR="005677BB" w:rsidRDefault="005677BB"/>
        </w:tc>
        <w:tc>
          <w:tcPr>
            <w:tcW w:w="1080" w:type="dxa"/>
            <w:shd w:val="clear" w:color="auto" w:fill="DDDDDD"/>
          </w:tcPr>
          <w:p w:rsidR="005677BB" w:rsidRDefault="005677BB"/>
        </w:tc>
        <w:tc>
          <w:tcPr>
            <w:tcW w:w="1440" w:type="dxa"/>
            <w:shd w:val="clear" w:color="auto" w:fill="DDDDDD"/>
          </w:tcPr>
          <w:p w:rsidR="005677BB" w:rsidRDefault="005677BB">
            <w:pPr>
              <w:jc w:val="right"/>
            </w:pPr>
          </w:p>
        </w:tc>
      </w:tr>
      <w:tr w:rsidR="005677BB">
        <w:tc>
          <w:tcPr>
            <w:tcW w:w="1080" w:type="dxa"/>
            <w:shd w:val="clear" w:color="auto" w:fill="EEEEEE"/>
          </w:tcPr>
          <w:p w:rsidR="005677BB" w:rsidRDefault="005677BB"/>
        </w:tc>
        <w:tc>
          <w:tcPr>
            <w:tcW w:w="4680" w:type="dxa"/>
            <w:shd w:val="clear" w:color="auto" w:fill="EEEEEE"/>
          </w:tcPr>
          <w:p w:rsidR="005677BB" w:rsidRDefault="005677BB"/>
        </w:tc>
        <w:tc>
          <w:tcPr>
            <w:tcW w:w="6120" w:type="dxa"/>
            <w:shd w:val="clear" w:color="auto" w:fill="EEEEEE"/>
          </w:tcPr>
          <w:p w:rsidR="005677BB" w:rsidRDefault="005677BB"/>
        </w:tc>
        <w:tc>
          <w:tcPr>
            <w:tcW w:w="1080" w:type="dxa"/>
            <w:shd w:val="clear" w:color="auto" w:fill="EEEEEE"/>
          </w:tcPr>
          <w:p w:rsidR="005677BB" w:rsidRDefault="0068270F">
            <w:r>
              <w:rPr>
                <w:b/>
                <w:color w:val="000000"/>
                <w:sz w:val="20"/>
              </w:rPr>
              <w:t>State Sub Total</w:t>
            </w:r>
          </w:p>
        </w:tc>
        <w:tc>
          <w:tcPr>
            <w:tcW w:w="1440" w:type="dxa"/>
            <w:shd w:val="clear" w:color="auto" w:fill="EEEEEE"/>
          </w:tcPr>
          <w:p w:rsidR="005677BB" w:rsidRDefault="0068270F">
            <w:pPr>
              <w:jc w:val="right"/>
            </w:pPr>
            <w:r>
              <w:rPr>
                <w:b/>
                <w:color w:val="000000"/>
                <w:sz w:val="20"/>
              </w:rPr>
              <w:t>-</w:t>
            </w:r>
          </w:p>
        </w:tc>
      </w:tr>
      <w:tr w:rsidR="005677BB">
        <w:tc>
          <w:tcPr>
            <w:tcW w:w="1080" w:type="dxa"/>
            <w:shd w:val="clear" w:color="auto" w:fill="DDDDDD"/>
          </w:tcPr>
          <w:p w:rsidR="005677BB" w:rsidRDefault="0068270F">
            <w:r>
              <w:rPr>
                <w:b/>
                <w:color w:val="000000"/>
                <w:sz w:val="20"/>
              </w:rPr>
              <w:t>Non-State</w:t>
            </w:r>
          </w:p>
        </w:tc>
        <w:tc>
          <w:tcPr>
            <w:tcW w:w="4680" w:type="dxa"/>
            <w:shd w:val="clear" w:color="auto" w:fill="DDDDDD"/>
          </w:tcPr>
          <w:p w:rsidR="005677BB" w:rsidRDefault="005677BB"/>
        </w:tc>
        <w:tc>
          <w:tcPr>
            <w:tcW w:w="6120" w:type="dxa"/>
            <w:shd w:val="clear" w:color="auto" w:fill="DDDDDD"/>
          </w:tcPr>
          <w:p w:rsidR="005677BB" w:rsidRDefault="005677BB"/>
        </w:tc>
        <w:tc>
          <w:tcPr>
            <w:tcW w:w="1080" w:type="dxa"/>
            <w:shd w:val="clear" w:color="auto" w:fill="DDDDDD"/>
          </w:tcPr>
          <w:p w:rsidR="005677BB" w:rsidRDefault="005677BB"/>
        </w:tc>
        <w:tc>
          <w:tcPr>
            <w:tcW w:w="1440" w:type="dxa"/>
            <w:shd w:val="clear" w:color="auto" w:fill="DDDDDD"/>
          </w:tcPr>
          <w:p w:rsidR="005677BB" w:rsidRDefault="005677BB">
            <w:pPr>
              <w:jc w:val="right"/>
            </w:pPr>
          </w:p>
        </w:tc>
      </w:tr>
      <w:tr w:rsidR="005677BB">
        <w:tc>
          <w:tcPr>
            <w:tcW w:w="1080" w:type="dxa"/>
            <w:shd w:val="clear" w:color="auto" w:fill="EEEEEE"/>
          </w:tcPr>
          <w:p w:rsidR="005677BB" w:rsidRDefault="005677BB"/>
        </w:tc>
        <w:tc>
          <w:tcPr>
            <w:tcW w:w="4680" w:type="dxa"/>
            <w:shd w:val="clear" w:color="auto" w:fill="EEEEEE"/>
          </w:tcPr>
          <w:p w:rsidR="005677BB" w:rsidRDefault="005677BB"/>
        </w:tc>
        <w:tc>
          <w:tcPr>
            <w:tcW w:w="6120" w:type="dxa"/>
            <w:shd w:val="clear" w:color="auto" w:fill="EEEEEE"/>
          </w:tcPr>
          <w:p w:rsidR="005677BB" w:rsidRDefault="005677BB"/>
        </w:tc>
        <w:tc>
          <w:tcPr>
            <w:tcW w:w="1080" w:type="dxa"/>
            <w:shd w:val="clear" w:color="auto" w:fill="EEEEEE"/>
          </w:tcPr>
          <w:p w:rsidR="005677BB" w:rsidRDefault="0068270F">
            <w:r>
              <w:rPr>
                <w:b/>
                <w:color w:val="000000"/>
                <w:sz w:val="20"/>
              </w:rPr>
              <w:t>Non State</w:t>
            </w:r>
            <w:r>
              <w:rPr>
                <w:b/>
                <w:color w:val="000000"/>
                <w:sz w:val="20"/>
              </w:rPr>
              <w:t xml:space="preserve"> Sub Total</w:t>
            </w:r>
          </w:p>
        </w:tc>
        <w:tc>
          <w:tcPr>
            <w:tcW w:w="1440" w:type="dxa"/>
            <w:shd w:val="clear" w:color="auto" w:fill="EEEEEE"/>
          </w:tcPr>
          <w:p w:rsidR="005677BB" w:rsidRDefault="0068270F">
            <w:pPr>
              <w:jc w:val="right"/>
            </w:pPr>
            <w:r>
              <w:rPr>
                <w:b/>
                <w:color w:val="000000"/>
                <w:sz w:val="20"/>
              </w:rPr>
              <w:t>-</w:t>
            </w:r>
          </w:p>
        </w:tc>
      </w:tr>
      <w:tr w:rsidR="005677BB">
        <w:tc>
          <w:tcPr>
            <w:tcW w:w="1080" w:type="dxa"/>
            <w:shd w:val="clear" w:color="auto" w:fill="DBE4FF"/>
          </w:tcPr>
          <w:p w:rsidR="005677BB" w:rsidRDefault="005677BB"/>
        </w:tc>
        <w:tc>
          <w:tcPr>
            <w:tcW w:w="4680" w:type="dxa"/>
            <w:shd w:val="clear" w:color="auto" w:fill="DBE4FF"/>
          </w:tcPr>
          <w:p w:rsidR="005677BB" w:rsidRDefault="005677BB"/>
        </w:tc>
        <w:tc>
          <w:tcPr>
            <w:tcW w:w="6120" w:type="dxa"/>
            <w:shd w:val="clear" w:color="auto" w:fill="DBE4FF"/>
          </w:tcPr>
          <w:p w:rsidR="005677BB" w:rsidRDefault="005677BB"/>
        </w:tc>
        <w:tc>
          <w:tcPr>
            <w:tcW w:w="1080" w:type="dxa"/>
            <w:shd w:val="clear" w:color="auto" w:fill="DBE4FF"/>
          </w:tcPr>
          <w:p w:rsidR="005677BB" w:rsidRDefault="0068270F">
            <w:r>
              <w:rPr>
                <w:b/>
                <w:color w:val="000000"/>
                <w:sz w:val="20"/>
              </w:rPr>
              <w:t>Funds Total</w:t>
            </w:r>
          </w:p>
        </w:tc>
        <w:tc>
          <w:tcPr>
            <w:tcW w:w="1440" w:type="dxa"/>
            <w:shd w:val="clear" w:color="auto" w:fill="DBE4FF"/>
          </w:tcPr>
          <w:p w:rsidR="005677BB" w:rsidRDefault="0068270F">
            <w:pPr>
              <w:jc w:val="right"/>
            </w:pPr>
            <w:r>
              <w:rPr>
                <w:b/>
                <w:color w:val="000000"/>
                <w:sz w:val="20"/>
              </w:rPr>
              <w:t>-</w:t>
            </w:r>
          </w:p>
        </w:tc>
      </w:tr>
    </w:tbl>
    <w:p w:rsidR="005677BB" w:rsidRDefault="0068270F">
      <w:r>
        <w:br w:type="page"/>
      </w:r>
    </w:p>
    <w:p w:rsidR="005677BB" w:rsidRDefault="005677BB">
      <w:pPr>
        <w:sectPr w:rsidR="005677BB">
          <w:pgSz w:w="15840" w:h="12240" w:orient="landscape"/>
          <w:pgMar w:top="720" w:right="720" w:bottom="720" w:left="720" w:header="720" w:footer="720" w:gutter="0"/>
          <w:cols w:space="720"/>
          <w:docGrid w:linePitch="360"/>
        </w:sectPr>
      </w:pPr>
    </w:p>
    <w:p w:rsidR="005677BB" w:rsidRDefault="0068270F">
      <w:pPr>
        <w:pStyle w:val="Heading2"/>
        <w:spacing w:before="0" w:after="80"/>
      </w:pPr>
      <w:r>
        <w:rPr>
          <w:b/>
          <w:color w:val="2C559C"/>
          <w:sz w:val="28"/>
        </w:rPr>
        <w:lastRenderedPageBreak/>
        <w:t>Attachments</w:t>
      </w:r>
    </w:p>
    <w:p w:rsidR="005677BB" w:rsidRDefault="0068270F">
      <w:pPr>
        <w:pStyle w:val="Heading3"/>
        <w:spacing w:after="60"/>
      </w:pPr>
      <w:r>
        <w:rPr>
          <w:b/>
          <w:color w:val="254885"/>
          <w:sz w:val="26"/>
        </w:rPr>
        <w:t>Required Attachments</w:t>
      </w:r>
    </w:p>
    <w:p w:rsidR="005677BB" w:rsidRDefault="0068270F">
      <w:pPr>
        <w:pStyle w:val="Heading4"/>
        <w:spacing w:before="40" w:after="20"/>
      </w:pPr>
      <w:r>
        <w:rPr>
          <w:b/>
          <w:color w:val="000000"/>
          <w:sz w:val="24"/>
        </w:rPr>
        <w:t>Visual Component</w:t>
      </w:r>
    </w:p>
    <w:p w:rsidR="005677BB" w:rsidRDefault="0068270F">
      <w:r>
        <w:t xml:space="preserve">File: </w:t>
      </w:r>
      <w:hyperlink r:id="rId15">
        <w:r>
          <w:rPr>
            <w:color w:val="0563C1" w:themeColor="hyperlink"/>
            <w:u w:val="single"/>
          </w:rPr>
          <w:t>25704954-b12.pdf</w:t>
        </w:r>
      </w:hyperlink>
    </w:p>
    <w:p w:rsidR="005677BB" w:rsidRDefault="0068270F">
      <w:pPr>
        <w:pStyle w:val="Heading4"/>
        <w:spacing w:before="40" w:after="20"/>
      </w:pPr>
      <w:r>
        <w:rPr>
          <w:b/>
          <w:color w:val="000000"/>
          <w:sz w:val="24"/>
        </w:rPr>
        <w:t>Alternate Text for Visual Component</w:t>
      </w:r>
    </w:p>
    <w:p w:rsidR="005677BB" w:rsidRDefault="0068270F">
      <w:r>
        <w:t xml:space="preserve">Visual component </w:t>
      </w:r>
      <w:r>
        <w:t>shows a map of proposed study sites and the approach to integrating field and citizen scientist sampling with research hypotheses and outcomes.</w:t>
      </w:r>
    </w:p>
    <w:p w:rsidR="005677BB" w:rsidRDefault="0068270F">
      <w:pPr>
        <w:pStyle w:val="Heading3"/>
        <w:spacing w:after="60"/>
      </w:pPr>
      <w:r>
        <w:rPr>
          <w:b/>
          <w:color w:val="254885"/>
          <w:sz w:val="26"/>
        </w:rPr>
        <w:t>Optional Attachments</w:t>
      </w:r>
    </w:p>
    <w:p w:rsidR="005677BB" w:rsidRDefault="0068270F">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5677BB">
        <w:tc>
          <w:tcPr>
            <w:tcW w:w="5400" w:type="dxa"/>
            <w:shd w:val="clear" w:color="auto" w:fill="BDCAFF"/>
          </w:tcPr>
          <w:p w:rsidR="005677BB" w:rsidRDefault="0068270F">
            <w:r>
              <w:rPr>
                <w:b/>
                <w:color w:val="000000"/>
                <w:sz w:val="20"/>
              </w:rPr>
              <w:t>Title</w:t>
            </w:r>
          </w:p>
        </w:tc>
        <w:tc>
          <w:tcPr>
            <w:tcW w:w="5400" w:type="dxa"/>
            <w:shd w:val="clear" w:color="auto" w:fill="BDCAFF"/>
          </w:tcPr>
          <w:p w:rsidR="005677BB" w:rsidRDefault="0068270F">
            <w:r>
              <w:rPr>
                <w:b/>
                <w:color w:val="000000"/>
                <w:sz w:val="20"/>
              </w:rPr>
              <w:t>File</w:t>
            </w:r>
          </w:p>
        </w:tc>
      </w:tr>
      <w:tr w:rsidR="005677BB">
        <w:tc>
          <w:tcPr>
            <w:tcW w:w="5400" w:type="dxa"/>
          </w:tcPr>
          <w:p w:rsidR="005677BB" w:rsidRDefault="0068270F">
            <w:r>
              <w:rPr>
                <w:sz w:val="20"/>
              </w:rPr>
              <w:t>Transmittal Letter</w:t>
            </w:r>
          </w:p>
        </w:tc>
        <w:tc>
          <w:tcPr>
            <w:tcW w:w="5400" w:type="dxa"/>
          </w:tcPr>
          <w:p w:rsidR="005677BB" w:rsidRDefault="0068270F">
            <w:hyperlink r:id="rId16">
              <w:r>
                <w:rPr>
                  <w:color w:val="0563C1" w:themeColor="hyperlink"/>
                  <w:sz w:val="20"/>
                  <w:u w:val="single"/>
                </w:rPr>
                <w:t>874b1d04-98a.pdf</w:t>
              </w:r>
            </w:hyperlink>
          </w:p>
        </w:tc>
      </w:tr>
    </w:tbl>
    <w:p w:rsidR="005677BB" w:rsidRDefault="005677BB"/>
    <w:p w:rsidR="005677BB" w:rsidRDefault="005677BB"/>
    <w:p w:rsidR="005677BB" w:rsidRDefault="0068270F">
      <w:pPr>
        <w:pStyle w:val="Heading2"/>
        <w:spacing w:before="0" w:after="80"/>
      </w:pPr>
      <w:r>
        <w:rPr>
          <w:b/>
          <w:color w:val="2C559C"/>
          <w:sz w:val="28"/>
        </w:rPr>
        <w:t>Administrative Use</w:t>
      </w:r>
    </w:p>
    <w:p w:rsidR="005677BB" w:rsidRDefault="0068270F">
      <w:r>
        <w:rPr>
          <w:b/>
        </w:rPr>
        <w:t xml:space="preserve">Does your project include restoration or acquisition of land rights? </w:t>
      </w:r>
      <w:r>
        <w:br/>
      </w:r>
      <w:r>
        <w:tab/>
        <w:t>No</w:t>
      </w:r>
    </w:p>
    <w:p w:rsidR="005677BB" w:rsidRDefault="0068270F">
      <w:r>
        <w:rPr>
          <w:b/>
        </w:rPr>
        <w:t>Does your project have patent, royalties, or revenue potent</w:t>
      </w:r>
      <w:r>
        <w:rPr>
          <w:b/>
        </w:rPr>
        <w:t xml:space="preserve">ial? </w:t>
      </w:r>
      <w:r>
        <w:br/>
      </w:r>
      <w:r>
        <w:tab/>
        <w:t>No</w:t>
      </w:r>
    </w:p>
    <w:p w:rsidR="005677BB" w:rsidRDefault="0068270F">
      <w:r>
        <w:rPr>
          <w:b/>
        </w:rPr>
        <w:t xml:space="preserve">Does your project include research? </w:t>
      </w:r>
      <w:r>
        <w:br/>
      </w:r>
      <w:r>
        <w:tab/>
        <w:t>Yes</w:t>
      </w:r>
    </w:p>
    <w:p w:rsidR="005677BB" w:rsidRDefault="0068270F">
      <w:r>
        <w:rPr>
          <w:b/>
        </w:rPr>
        <w:t xml:space="preserve">Does the organization have a fiscal agent for this project? </w:t>
      </w:r>
      <w:r>
        <w:br/>
      </w:r>
      <w:r>
        <w:tab/>
        <w:t>No</w:t>
      </w:r>
    </w:p>
    <w:sectPr w:rsidR="005677BB"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8270F">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8270F">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77BB"/>
    <w:rsid w:val="005E3353"/>
    <w:rsid w:val="006604C6"/>
    <w:rsid w:val="0068270F"/>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7BE6D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874b1d04-98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5704954-b12.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022CF-E644-42C5-AF6D-83964BD2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2681</Words>
  <Characters>16114</Characters>
  <Application>Microsoft Office Word</Application>
  <DocSecurity>0</DocSecurity>
  <Lines>644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Are fish mercury concentrations higher in winter?</dc:title>
  <dc:subject/>
  <dc:creator>LCCMR</dc:creator>
  <cp:keywords/>
  <dc:description/>
  <cp:lastModifiedBy>Diana Griffith</cp:lastModifiedBy>
  <cp:revision>4</cp:revision>
  <dcterms:created xsi:type="dcterms:W3CDTF">2020-02-10T16:12:00Z</dcterms:created>
  <dcterms:modified xsi:type="dcterms:W3CDTF">2020-05-18T05:23:00Z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