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2021-082</w:t>
      </w:r>
    </w:p>
    <w:p>
      <w:r>
        <w:rPr>
          <w:b/>
        </w:rPr>
        <w:t xml:space="preserve">Proposal Title: </w:t>
      </w:r>
      <w:r>
        <w:t>Aggregate Resource Mapping of St. Louis County</w:t>
      </w:r>
    </w:p>
    <w:p/>
    <w:p>
      <w:pPr>
        <w:pStyle w:val="Heading2"/>
        <w:spacing w:before="0" w:after="80"/>
      </w:pPr>
      <w:r>
        <w:rPr>
          <w:b/>
          <w:color w:val="2C559C"/>
          <w:sz w:val="28"/>
        </w:rPr>
        <w:t>Project Manager Information</w:t>
      </w:r>
    </w:p>
    <w:p>
      <w:r>
        <w:rPr>
          <w:b/>
        </w:rPr>
        <w:t xml:space="preserve">Name: </w:t>
      </w:r>
      <w:r>
        <w:t>Heather Arends</w:t>
      </w:r>
    </w:p>
    <w:p>
      <w:r>
        <w:rPr>
          <w:b/>
        </w:rPr>
        <w:t xml:space="preserve">Organization: </w:t>
      </w:r>
      <w:r>
        <w:t>MN DNR - Lands and Minerals Division</w:t>
      </w:r>
    </w:p>
    <w:p>
      <w:r>
        <w:rPr>
          <w:b/>
        </w:rPr>
        <w:t xml:space="preserve">Office Telephone: </w:t>
      </w:r>
      <w:r>
        <w:t>(651) 259-5376</w:t>
      </w:r>
    </w:p>
    <w:p>
      <w:r>
        <w:rPr>
          <w:b/>
        </w:rPr>
        <w:t xml:space="preserve">Email: </w:t>
      </w:r>
      <w:r>
        <w:t>heather.arends@state.mn.us</w:t>
      </w:r>
    </w:p>
    <w:p/>
    <w:p>
      <w:pPr>
        <w:pStyle w:val="Heading2"/>
        <w:spacing w:before="0" w:after="80"/>
      </w:pPr>
      <w:r>
        <w:rPr>
          <w:b/>
          <w:color w:val="2C559C"/>
          <w:sz w:val="28"/>
        </w:rPr>
        <w:t>Project Basic Information</w:t>
      </w:r>
    </w:p>
    <w:p>
      <w:r>
        <w:rPr>
          <w:b/>
        </w:rPr>
        <w:t xml:space="preserve">Project Summary: </w:t>
      </w:r>
      <w:r>
        <w:t>DNR will map aggregate resources in St. Louis County to support ENRTF and transportation projects. Aggregate maps provide information essential to land-use planning and stewardship of Minnesota’s natural resources.</w:t>
      </w:r>
    </w:p>
    <w:p>
      <w:r>
        <w:rPr>
          <w:b/>
        </w:rPr>
        <w:t xml:space="preserve">Funds Requested: </w:t>
      </w:r>
      <w:r>
        <w:t>$767,000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Minnesota’s environment and recreation infrastructure relies on the same aggregate resources as our roads, bridges, and buildings. Since 1991, ENRTF funded at least 1,000 miles of new and reconstructed trails, 28 bridges, 2 interpretive centers, and 12 new water access sites. ENRTF projects that restore shorelines, produce clean energies, and make the outdoors ADA accessible also consume aggregates.</w:t>
        <w:br/>
        <w:br/>
        <w:t>The United States Geological Survey approximates that the delivered price of sand and gravel aggregate doubles at 23-miles. In Minnesota, some projects travel more than twice this distance because local aggregate deposits are depleted or unknown. Aggregate availability is strained in many parts of the State due to natural, geological scarcity of aggregate resources. These emerging trends not only increase the cost of publicly funded projects, they also increase the carbon footprint of every transportation, environment, and recreation construction project.</w:t>
        <w:br/>
        <w:br/>
        <w:t>St. Louis County is working to balance a limited supply of quality aggregate and a growing need for road and bridge maintenance, septic system installation, and outdoor recreation development. This is an opportunity to provide local planners and elected officials the foundational natural resource information needed to enhance Minnesota’s air, water, wildlife, and other natural resource infrastructure.</w:t>
      </w:r>
    </w:p>
    <w:p>
      <w:pPr>
        <w:spacing w:after="60"/>
      </w:pPr>
      <w:r>
        <w:rPr>
          <w:b/>
        </w:rPr>
        <w:t>What is your proposed solution to the problem or opportunity discussed above? i.e. What are you seeking funding to do? You will be asked to expand on this in Activities and Milestones.</w:t>
      </w:r>
    </w:p>
    <w:p>
      <w:r>
        <w:t>Similar to how groundwater maps inform decisions about sustainable water use, aggregate resource maps inform decisions about the impacts of developing, or not developing, a potential resource. In this proposal, the DNR’s Aggregate Resource Mapping Program (ARMP) will identify and characterize aggregate resources in St. Louis County, and make this information widely available so that all users of aggregates are better equipped to protect, conserve, preserve, and enhance the State’s natural resources. The St. Louis County Board of Commissioners passed a resolution requesting this work in 2004, and the waitlist for aggregate mapping is growing with seven new counties passing resolutions in the last year.</w:t>
        <w:br/>
        <w:br/>
        <w:t>Directed by Minnesota Statute §84.94, DNR provides aggregate resource information to local governments and the public. This proposal is consistent with final recommendations of the 2017 Aggregate Resources Task Force to fund DNR’s ARMP, so that maps can be available for entire State. ARMP uses a combination of remote sensing interpretation, geologic fieldwork, and GIS analysis to inventory aggregate resources. Our aggregate maps and associated GIS data can be layered with other planning tools to support:</w:t>
        <w:br/>
        <w:br/>
        <w:t>•</w:t>
        <w:tab/>
        <w:t>land use decisions,</w:t>
        <w:br/>
        <w:t>•</w:t>
        <w:tab/>
        <w:t>resource protection,</w:t>
        <w:br/>
        <w:t>•</w:t>
        <w:tab/>
        <w:t>transportation and other infrastructure planning, and</w:t>
        <w:br/>
        <w:t>•</w:t>
        <w:tab/>
        <w:t>land and asset management.</w:t>
      </w:r>
    </w:p>
    <w:p>
      <w:pPr>
        <w:spacing w:after="60"/>
      </w:pPr>
      <w:r>
        <w:rPr>
          <w:b/>
        </w:rPr>
        <w:t xml:space="preserve">What are the specific project outcomes as they relate to the public purpose of protection, conservation, preservation, and enhancement of the state’s natural resources? </w:t>
      </w:r>
    </w:p>
    <w:p>
      <w:r>
        <w:t>DNR produces technical, yet easy to understand, county-scaled aggregate maps. Our maps help a variety of users know the location and quality of aggregate sources, so they have best-available information in their toolbox. For this reason, the Minnesota Association of County Planners and Zoning Administrators supported ARMP in their 2019 Legislative platform.</w:t>
        <w:br/>
        <w:br/>
        <w:t>St. Louis County is home to diverse ecological, recreational, and economic resources. “To better protect and conserve our cherished natural resources, we need a full understanding of our landscape. A county aggregate map is one tool we’re missing.” - Keith Musolf, St. Louis County Commissioner (5th District)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Aggregate Mapping</w:t>
      </w:r>
    </w:p>
    <w:p>
      <w:r>
        <w:rPr>
          <w:b/>
        </w:rPr>
        <w:t xml:space="preserve">Activity Budget: </w:t>
      </w:r>
      <w:r>
        <w:t>$767,000</w:t>
      </w:r>
    </w:p>
    <w:p>
      <w:r>
        <w:rPr>
          <w:b/>
        </w:rPr>
        <w:t xml:space="preserve">Activity Description: </w:t>
        <w:br/>
      </w:r>
      <w:r>
        <w:t>DNR geologists use county-scale geologic mapping techniques to identify sand, gravel, and crushed stone resources and characterize their relative quality. This information is foundational to natural resource stewardship and used by local governments and the public.</w:t>
        <w:br/>
        <w:t>The aggregate mapping process includes:</w:t>
        <w:br/>
        <w:br/>
        <w:t>1.</w:t>
        <w:tab/>
        <w:t>Compiling and evaluating gravel pit data, historic geologic information, GIS datasets, and remotely sensed layers (e.g. LiDAR).</w:t>
        <w:br/>
        <w:t>2.</w:t>
        <w:tab/>
        <w:t>Conducting fieldwork to describe and analyze deposits, survey gravel pits and bedrock quarries, and collect geologic observations.</w:t>
        <w:br/>
        <w:t>3.</w:t>
        <w:tab/>
        <w:t>Drafting aggregate resource potential maps based on office and field-based data, facilitating technical peer review, and gathering public comment.</w:t>
        <w:br/>
        <w:t>4.</w:t>
        <w:tab/>
        <w:t>Publishing county-specific data products including free GIS data packages, countywide PDF maps, and interactive aggregate map services.</w:t>
        <w:br/>
        <w:t>5.</w:t>
        <w:tab/>
        <w:t>Co-Sponsoring a workshop with local partners to educate users how to apply project data to local resource stewardship.</w:t>
        <w:br/>
        <w:t>6.</w:t>
        <w:tab/>
        <w:t>Continuing to provide technical support to counties, elected officials, and the public on aggregate resource planning, permitting, and reclamation topics.</w:t>
        <w:br/>
        <w:br/>
        <w:t>DNR’s Aggregate Resource Mapping Program coordinates with Minnesota Geologic Survey and Minnesota Department of Transportation, as well as St. Louis County and local partners, to produce geologically accurate and publically accessible maps and information.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Compile St. Louis County geologic data while finalizing ENRTF projects (Swift &amp; Sibley aggregate maps).</w:t>
            </w:r>
          </w:p>
        </w:tc>
        <w:tc>
          <w:tcPr>
            <w:tcW w:type="dxa" w:w="1440"/>
          </w:tcPr>
          <w:p>
            <w:pPr>
              <w:jc w:val="right"/>
            </w:pPr>
            <w:r>
              <w:rPr>
                <w:sz w:val="20"/>
              </w:rPr>
              <w:t>2021-07-31</w:t>
            </w:r>
          </w:p>
        </w:tc>
      </w:tr>
      <w:tr>
        <w:tc>
          <w:tcPr>
            <w:tcW w:type="dxa" w:w="9360"/>
          </w:tcPr>
          <w:p>
            <w:r>
              <w:rPr>
                <w:sz w:val="20"/>
              </w:rPr>
              <w:t>Conduct fieldwork, collect field observations, inventory active, inactive, and reclaimed pits/quarries, and collect samples.</w:t>
            </w:r>
          </w:p>
        </w:tc>
        <w:tc>
          <w:tcPr>
            <w:tcW w:type="dxa" w:w="1440"/>
          </w:tcPr>
          <w:p>
            <w:pPr>
              <w:jc w:val="right"/>
            </w:pPr>
            <w:r>
              <w:rPr>
                <w:sz w:val="20"/>
              </w:rPr>
              <w:t>2023-10-31</w:t>
            </w:r>
          </w:p>
        </w:tc>
      </w:tr>
      <w:tr>
        <w:tc>
          <w:tcPr>
            <w:tcW w:type="dxa" w:w="9360"/>
          </w:tcPr>
          <w:p>
            <w:r>
              <w:rPr>
                <w:sz w:val="20"/>
              </w:rPr>
              <w:t>Digitize draft lines and mapping units within the county.</w:t>
            </w:r>
          </w:p>
        </w:tc>
        <w:tc>
          <w:tcPr>
            <w:tcW w:type="dxa" w:w="1440"/>
          </w:tcPr>
          <w:p>
            <w:pPr>
              <w:jc w:val="right"/>
            </w:pPr>
            <w:r>
              <w:rPr>
                <w:sz w:val="20"/>
              </w:rPr>
              <w:t>2023-12-31</w:t>
            </w:r>
          </w:p>
        </w:tc>
      </w:tr>
      <w:tr>
        <w:tc>
          <w:tcPr>
            <w:tcW w:type="dxa" w:w="9360"/>
          </w:tcPr>
          <w:p>
            <w:r>
              <w:rPr>
                <w:sz w:val="20"/>
              </w:rPr>
              <w:t>Host local workshop and release final data to the county and other users.</w:t>
            </w:r>
          </w:p>
        </w:tc>
        <w:tc>
          <w:tcPr>
            <w:tcW w:type="dxa" w:w="1440"/>
          </w:tcPr>
          <w:p>
            <w:pPr>
              <w:jc w:val="right"/>
            </w:pPr>
            <w:r>
              <w:rPr>
                <w:sz w:val="20"/>
              </w:rPr>
              <w:t>2024-06-30</w:t>
            </w:r>
          </w:p>
        </w:tc>
      </w:tr>
      <w:tr>
        <w:tc>
          <w:tcPr>
            <w:tcW w:type="dxa" w:w="9360"/>
          </w:tcPr>
          <w:p>
            <w:r>
              <w:rPr>
                <w:sz w:val="20"/>
              </w:rPr>
              <w:t>Complete and publish aggregate resource maps for St. Louis County.</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Julie Marinucci</w:t>
            </w:r>
          </w:p>
        </w:tc>
        <w:tc>
          <w:tcPr>
            <w:tcW w:type="dxa" w:w="1440"/>
          </w:tcPr>
          <w:p>
            <w:r>
              <w:rPr>
                <w:sz w:val="20"/>
              </w:rPr>
              <w:t>St. Louis County Land and Minerals Department</w:t>
            </w:r>
          </w:p>
        </w:tc>
        <w:tc>
          <w:tcPr>
            <w:tcW w:type="dxa" w:w="6840"/>
          </w:tcPr>
          <w:p>
            <w:r>
              <w:rPr>
                <w:sz w:val="20"/>
              </w:rPr>
              <w:t>Project partner and co-sponsor of final aggregate resources workshop when project is complete. Will provide in kind services geologic sample analyses.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Project results and associated data are published in portable document format, interactive web map, GIS files, and print. Digital files are available for download on DNR’s website and Minnesota Geospatial Commons. Any member of the public may request a map, free of charge.</w:t>
        <w:br/>
        <w:br/>
        <w:t>DNR will co-sponsor an aggregate workshop with St. Louis County, so that staff and any other interested parties, can learn how to apply project data to local resource stewardship. DNR will also present all final products to St. Louis County Commissioners. After the final data release, no additional funding is required.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Accelerated Aggregate Resource Mapping</w:t>
            </w:r>
          </w:p>
        </w:tc>
        <w:tc>
          <w:tcPr>
            <w:tcW w:type="dxa" w:w="4680"/>
          </w:tcPr>
          <w:p>
            <w:r>
              <w:rPr>
                <w:sz w:val="20"/>
              </w:rPr>
              <w:t>M.L. 2019, First Special Session, Chp. 4, Art. 2, Sec. 2, Subd. 03h</w:t>
            </w:r>
          </w:p>
        </w:tc>
        <w:tc>
          <w:tcPr>
            <w:tcW w:type="dxa" w:w="1440"/>
          </w:tcPr>
          <w:p>
            <w:pPr>
              <w:jc w:val="right"/>
            </w:pPr>
            <w:r>
              <w:rPr>
                <w:sz w:val="20"/>
              </w:rPr>
              <w:t>$700,000</w:t>
            </w:r>
          </w:p>
        </w:tc>
      </w:tr>
    </w:tbl>
    <w:p/>
    <w:p>
      <w:pPr>
        <w:pStyle w:val="Heading2"/>
        <w:spacing w:before="0" w:after="80"/>
      </w:pPr>
      <w:r>
        <w:rPr>
          <w:b/>
          <w:color w:val="2C559C"/>
          <w:sz w:val="28"/>
        </w:rPr>
        <w:t>Project Manager and Organization Qualifications</w:t>
      </w:r>
    </w:p>
    <w:p>
      <w:r>
        <w:rPr>
          <w:b/>
        </w:rPr>
        <w:t xml:space="preserve">Project Manager Name: </w:t>
      </w:r>
      <w:r>
        <w:t>Heather Arends</w:t>
      </w:r>
    </w:p>
    <w:p>
      <w:r>
        <w:rPr>
          <w:b/>
        </w:rPr>
        <w:t xml:space="preserve">Job Title: </w:t>
      </w:r>
      <w:r>
        <w:t>Manager of Mineral Potential Section</w:t>
      </w:r>
    </w:p>
    <w:p>
      <w:r>
        <w:rPr>
          <w:b/>
        </w:rPr>
        <w:t xml:space="preserve">Provide description of the project manager’s qualifications to manage the proposed project. </w:t>
        <w:br/>
      </w:r>
      <w:r>
        <w:t>Heather Arends is a 20 year employee of the Department of Natural Resources and currently manages the Mineral Potential Section.  This section is responsible for the stewardship of the state’s 12 million acre mineral interests.  Her previous responsibilities included supervising the Aggregate Resource Mapping Program where she oversaw the successful completion of half of the counties mapped by the DNR. She received a B.A. in Geological Science from the University of Minnesota, Morris and working to complete an M.S. in Geological Sciences from the University of Minnesota, Duluth.</w:t>
      </w:r>
    </w:p>
    <w:p>
      <w:r>
        <w:rPr>
          <w:b/>
        </w:rPr>
        <w:t xml:space="preserve">Organization: </w:t>
      </w:r>
      <w:r>
        <w:t>MN DNR - Lands and Minerals Division</w:t>
      </w:r>
    </w:p>
    <w:p>
      <w:r>
        <w:rPr>
          <w:b/>
        </w:rPr>
        <w:t xml:space="preserve">Organization Description: </w:t>
        <w:br/>
      </w:r>
      <w:r>
        <w:t xml:space="preserve">The mission of the Minnesota DNR is to work with citizens to conserve and manage the state’s natural resources, to provide outdoor recreation opportunities, and to provide for the commercial uses of natural resources in a way that creates a sustainable quality of life.  </w:t>
        <w:br/>
        <w:br/>
        <w:t>The Division of Lands and Minerals works to provide exceptional real estate and mineral expertise to enhance Minnesota’s future uphold strong environmental protections and support our economy by demonstrating the highest professional standards.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2 Geologists</w:t>
            </w:r>
          </w:p>
        </w:tc>
        <w:tc>
          <w:tcPr>
            <w:tcW w:type="dxa" w:w="1440"/>
          </w:tcPr>
          <w:p>
            <w:r>
              <w:rPr>
                <w:sz w:val="20"/>
              </w:rPr>
            </w:r>
          </w:p>
        </w:tc>
        <w:tc>
          <w:tcPr>
            <w:tcW w:type="dxa" w:w="5472"/>
          </w:tcPr>
          <w:p>
            <w:r>
              <w:rPr>
                <w:sz w:val="20"/>
              </w:rPr>
              <w:t>Produces aggregate maps (Research Scientist 2)</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4.5</w:t>
            </w:r>
          </w:p>
        </w:tc>
        <w:tc>
          <w:tcPr>
            <w:tcW w:type="dxa" w:w="360"/>
          </w:tcPr>
          <w:p>
            <w:r>
              <w:rPr>
                <w:sz w:val="20"/>
              </w:rPr>
            </w:r>
          </w:p>
        </w:tc>
        <w:tc>
          <w:tcPr>
            <w:tcW w:type="dxa" w:w="1152"/>
          </w:tcPr>
          <w:p>
            <w:pPr>
              <w:jc w:val="right"/>
            </w:pPr>
            <w:r>
              <w:rPr>
                <w:sz w:val="20"/>
              </w:rPr>
              <w:t>$429,180</w:t>
            </w:r>
          </w:p>
        </w:tc>
      </w:tr>
      <w:tr>
        <w:tc>
          <w:tcPr>
            <w:tcW w:type="dxa" w:w="864"/>
          </w:tcPr>
          <w:p>
            <w:r>
              <w:rPr>
                <w:sz w:val="20"/>
              </w:rPr>
              <w:t>Program Coordinator</w:t>
            </w:r>
          </w:p>
        </w:tc>
        <w:tc>
          <w:tcPr>
            <w:tcW w:type="dxa" w:w="1440"/>
          </w:tcPr>
          <w:p>
            <w:r>
              <w:rPr>
                <w:sz w:val="20"/>
              </w:rPr>
            </w:r>
          </w:p>
        </w:tc>
        <w:tc>
          <w:tcPr>
            <w:tcW w:type="dxa" w:w="5472"/>
          </w:tcPr>
          <w:p>
            <w:r>
              <w:rPr>
                <w:sz w:val="20"/>
              </w:rPr>
              <w:t>Supervises project implementation (State Program Coordinator)</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$176,420</w:t>
            </w:r>
          </w:p>
        </w:tc>
      </w:tr>
      <w:tr>
        <w:tc>
          <w:tcPr>
            <w:tcW w:type="dxa" w:w="864"/>
          </w:tcPr>
          <w:p>
            <w:r>
              <w:rPr>
                <w:sz w:val="20"/>
              </w:rPr>
              <w:t>GIS Technician</w:t>
            </w:r>
          </w:p>
        </w:tc>
        <w:tc>
          <w:tcPr>
            <w:tcW w:type="dxa" w:w="1440"/>
          </w:tcPr>
          <w:p>
            <w:r>
              <w:rPr>
                <w:sz w:val="20"/>
              </w:rPr>
            </w:r>
          </w:p>
        </w:tc>
        <w:tc>
          <w:tcPr>
            <w:tcW w:type="dxa" w:w="5472"/>
          </w:tcPr>
          <w:p>
            <w:r>
              <w:rPr>
                <w:sz w:val="20"/>
              </w:rPr>
              <w:t>Manages GIS data and cartography (Research Analysis Specialist Senior)</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0.56</w:t>
            </w:r>
          </w:p>
        </w:tc>
        <w:tc>
          <w:tcPr>
            <w:tcW w:type="dxa" w:w="360"/>
          </w:tcPr>
          <w:p>
            <w:pPr>
              <w:jc w:val="center"/>
            </w:pPr>
            <w:r>
              <w:rPr>
                <w:sz w:val="20"/>
              </w:rPr>
              <w:t>X</w:t>
            </w:r>
          </w:p>
        </w:tc>
        <w:tc>
          <w:tcPr>
            <w:tcW w:type="dxa" w:w="1152"/>
          </w:tcPr>
          <w:p>
            <w:pPr>
              <w:jc w:val="right"/>
            </w:pPr>
            <w:r>
              <w:rPr>
                <w:sz w:val="20"/>
              </w:rPr>
              <w:t>$59,890</w:t>
            </w:r>
          </w:p>
        </w:tc>
      </w:tr>
      <w:tr>
        <w:tc>
          <w:tcPr>
            <w:tcW w:type="dxa" w:w="864"/>
          </w:tcPr>
          <w:p>
            <w:r>
              <w:rPr>
                <w:sz w:val="20"/>
              </w:rPr>
              <w:t>Technician</w:t>
            </w:r>
          </w:p>
        </w:tc>
        <w:tc>
          <w:tcPr>
            <w:tcW w:type="dxa" w:w="1440"/>
          </w:tcPr>
          <w:p>
            <w:r>
              <w:rPr>
                <w:sz w:val="20"/>
              </w:rPr>
            </w:r>
          </w:p>
        </w:tc>
        <w:tc>
          <w:tcPr>
            <w:tcW w:type="dxa" w:w="5472"/>
          </w:tcPr>
          <w:p>
            <w:r>
              <w:rPr>
                <w:sz w:val="20"/>
              </w:rPr>
              <w:t>Supports data compilation and sampling analysis (Student Worker)</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$685,490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Equipment is used from previous survey periods when possible (e.g. drilling equipment, hand augers, lab equipment, safety gear and equipment, etc.) but replaced, repaired, or updated as necessary.</w:t>
            </w:r>
          </w:p>
        </w:tc>
        <w:tc>
          <w:tcPr>
            <w:tcW w:type="dxa" w:w="4032"/>
          </w:tcPr>
          <w:p>
            <w:r>
              <w:rPr>
                <w:sz w:val="20"/>
              </w:rPr>
              <w:t>Necessary for field portion of aggregate mapping process.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Expendable field supplies such as batteries, sample bags, field notebooks, field utensils, etc.</w:t>
            </w:r>
          </w:p>
        </w:tc>
        <w:tc>
          <w:tcPr>
            <w:tcW w:type="dxa" w:w="4032"/>
          </w:tcPr>
          <w:p>
            <w:r>
              <w:rPr>
                <w:sz w:val="20"/>
              </w:rPr>
              <w:t>Necessary for collecting and analyzing geologic field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Personnel travel expenses for 4-6 week field survey</w:t>
            </w:r>
          </w:p>
        </w:tc>
        <w:tc>
          <w:tcPr>
            <w:tcW w:type="dxa" w:w="4032"/>
          </w:tcPr>
          <w:p>
            <w:r>
              <w:rPr>
                <w:sz w:val="20"/>
              </w:rPr>
              <w:t>Field work is necessary for completing aggregate resource maps.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$20,303</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Personnel registration and qualifying travel expenses for in-State conferences and training.</w:t>
            </w:r>
          </w:p>
        </w:tc>
        <w:tc>
          <w:tcPr>
            <w:tcW w:type="dxa" w:w="4032"/>
          </w:tcPr>
          <w:p>
            <w:r>
              <w:rPr>
                <w:sz w:val="20"/>
              </w:rPr>
              <w:t>Technical conferences provide opportunities for outreach and technical development of personnel.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$27,313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 maps, brochures, and workshop invites.</w:t>
            </w:r>
          </w:p>
        </w:tc>
        <w:tc>
          <w:tcPr>
            <w:tcW w:type="dxa" w:w="4032"/>
          </w:tcPr>
          <w:p>
            <w:r>
              <w:rPr>
                <w:sz w:val="20"/>
              </w:rPr>
              <w:t>Handout materials for local partners and workshop attendees.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w:t>
            </w:r>
          </w:p>
        </w:tc>
        <w:tc>
          <w:tcPr>
            <w:tcW w:type="dxa" w:w="4032"/>
          </w:tcPr>
          <w:p>
            <w:r>
              <w:rPr>
                <w:sz w:val="20"/>
              </w:rPr>
              <w:t>Calculated expenses for People Support ($11,731), Safety Support ($2,179), Financial Support ($8,666), Communication Support ($1,324), IT Support ($23,648), and Planning Support ($1,149)</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$48,697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$48,697</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$767,000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GIS Technician</w:t>
            </w:r>
          </w:p>
        </w:tc>
        <w:tc>
          <w:tcPr>
            <w:tcW w:type="dxa" w:w="1800"/>
          </w:tcPr>
          <w:p>
            <w:r>
              <w:rPr>
                <w:sz w:val="20"/>
              </w:rPr>
            </w:r>
          </w:p>
        </w:tc>
        <w:tc>
          <w:tcPr>
            <w:tcW w:type="dxa" w:w="3240"/>
          </w:tcPr>
          <w:p>
            <w:r>
              <w:rPr>
                <w:sz w:val="20"/>
              </w:rPr>
              <w:t>Manages GIS data and cartography (Research Analysis Specialist Senior)</w:t>
            </w:r>
          </w:p>
        </w:tc>
        <w:tc>
          <w:tcPr>
            <w:tcW w:type="dxa" w:w="7560"/>
          </w:tcPr>
          <w:p>
            <w:r>
              <w:rPr>
                <w:sz w:val="20"/>
              </w:rPr>
            </w:r>
            <w:r>
              <w:rPr>
                <w:b/>
                <w:sz w:val="20"/>
              </w:rPr>
              <w:t xml:space="preserve">Classified : </w:t>
            </w:r>
            <w:r>
              <w:rPr>
                <w:sz w:val="20"/>
              </w:rPr>
              <w:t>Position funding will be adjusted once the appropriation has been spent.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General Fund</w:t>
            </w:r>
          </w:p>
        </w:tc>
        <w:tc>
          <w:tcPr>
            <w:tcW w:type="dxa" w:w="6120"/>
          </w:tcPr>
          <w:p>
            <w:r>
              <w:rPr>
                <w:sz w:val="20"/>
              </w:rPr>
              <w:t>Supports personnel training and other expenses.</w:t>
            </w:r>
          </w:p>
        </w:tc>
        <w:tc>
          <w:tcPr>
            <w:tcW w:type="dxa" w:w="1080"/>
          </w:tcPr>
          <w:p>
            <w:r>
              <w:rPr>
                <w:sz w:val="20"/>
              </w:rPr>
              <w:t>Pending</w:t>
            </w:r>
          </w:p>
        </w:tc>
        <w:tc>
          <w:tcPr>
            <w:tcW w:type="dxa" w:w="1440"/>
          </w:tcPr>
          <w:p>
            <w:pPr>
              <w:jc w:val="right"/>
            </w:pPr>
            <w:r>
              <w:rPr>
                <w:sz w:val="20"/>
              </w:rPr>
              <w:t>$45,000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St. Louis County In-Kind services</w:t>
            </w:r>
          </w:p>
        </w:tc>
        <w:tc>
          <w:tcPr>
            <w:tcW w:type="dxa" w:w="6120"/>
          </w:tcPr>
          <w:p>
            <w:r>
              <w:rPr>
                <w:sz w:val="20"/>
              </w:rPr>
              <w:t>Services related to geologic sample analyses.</w:t>
            </w:r>
          </w:p>
        </w:tc>
        <w:tc>
          <w:tcPr>
            <w:tcW w:type="dxa" w:w="1080"/>
          </w:tcPr>
          <w:p>
            <w:r>
              <w:rPr>
                <w:sz w:val="20"/>
              </w:rPr>
              <w:t>Pending</w:t>
            </w:r>
          </w:p>
        </w:tc>
        <w:tc>
          <w:tcPr>
            <w:tcW w:type="dxa" w:w="1440"/>
          </w:tcPr>
          <w:p>
            <w:pPr>
              <w:jc w:val="right"/>
            </w:pPr>
            <w:r>
              <w:rPr>
                <w:sz w:val="20"/>
              </w:rPr>
              <w:t>$18,000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$63,000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b3d78cb7-685.pdf</w:t>
          </w:r>
        </w:hyperlink>
      </w:r>
    </w:p>
    <w:p>
      <w:pPr>
        <w:pStyle w:val="Heading4"/>
        <w:spacing w:before="40" w:after="20"/>
      </w:pPr>
      <w:r>
        <w:rPr>
          <w:b/>
          <w:i/>
          <w:color w:val="000000"/>
          <w:sz w:val="24"/>
        </w:rPr>
        <w:t>Alternate Text for Visual Component</w:t>
      </w:r>
    </w:p>
    <w:p>
      <w:r>
        <w:t>Figure including a statewide map of DNR aggregate mapping program status, an inset of St. Louis County highlighting aggregate consuming infrastructure, and a list of mileage and feature counts for that infrastructure.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St. Louis County Board Resolution Requesting Aggregate Mapping</w:t>
            </w:r>
          </w:p>
        </w:tc>
        <w:tc>
          <w:tcPr>
            <w:tcW w:type="dxa" w:w="5400"/>
          </w:tcPr>
          <w:p>
            <w:r>
              <w:rPr>
                <w:sz w:val="20"/>
              </w:rPr>
            </w:r>
            <w:r>
              <w:rPr>
                <w:color w:val="000000" w:themeColor="hyperlink"/>
                <w:sz w:val="20"/>
                <w:u w:val="single"/>
              </w:rPr>
              <w:hyperlink r:id="rId18">
                <w:r>
                  <w:rPr/>
                  <w:t>0767c484-34f.pdf</w:t>
                </w:r>
              </w:hyperlink>
            </w:r>
          </w:p>
        </w:tc>
      </w:tr>
      <w:tr>
        <w:tc>
          <w:tcPr>
            <w:tcW w:type="dxa" w:w="5400"/>
          </w:tcPr>
          <w:p>
            <w:r>
              <w:rPr>
                <w:sz w:val="20"/>
              </w:rPr>
              <w:t>Letter of Support from RAMS</w:t>
            </w:r>
          </w:p>
        </w:tc>
        <w:tc>
          <w:tcPr>
            <w:tcW w:type="dxa" w:w="5400"/>
          </w:tcPr>
          <w:p>
            <w:r>
              <w:rPr>
                <w:sz w:val="20"/>
              </w:rPr>
            </w:r>
            <w:r>
              <w:rPr>
                <w:color w:val="000000" w:themeColor="hyperlink"/>
                <w:sz w:val="20"/>
                <w:u w:val="single"/>
              </w:rPr>
              <w:hyperlink r:id="rId19">
                <w:r>
                  <w:rPr/>
                  <w:t>f7a42611-eba.pdf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3d78cb7-685.pdf" TargetMode="External"/><Relationship Id="rId18" Type="http://schemas.openxmlformats.org/officeDocument/2006/relationships/hyperlink" Target="https://lccmrprojectmgmt.leg.mn/media/attachments/0767c484-34f.pdf" TargetMode="External"/><Relationship Id="rId19" Type="http://schemas.openxmlformats.org/officeDocument/2006/relationships/hyperlink" Target="https://lccmrprojectmgmt.leg.mn/media/attachments/f7a42611-e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Aggregate Resource Mapping of St. Louis County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