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2E3" w:rsidRPr="00EE227A" w:rsidRDefault="00D74ACC" w:rsidP="00D74ACC">
      <w:pPr>
        <w:pStyle w:val="ListParagraph"/>
        <w:numPr>
          <w:ilvl w:val="0"/>
          <w:numId w:val="1"/>
        </w:numPr>
        <w:rPr>
          <w:rFonts w:ascii="Calibri" w:hAnsi="Calibri" w:cs="Calibri"/>
        </w:rPr>
      </w:pPr>
      <w:r>
        <w:rPr>
          <w:rFonts w:ascii="Calibri" w:hAnsi="Calibri" w:cs="Calibri"/>
          <w:b/>
        </w:rPr>
        <w:t xml:space="preserve">PROJECT MANAGER </w:t>
      </w:r>
      <w:r w:rsidR="00472107">
        <w:rPr>
          <w:rFonts w:ascii="Calibri" w:hAnsi="Calibri" w:cs="Calibri"/>
          <w:b/>
        </w:rPr>
        <w:t>QUALIFICATIONS</w:t>
      </w:r>
    </w:p>
    <w:p w:rsidR="00472107" w:rsidRDefault="00EE227A" w:rsidP="00EE227A">
      <w:pPr>
        <w:pStyle w:val="ListParagraph"/>
        <w:ind w:left="1080"/>
        <w:rPr>
          <w:rFonts w:ascii="Calibri" w:hAnsi="Calibri" w:cs="Calibri"/>
        </w:rPr>
      </w:pPr>
      <w:r w:rsidRPr="00EE227A">
        <w:rPr>
          <w:rFonts w:ascii="Calibri" w:hAnsi="Calibri" w:cs="Calibri"/>
        </w:rPr>
        <w:t xml:space="preserve">Crow Wing County is certified under the Sustainable Forestry Initiative, which is a </w:t>
      </w:r>
      <w:r w:rsidRPr="00EE227A">
        <w:rPr>
          <w:rFonts w:ascii="Calibri" w:hAnsi="Calibri" w:cs="Calibri"/>
        </w:rPr>
        <w:t>third-party</w:t>
      </w:r>
      <w:bookmarkStart w:id="1" w:name="_GoBack"/>
      <w:bookmarkEnd w:id="1"/>
      <w:r w:rsidRPr="00EE227A">
        <w:rPr>
          <w:rFonts w:ascii="Calibri" w:hAnsi="Calibri" w:cs="Calibri"/>
        </w:rPr>
        <w:t xml:space="preserve"> certification agency that performs rigorous audits each year to ensure sustainable forest management is being practiced on the 105,000 acres of public lands managed by the County.  Crow Wing County is the sponsor of over 1,000 miles of designated trail systems, including 790 miles of snowmobile trails, 177 miles of multi-use off highway vehicle trails, 32 miles of </w:t>
      </w:r>
      <w:r w:rsidRPr="00EE227A">
        <w:rPr>
          <w:rFonts w:ascii="Calibri" w:hAnsi="Calibri" w:cs="Calibri"/>
        </w:rPr>
        <w:t>cross-country</w:t>
      </w:r>
      <w:r w:rsidRPr="00EE227A">
        <w:rPr>
          <w:rFonts w:ascii="Calibri" w:hAnsi="Calibri" w:cs="Calibri"/>
        </w:rPr>
        <w:t xml:space="preserve"> ski trails, and 31 miles of non-motorized hunter/hiking trails.  Crow Wing County also manages 117 acres of designated park facilities, including 2 islands on the Whitefish Chain of Lakes which include several campsites and miles of hiking trails through old growth forests, the Milford Mine Park which is a memorial located on the site of Minnesota’s worst mining disaster that occurred on February 5, 1924, the South Long Lake Community Park which includes a fishing pier and picnic area, and of course the recently acquired Pequot Lakes Fire Tower which the County plans to make improvements and open for public use in the near future.  Over the past decade, Crow Wing County has made recreation a top priority, and has proven its ability to develop and manage multiple park and trail systems.</w:t>
      </w:r>
    </w:p>
    <w:p w:rsidR="00EE227A" w:rsidRPr="00EE227A" w:rsidRDefault="00EE227A" w:rsidP="00EE227A">
      <w:pPr>
        <w:pStyle w:val="ListParagraph"/>
        <w:ind w:left="1080"/>
        <w:rPr>
          <w:rFonts w:ascii="Calibri" w:hAnsi="Calibri" w:cs="Calibri"/>
        </w:rPr>
      </w:pPr>
    </w:p>
    <w:p w:rsidR="00472107" w:rsidRDefault="00472107" w:rsidP="00D74ACC">
      <w:pPr>
        <w:pStyle w:val="ListParagraph"/>
        <w:numPr>
          <w:ilvl w:val="0"/>
          <w:numId w:val="1"/>
        </w:numPr>
        <w:rPr>
          <w:rFonts w:ascii="Calibri" w:hAnsi="Calibri" w:cs="Calibri"/>
          <w:b/>
        </w:rPr>
      </w:pPr>
      <w:r w:rsidRPr="00472107">
        <w:rPr>
          <w:rFonts w:ascii="Calibri" w:hAnsi="Calibri" w:cs="Calibri"/>
          <w:b/>
        </w:rPr>
        <w:t>ORGANIZATION DESCRIPTION</w:t>
      </w:r>
    </w:p>
    <w:p w:rsidR="00472107" w:rsidRDefault="00B7407F" w:rsidP="00472107">
      <w:pPr>
        <w:pStyle w:val="ListParagraph"/>
        <w:ind w:left="1080"/>
        <w:rPr>
          <w:rFonts w:ascii="Calibri" w:hAnsi="Calibri" w:cs="Calibri"/>
        </w:rPr>
      </w:pPr>
      <w:r>
        <w:rPr>
          <w:rFonts w:ascii="Calibri" w:hAnsi="Calibri" w:cs="Calibri"/>
        </w:rPr>
        <w:t xml:space="preserve">Crow Wing County is </w:t>
      </w:r>
      <w:r w:rsidR="00E2207C">
        <w:rPr>
          <w:rFonts w:ascii="Calibri" w:hAnsi="Calibri" w:cs="Calibri"/>
        </w:rPr>
        <w:t>located</w:t>
      </w:r>
      <w:r>
        <w:rPr>
          <w:rFonts w:ascii="Calibri" w:hAnsi="Calibri" w:cs="Calibri"/>
        </w:rPr>
        <w:t xml:space="preserve"> in central Minnesota. Their vision; </w:t>
      </w:r>
      <w:r w:rsidR="00E2207C">
        <w:rPr>
          <w:rFonts w:ascii="Calibri" w:hAnsi="Calibri" w:cs="Calibri"/>
        </w:rPr>
        <w:t>to be</w:t>
      </w:r>
      <w:r>
        <w:rPr>
          <w:rFonts w:ascii="Calibri" w:hAnsi="Calibri" w:cs="Calibri"/>
        </w:rPr>
        <w:t xml:space="preserve"> Minnesota’s favorite place. </w:t>
      </w:r>
      <w:r w:rsidR="00E2207C">
        <w:t>Crow Wing County will achieve its vision by undertaking this mission: To be a leader among Minnesota Counties in providing best in class professional natural resource management that support local economies, protects water and wildlife resources and provides diverse recreational opportunities. (See Crow Wing County Forest Resources Plan).</w:t>
      </w:r>
    </w:p>
    <w:p w:rsidR="00E2207C" w:rsidRDefault="00E2207C" w:rsidP="00472107">
      <w:pPr>
        <w:pStyle w:val="ListParagraph"/>
        <w:ind w:left="1080"/>
        <w:rPr>
          <w:rFonts w:ascii="Calibri" w:hAnsi="Calibri" w:cs="Calibri"/>
        </w:rPr>
      </w:pPr>
    </w:p>
    <w:p w:rsidR="00E2207C" w:rsidRDefault="00E2207C" w:rsidP="00472107">
      <w:pPr>
        <w:pStyle w:val="ListParagraph"/>
        <w:ind w:left="1080"/>
        <w:rPr>
          <w:rFonts w:ascii="Calibri" w:hAnsi="Calibri" w:cs="Calibri"/>
        </w:rPr>
      </w:pPr>
    </w:p>
    <w:p w:rsidR="00E2207C" w:rsidRPr="00E2207C" w:rsidRDefault="00E2207C" w:rsidP="00E2207C">
      <w:pPr>
        <w:pStyle w:val="ListParagraph"/>
        <w:ind w:left="1080"/>
        <w:rPr>
          <w:rFonts w:ascii="Calibri" w:hAnsi="Calibri" w:cs="Calibri"/>
        </w:rPr>
      </w:pPr>
    </w:p>
    <w:p w:rsidR="00E2207C" w:rsidRPr="00EA3CDA" w:rsidRDefault="00E2207C" w:rsidP="00E2207C">
      <w:pPr>
        <w:pStyle w:val="ListParagraph"/>
        <w:ind w:left="1080"/>
        <w:rPr>
          <w:rFonts w:ascii="Calibri" w:hAnsi="Calibri" w:cs="Calibri"/>
        </w:rPr>
      </w:pPr>
    </w:p>
    <w:sectPr w:rsidR="00E2207C" w:rsidRPr="00EA3CD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30C6" w:rsidRDefault="006730C6" w:rsidP="00D74ACC">
      <w:pPr>
        <w:spacing w:after="0" w:line="240" w:lineRule="auto"/>
      </w:pPr>
      <w:r>
        <w:separator/>
      </w:r>
    </w:p>
  </w:endnote>
  <w:endnote w:type="continuationSeparator" w:id="0">
    <w:p w:rsidR="006730C6" w:rsidRDefault="006730C6" w:rsidP="00D74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30C6" w:rsidRDefault="006730C6" w:rsidP="00D74ACC">
      <w:pPr>
        <w:spacing w:after="0" w:line="240" w:lineRule="auto"/>
      </w:pPr>
      <w:bookmarkStart w:id="0" w:name="_Hlk3380871"/>
      <w:bookmarkEnd w:id="0"/>
      <w:r>
        <w:separator/>
      </w:r>
    </w:p>
  </w:footnote>
  <w:footnote w:type="continuationSeparator" w:id="0">
    <w:p w:rsidR="006730C6" w:rsidRDefault="006730C6" w:rsidP="00D74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ACC" w:rsidRDefault="00D74ACC">
    <w:pPr>
      <w:pStyle w:val="Header"/>
    </w:pPr>
  </w:p>
  <w:tbl>
    <w:tblPr>
      <w:tblW w:w="0" w:type="auto"/>
      <w:tblLayout w:type="fixed"/>
      <w:tblLook w:val="04A0" w:firstRow="1" w:lastRow="0" w:firstColumn="1" w:lastColumn="0" w:noHBand="0" w:noVBand="1"/>
    </w:tblPr>
    <w:tblGrid>
      <w:gridCol w:w="1278"/>
      <w:gridCol w:w="9000"/>
    </w:tblGrid>
    <w:tr w:rsidR="00D74ACC" w:rsidRPr="00D74ACC" w:rsidTr="005D760A">
      <w:tc>
        <w:tcPr>
          <w:tcW w:w="1278" w:type="dxa"/>
        </w:tcPr>
        <w:p w:rsidR="00D74ACC" w:rsidRPr="00D74ACC" w:rsidRDefault="00D74ACC" w:rsidP="00D74ACC">
          <w:pPr>
            <w:spacing w:after="0" w:line="240" w:lineRule="auto"/>
            <w:rPr>
              <w:rFonts w:ascii="Calibri" w:eastAsia="Calibri" w:hAnsi="Calibri" w:cs="Times New Roman"/>
            </w:rPr>
          </w:pPr>
          <w:r w:rsidRPr="00D74ACC">
            <w:rPr>
              <w:rFonts w:ascii="Calibri" w:eastAsia="Calibri" w:hAnsi="Calibri" w:cs="Times New Roman"/>
              <w:noProof/>
            </w:rPr>
            <w:drawing>
              <wp:inline distT="0" distB="0" distL="0" distR="0" wp14:anchorId="67A79C49" wp14:editId="24238DBD">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D74ACC" w:rsidRPr="00D74ACC" w:rsidRDefault="00D74ACC" w:rsidP="00D74ACC">
          <w:pPr>
            <w:spacing w:after="0" w:line="240" w:lineRule="auto"/>
            <w:rPr>
              <w:rFonts w:ascii="Calibri" w:eastAsia="Calibri" w:hAnsi="Calibri" w:cs="Times New Roman"/>
              <w:b/>
            </w:rPr>
          </w:pPr>
          <w:r w:rsidRPr="00D74ACC">
            <w:rPr>
              <w:rFonts w:ascii="Calibri" w:eastAsia="Calibri" w:hAnsi="Calibri" w:cs="Times New Roman"/>
              <w:b/>
            </w:rPr>
            <w:t>Environment and Natural Resources Trust Fund (ENRTF)</w:t>
          </w:r>
        </w:p>
        <w:p w:rsidR="00D74ACC" w:rsidRPr="00D74ACC" w:rsidRDefault="00D74ACC" w:rsidP="00D74ACC">
          <w:pPr>
            <w:tabs>
              <w:tab w:val="center" w:pos="4680"/>
              <w:tab w:val="right" w:pos="9360"/>
            </w:tabs>
            <w:spacing w:after="0" w:line="240" w:lineRule="auto"/>
            <w:rPr>
              <w:rFonts w:ascii="Calibri" w:eastAsia="Calibri" w:hAnsi="Calibri" w:cs="Times New Roman"/>
              <w:b/>
            </w:rPr>
          </w:pPr>
          <w:r w:rsidRPr="00D74ACC">
            <w:rPr>
              <w:rFonts w:ascii="Calibri" w:eastAsia="Calibri" w:hAnsi="Calibri" w:cs="Times New Roman"/>
              <w:b/>
            </w:rPr>
            <w:t>2020 Main Proposal Template</w:t>
          </w:r>
        </w:p>
        <w:p w:rsidR="00D74ACC" w:rsidRPr="00D74ACC" w:rsidRDefault="00D74ACC" w:rsidP="00D74ACC">
          <w:pPr>
            <w:tabs>
              <w:tab w:val="center" w:pos="4680"/>
              <w:tab w:val="right" w:pos="9360"/>
            </w:tabs>
            <w:spacing w:after="0" w:line="240" w:lineRule="auto"/>
            <w:rPr>
              <w:rFonts w:ascii="Calibri" w:eastAsia="Calibri" w:hAnsi="Calibri" w:cs="Times New Roman"/>
            </w:rPr>
          </w:pPr>
        </w:p>
      </w:tc>
    </w:tr>
  </w:tbl>
  <w:p w:rsidR="00D74ACC" w:rsidRDefault="00D74ACC">
    <w:pPr>
      <w:pStyle w:val="Header"/>
    </w:pPr>
  </w:p>
  <w:p w:rsidR="00D74ACC" w:rsidRDefault="00D74A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D34967"/>
    <w:multiLevelType w:val="hybridMultilevel"/>
    <w:tmpl w:val="5E9CD95C"/>
    <w:lvl w:ilvl="0" w:tplc="544C5CB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ACC"/>
    <w:rsid w:val="00472107"/>
    <w:rsid w:val="00485F63"/>
    <w:rsid w:val="006730C6"/>
    <w:rsid w:val="00686939"/>
    <w:rsid w:val="00A9481A"/>
    <w:rsid w:val="00B7407F"/>
    <w:rsid w:val="00C410FE"/>
    <w:rsid w:val="00D146FB"/>
    <w:rsid w:val="00D74ACC"/>
    <w:rsid w:val="00E2207C"/>
    <w:rsid w:val="00EA3CDA"/>
    <w:rsid w:val="00E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3AF09"/>
  <w15:chartTrackingRefBased/>
  <w15:docId w15:val="{D70C0A7A-7503-4F1C-B06E-8295EC010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4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ACC"/>
  </w:style>
  <w:style w:type="paragraph" w:styleId="Footer">
    <w:name w:val="footer"/>
    <w:basedOn w:val="Normal"/>
    <w:link w:val="FooterChar"/>
    <w:uiPriority w:val="99"/>
    <w:unhideWhenUsed/>
    <w:rsid w:val="00D74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ACC"/>
  </w:style>
  <w:style w:type="paragraph" w:styleId="ListParagraph">
    <w:name w:val="List Paragraph"/>
    <w:basedOn w:val="Normal"/>
    <w:uiPriority w:val="34"/>
    <w:qFormat/>
    <w:rsid w:val="00D74ACC"/>
    <w:pPr>
      <w:ind w:left="720"/>
      <w:contextualSpacing/>
    </w:pPr>
  </w:style>
  <w:style w:type="character" w:styleId="Hyperlink">
    <w:name w:val="Hyperlink"/>
    <w:basedOn w:val="DefaultParagraphFont"/>
    <w:uiPriority w:val="99"/>
    <w:unhideWhenUsed/>
    <w:rsid w:val="00E2207C"/>
    <w:rPr>
      <w:color w:val="0563C1" w:themeColor="hyperlink"/>
      <w:u w:val="single"/>
    </w:rPr>
  </w:style>
  <w:style w:type="character" w:styleId="UnresolvedMention">
    <w:name w:val="Unresolved Mention"/>
    <w:basedOn w:val="DefaultParagraphFont"/>
    <w:uiPriority w:val="99"/>
    <w:semiHidden/>
    <w:unhideWhenUsed/>
    <w:rsid w:val="00E22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Kayli Skinner</dc:creator>
  <cp:keywords/>
  <dc:description/>
  <cp:lastModifiedBy>Kayli Skinner</cp:lastModifiedBy>
  <cp:revision>6</cp:revision>
  <dcterms:created xsi:type="dcterms:W3CDTF">2019-03-13T19:46:00Z</dcterms:created>
  <dcterms:modified xsi:type="dcterms:W3CDTF">2019-03-14T19:07:00Z</dcterms:modified>
</cp:coreProperties>
</file>