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7C6D" w14:textId="77777777" w:rsidR="005A4FB1" w:rsidRDefault="005A4FB1" w:rsidP="005A4FB1">
      <w:pPr>
        <w:jc w:val="center"/>
        <w:rPr>
          <w:rFonts w:cs="Arial"/>
          <w:i/>
        </w:rPr>
      </w:pPr>
    </w:p>
    <w:p w14:paraId="36E3264F" w14:textId="07E752BE" w:rsidR="006E0EFD" w:rsidRPr="005A4FB1" w:rsidRDefault="006E0EFD" w:rsidP="005A4FB1">
      <w:pPr>
        <w:rPr>
          <w:rFonts w:cs="Arial"/>
          <w:i/>
        </w:rPr>
      </w:pPr>
      <w:r w:rsidRPr="009D6EC8">
        <w:rPr>
          <w:rFonts w:cs="Arial"/>
          <w:b/>
        </w:rPr>
        <w:t>PROJECT TITLE:</w:t>
      </w:r>
      <w:r w:rsidR="00BE0B50">
        <w:rPr>
          <w:rFonts w:cs="Arial"/>
          <w:b/>
        </w:rPr>
        <w:t xml:space="preserve">  Making the Superior Hiking Trail A Showcase for</w:t>
      </w:r>
      <w:r w:rsidR="007B22E4">
        <w:rPr>
          <w:rFonts w:cs="Arial"/>
          <w:b/>
        </w:rPr>
        <w:t xml:space="preserve"> Resource-Sensitive </w:t>
      </w:r>
      <w:r w:rsidR="00BE0B50">
        <w:rPr>
          <w:rFonts w:cs="Arial"/>
          <w:b/>
        </w:rPr>
        <w:t xml:space="preserve">Hiking Trail Construction </w:t>
      </w:r>
    </w:p>
    <w:p w14:paraId="43416DD4" w14:textId="77777777" w:rsidR="006E0EFD" w:rsidRPr="009D6EC8" w:rsidRDefault="006E0EFD" w:rsidP="006E0EFD">
      <w:pPr>
        <w:rPr>
          <w:rFonts w:cs="Arial"/>
        </w:rPr>
      </w:pPr>
    </w:p>
    <w:p w14:paraId="401F42A5" w14:textId="77777777" w:rsidR="006E0EFD" w:rsidRPr="009D6EC8" w:rsidRDefault="006E0EFD" w:rsidP="006E0EFD">
      <w:pPr>
        <w:rPr>
          <w:rFonts w:cs="Arial"/>
        </w:rPr>
      </w:pPr>
      <w:r w:rsidRPr="009D6EC8">
        <w:rPr>
          <w:rFonts w:cs="Arial"/>
          <w:b/>
        </w:rPr>
        <w:t>I. PROJECT STATEMENT</w:t>
      </w:r>
    </w:p>
    <w:p w14:paraId="14C287B0" w14:textId="5F26F836" w:rsidR="00B84BB8" w:rsidRDefault="00B84BB8" w:rsidP="006E0EFD">
      <w:pPr>
        <w:rPr>
          <w:rFonts w:cs="Arial"/>
        </w:rPr>
      </w:pPr>
      <w:r>
        <w:rPr>
          <w:rFonts w:cs="Arial"/>
        </w:rPr>
        <w:t xml:space="preserve">Our main goal for this project is to renew and rebuild the Superior Hiking Trail (SHT) to minimize environmental damage, make the Trail safer for users, and </w:t>
      </w:r>
      <w:r w:rsidR="00F21D24">
        <w:rPr>
          <w:rFonts w:cs="Arial"/>
        </w:rPr>
        <w:t xml:space="preserve">make it more </w:t>
      </w:r>
      <w:r>
        <w:rPr>
          <w:rFonts w:cs="Arial"/>
        </w:rPr>
        <w:t>resist</w:t>
      </w:r>
      <w:r w:rsidR="00F21D24">
        <w:rPr>
          <w:rFonts w:cs="Arial"/>
        </w:rPr>
        <w:t>ant to</w:t>
      </w:r>
      <w:r>
        <w:rPr>
          <w:rFonts w:cs="Arial"/>
        </w:rPr>
        <w:t xml:space="preserve"> the impacts of increased traffic and climate change.  Secondary goals are to meet or exceed expectations of landowners, both private and public, to responsibly manage the SHT on their lands, and enhance users’ experience on the SHT.</w:t>
      </w:r>
    </w:p>
    <w:p w14:paraId="68737B15" w14:textId="77777777" w:rsidR="00B84BB8" w:rsidRDefault="00B84BB8" w:rsidP="006E0EFD">
      <w:pPr>
        <w:rPr>
          <w:rFonts w:cs="Arial"/>
        </w:rPr>
      </w:pPr>
    </w:p>
    <w:p w14:paraId="2FFF13B6" w14:textId="438DE0BB" w:rsidR="00DB0F94" w:rsidRDefault="00DB0F94" w:rsidP="006E0EFD">
      <w:pPr>
        <w:rPr>
          <w:rFonts w:cs="Arial"/>
        </w:rPr>
      </w:pPr>
      <w:r>
        <w:rPr>
          <w:rFonts w:cs="Arial"/>
        </w:rPr>
        <w:t xml:space="preserve">Much of the SHT was built well before national trail building standards were established.  The SHT is hugely popular and was not built to withstand the impact of an estimated 100,000 users annually.  As a result, there is considerable environmental damage </w:t>
      </w:r>
      <w:r w:rsidR="00146443">
        <w:rPr>
          <w:rFonts w:cs="Arial"/>
        </w:rPr>
        <w:t xml:space="preserve">to </w:t>
      </w:r>
      <w:r>
        <w:rPr>
          <w:rFonts w:cs="Arial"/>
        </w:rPr>
        <w:t>the Trail</w:t>
      </w:r>
      <w:r w:rsidR="00B84BB8">
        <w:rPr>
          <w:rFonts w:cs="Arial"/>
        </w:rPr>
        <w:t xml:space="preserve">, and damage caused by users of the Trail.  </w:t>
      </w:r>
    </w:p>
    <w:p w14:paraId="17086095" w14:textId="77777777" w:rsidR="00DB0F94" w:rsidRDefault="00DB0F94" w:rsidP="006E0EFD">
      <w:pPr>
        <w:rPr>
          <w:rFonts w:cs="Arial"/>
        </w:rPr>
      </w:pPr>
    </w:p>
    <w:p w14:paraId="3543F594" w14:textId="6F77A9E0" w:rsidR="007B22E4" w:rsidRDefault="00CD3597" w:rsidP="006E0EFD">
      <w:pPr>
        <w:rPr>
          <w:rFonts w:cs="Arial"/>
        </w:rPr>
      </w:pPr>
      <w:r>
        <w:rPr>
          <w:rFonts w:cs="Arial"/>
        </w:rPr>
        <w:t>A 2018 ENRTF grant allowed the Superior Hiking Trail Association</w:t>
      </w:r>
      <w:r w:rsidR="00DB0F94">
        <w:rPr>
          <w:rFonts w:cs="Arial"/>
        </w:rPr>
        <w:t xml:space="preserve"> (SHTA)</w:t>
      </w:r>
      <w:r>
        <w:rPr>
          <w:rFonts w:cs="Arial"/>
        </w:rPr>
        <w:t xml:space="preserve"> to hire trail e</w:t>
      </w:r>
      <w:r w:rsidR="00F30E71">
        <w:rPr>
          <w:rFonts w:cs="Arial"/>
        </w:rPr>
        <w:t>xperts</w:t>
      </w:r>
      <w:r>
        <w:rPr>
          <w:rFonts w:cs="Arial"/>
        </w:rPr>
        <w:t xml:space="preserve"> to </w:t>
      </w:r>
      <w:r w:rsidR="00F30E71">
        <w:rPr>
          <w:rFonts w:cs="Arial"/>
        </w:rPr>
        <w:t xml:space="preserve">evaluate </w:t>
      </w:r>
      <w:r>
        <w:rPr>
          <w:rFonts w:cs="Arial"/>
        </w:rPr>
        <w:t>root causes of environmen</w:t>
      </w:r>
      <w:r w:rsidR="007B22E4">
        <w:rPr>
          <w:rFonts w:cs="Arial"/>
        </w:rPr>
        <w:t>tal damage</w:t>
      </w:r>
      <w:r w:rsidR="00146443">
        <w:rPr>
          <w:rFonts w:cs="Arial"/>
        </w:rPr>
        <w:t xml:space="preserve"> an</w:t>
      </w:r>
      <w:r w:rsidR="007B22E4">
        <w:rPr>
          <w:rFonts w:cs="Arial"/>
        </w:rPr>
        <w:t xml:space="preserve">d user </w:t>
      </w:r>
      <w:r w:rsidR="00B84BB8">
        <w:rPr>
          <w:rFonts w:cs="Arial"/>
        </w:rPr>
        <w:t>dangers</w:t>
      </w:r>
      <w:r w:rsidR="007B22E4">
        <w:rPr>
          <w:rFonts w:cs="Arial"/>
        </w:rPr>
        <w:t xml:space="preserve"> on the</w:t>
      </w:r>
      <w:r w:rsidR="009F0D27">
        <w:rPr>
          <w:rFonts w:cs="Arial"/>
        </w:rPr>
        <w:t xml:space="preserve"> </w:t>
      </w:r>
      <w:r w:rsidR="007B22E4">
        <w:rPr>
          <w:rFonts w:cs="Arial"/>
        </w:rPr>
        <w:t>SHT.  Their findings were at once sobering and inspiring:  the problems on the SHT were not limited to the 30 miles that they evaluated</w:t>
      </w:r>
      <w:r w:rsidR="00DB0F94">
        <w:rPr>
          <w:rFonts w:cs="Arial"/>
        </w:rPr>
        <w:t xml:space="preserve"> but</w:t>
      </w:r>
      <w:r w:rsidR="007B22E4">
        <w:rPr>
          <w:rFonts w:cs="Arial"/>
        </w:rPr>
        <w:t xml:space="preserve"> were in fact endemic along the </w:t>
      </w:r>
      <w:r w:rsidR="00146443">
        <w:rPr>
          <w:rFonts w:cs="Arial"/>
        </w:rPr>
        <w:t xml:space="preserve">entire </w:t>
      </w:r>
      <w:r w:rsidR="007B22E4">
        <w:rPr>
          <w:rFonts w:cs="Arial"/>
        </w:rPr>
        <w:t xml:space="preserve">300-mile length of the Trail.  </w:t>
      </w:r>
      <w:r w:rsidR="001B7DDF">
        <w:rPr>
          <w:rFonts w:cs="Arial"/>
        </w:rPr>
        <w:t>T</w:t>
      </w:r>
      <w:r w:rsidR="007B22E4">
        <w:rPr>
          <w:rFonts w:cs="Arial"/>
        </w:rPr>
        <w:t>heir</w:t>
      </w:r>
      <w:r w:rsidR="00B84BB8">
        <w:rPr>
          <w:rFonts w:cs="Arial"/>
        </w:rPr>
        <w:t xml:space="preserve"> </w:t>
      </w:r>
      <w:r w:rsidR="007B22E4">
        <w:rPr>
          <w:rFonts w:cs="Arial"/>
        </w:rPr>
        <w:t>advice to the Association</w:t>
      </w:r>
      <w:r w:rsidR="00146443">
        <w:rPr>
          <w:rFonts w:cs="Arial"/>
        </w:rPr>
        <w:t xml:space="preserve">: </w:t>
      </w:r>
      <w:r w:rsidR="007B22E4">
        <w:rPr>
          <w:rFonts w:cs="Arial"/>
        </w:rPr>
        <w:t xml:space="preserve"> </w:t>
      </w:r>
      <w:proofErr w:type="gramStart"/>
      <w:r w:rsidR="007B22E4">
        <w:rPr>
          <w:rFonts w:cs="Arial"/>
        </w:rPr>
        <w:t>adopt</w:t>
      </w:r>
      <w:proofErr w:type="gramEnd"/>
      <w:r w:rsidR="007B22E4">
        <w:rPr>
          <w:rFonts w:cs="Arial"/>
        </w:rPr>
        <w:t xml:space="preserve"> national hiking trail construction standards; change </w:t>
      </w:r>
      <w:r w:rsidR="00B84BB8">
        <w:rPr>
          <w:rFonts w:cs="Arial"/>
        </w:rPr>
        <w:t xml:space="preserve">organizational </w:t>
      </w:r>
      <w:r w:rsidR="007B22E4">
        <w:rPr>
          <w:rFonts w:cs="Arial"/>
        </w:rPr>
        <w:t>systems and processes to support sustainable trail building; and focus intensely on managing water</w:t>
      </w:r>
      <w:r w:rsidR="001B7DDF">
        <w:rPr>
          <w:rFonts w:cs="Arial"/>
        </w:rPr>
        <w:t xml:space="preserve">.  </w:t>
      </w:r>
      <w:r w:rsidR="00F30E71">
        <w:rPr>
          <w:rFonts w:cs="Arial"/>
        </w:rPr>
        <w:t>This advice dovetailed nicely wit</w:t>
      </w:r>
      <w:r w:rsidR="00DB0F94">
        <w:rPr>
          <w:rFonts w:cs="Arial"/>
        </w:rPr>
        <w:t>h</w:t>
      </w:r>
      <w:r w:rsidR="00F30E71">
        <w:rPr>
          <w:rFonts w:cs="Arial"/>
        </w:rPr>
        <w:t xml:space="preserve"> the SHTA</w:t>
      </w:r>
      <w:r w:rsidR="00DB0F94">
        <w:rPr>
          <w:rFonts w:cs="Arial"/>
        </w:rPr>
        <w:t xml:space="preserve">’s own </w:t>
      </w:r>
      <w:r w:rsidR="00F30E71">
        <w:rPr>
          <w:rFonts w:cs="Arial"/>
        </w:rPr>
        <w:t xml:space="preserve">Trail Renewal Program, </w:t>
      </w:r>
      <w:r w:rsidR="00B84BB8">
        <w:rPr>
          <w:rFonts w:cs="Arial"/>
        </w:rPr>
        <w:t xml:space="preserve">launched in early 2018, </w:t>
      </w:r>
      <w:r w:rsidR="009F0D27">
        <w:rPr>
          <w:rFonts w:cs="Arial"/>
        </w:rPr>
        <w:t xml:space="preserve">a commitment </w:t>
      </w:r>
      <w:r w:rsidR="00F30E71">
        <w:rPr>
          <w:rFonts w:cs="Arial"/>
        </w:rPr>
        <w:t>to reduce</w:t>
      </w:r>
      <w:r w:rsidR="009F0D27">
        <w:rPr>
          <w:rFonts w:cs="Arial"/>
        </w:rPr>
        <w:t xml:space="preserve"> natural resource</w:t>
      </w:r>
      <w:r w:rsidR="00F30E71">
        <w:rPr>
          <w:rFonts w:cs="Arial"/>
        </w:rPr>
        <w:t xml:space="preserve"> damage caused by SHT users</w:t>
      </w:r>
      <w:r w:rsidR="00B84BB8">
        <w:rPr>
          <w:rFonts w:cs="Arial"/>
        </w:rPr>
        <w:t>.</w:t>
      </w:r>
      <w:r w:rsidR="00DB0F94">
        <w:rPr>
          <w:rFonts w:cs="Arial"/>
        </w:rPr>
        <w:t xml:space="preserve"> </w:t>
      </w:r>
    </w:p>
    <w:p w14:paraId="7EC8D359" w14:textId="77777777" w:rsidR="00F30E71" w:rsidRDefault="00F30E71" w:rsidP="006E0EFD">
      <w:pPr>
        <w:rPr>
          <w:rFonts w:cs="Arial"/>
        </w:rPr>
      </w:pPr>
    </w:p>
    <w:p w14:paraId="002BB1CF" w14:textId="19F9B08A" w:rsidR="00CD3597" w:rsidRDefault="00CD3597" w:rsidP="006E0EFD">
      <w:pPr>
        <w:rPr>
          <w:rFonts w:cs="Arial"/>
        </w:rPr>
      </w:pPr>
      <w:r w:rsidRPr="00F30E71">
        <w:rPr>
          <w:rFonts w:cs="Arial"/>
          <w:b/>
        </w:rPr>
        <w:t>Outcomes:</w:t>
      </w:r>
      <w:r>
        <w:rPr>
          <w:rFonts w:cs="Arial"/>
        </w:rPr>
        <w:t xml:space="preserve">  Sections of the Trail showing the most environmental damage </w:t>
      </w:r>
      <w:r w:rsidR="00F30E71">
        <w:rPr>
          <w:rFonts w:cs="Arial"/>
        </w:rPr>
        <w:t xml:space="preserve">(mud holes, eroding hillsides) </w:t>
      </w:r>
      <w:r>
        <w:rPr>
          <w:rFonts w:cs="Arial"/>
        </w:rPr>
        <w:t xml:space="preserve">will be repaired.  </w:t>
      </w:r>
      <w:r w:rsidR="00F30E71">
        <w:rPr>
          <w:rFonts w:cs="Arial"/>
        </w:rPr>
        <w:t>Built structures (e.g. board walks, stairways, bridges)</w:t>
      </w:r>
      <w:r>
        <w:rPr>
          <w:rFonts w:cs="Arial"/>
        </w:rPr>
        <w:t xml:space="preserve"> will be </w:t>
      </w:r>
      <w:r w:rsidR="00F30E71">
        <w:rPr>
          <w:rFonts w:cs="Arial"/>
        </w:rPr>
        <w:t>constructed to minimize environmental damage and</w:t>
      </w:r>
      <w:r w:rsidR="00585042">
        <w:rPr>
          <w:rFonts w:cs="Arial"/>
        </w:rPr>
        <w:t xml:space="preserve"> </w:t>
      </w:r>
      <w:r w:rsidR="00F30E71">
        <w:rPr>
          <w:rFonts w:cs="Arial"/>
        </w:rPr>
        <w:t xml:space="preserve">reduce hazards for trail users.  Wetlands through which the SHT passes will be far less impacted; erosion-prone slopes and stream banks will be better protected.  </w:t>
      </w:r>
    </w:p>
    <w:p w14:paraId="1AF64DA4" w14:textId="77777777" w:rsidR="00B84BB8" w:rsidRDefault="00B84BB8" w:rsidP="006E0EFD">
      <w:pPr>
        <w:rPr>
          <w:rFonts w:cs="Arial"/>
        </w:rPr>
      </w:pPr>
    </w:p>
    <w:p w14:paraId="59EAF90D" w14:textId="760D4632" w:rsidR="00F30E71" w:rsidRDefault="00F30E71" w:rsidP="006E0EFD">
      <w:pPr>
        <w:rPr>
          <w:rFonts w:cs="Arial"/>
        </w:rPr>
      </w:pPr>
      <w:r w:rsidRPr="00F30E71">
        <w:rPr>
          <w:rFonts w:cs="Arial"/>
          <w:b/>
        </w:rPr>
        <w:t>Achieving the Goal:</w:t>
      </w:r>
      <w:r>
        <w:rPr>
          <w:rFonts w:cs="Arial"/>
        </w:rPr>
        <w:t xml:space="preserve">  Commit to environmental responsibility by adopting and implementing national hiking trail construction standard</w:t>
      </w:r>
      <w:r w:rsidR="00585042">
        <w:rPr>
          <w:rFonts w:cs="Arial"/>
        </w:rPr>
        <w:t xml:space="preserve">s for every project on the SHT; </w:t>
      </w:r>
      <w:r>
        <w:rPr>
          <w:rFonts w:cs="Arial"/>
        </w:rPr>
        <w:t xml:space="preserve">and training staff, volunteers and contractors in those principles and practices.  </w:t>
      </w:r>
    </w:p>
    <w:p w14:paraId="764AE026" w14:textId="77777777" w:rsidR="00B84BB8" w:rsidRDefault="00B84BB8" w:rsidP="006E0EFD">
      <w:pPr>
        <w:rPr>
          <w:rFonts w:cs="Arial"/>
        </w:rPr>
      </w:pPr>
    </w:p>
    <w:p w14:paraId="0CF1F439" w14:textId="724A7D42" w:rsidR="00585042" w:rsidRPr="009D6EC8" w:rsidRDefault="00585042" w:rsidP="006E0EFD">
      <w:pPr>
        <w:rPr>
          <w:rFonts w:cs="Arial"/>
        </w:rPr>
      </w:pPr>
      <w:r w:rsidRPr="00585042">
        <w:rPr>
          <w:rFonts w:cs="Arial"/>
          <w:b/>
        </w:rPr>
        <w:t>Why Do This?</w:t>
      </w:r>
      <w:r>
        <w:rPr>
          <w:rFonts w:cs="Arial"/>
        </w:rPr>
        <w:t xml:space="preserve">  It is simply the right thing to do, by the land and water, to renew the SHT to minimize user impacts.</w:t>
      </w:r>
      <w:r w:rsidR="00DB0F94">
        <w:rPr>
          <w:rFonts w:cs="Arial"/>
        </w:rPr>
        <w:t xml:space="preserve">  </w:t>
      </w:r>
      <w:r>
        <w:rPr>
          <w:rFonts w:cs="Arial"/>
        </w:rPr>
        <w:t xml:space="preserve">A 2020 ENRTF grant would enable the SHTA to continue the renewal work </w:t>
      </w:r>
      <w:r w:rsidR="00B84BB8">
        <w:rPr>
          <w:rFonts w:cs="Arial"/>
        </w:rPr>
        <w:t>ste</w:t>
      </w:r>
      <w:r>
        <w:rPr>
          <w:rFonts w:cs="Arial"/>
        </w:rPr>
        <w:t xml:space="preserve">mming from a 2019 ENRTF grant that focuses on the “worst of the worst” sections of the SHT.  </w:t>
      </w:r>
      <w:r w:rsidR="00DB0F94">
        <w:rPr>
          <w:rFonts w:cs="Arial"/>
        </w:rPr>
        <w:t xml:space="preserve">If we fulfill the promise of our Trail Renewal Program, the SHTA can </w:t>
      </w:r>
      <w:r w:rsidR="00B84BB8">
        <w:rPr>
          <w:rFonts w:cs="Arial"/>
        </w:rPr>
        <w:t xml:space="preserve">be a showcase for </w:t>
      </w:r>
      <w:r w:rsidR="00DB0F94">
        <w:rPr>
          <w:rFonts w:cs="Arial"/>
        </w:rPr>
        <w:t>how an “old” hiking trail can be renewed and built to la</w:t>
      </w:r>
      <w:r w:rsidR="00B84BB8">
        <w:rPr>
          <w:rFonts w:cs="Arial"/>
        </w:rPr>
        <w:t>st</w:t>
      </w:r>
      <w:r w:rsidR="00DB0F94">
        <w:rPr>
          <w:rFonts w:cs="Arial"/>
        </w:rPr>
        <w:t xml:space="preserve">.  </w:t>
      </w:r>
    </w:p>
    <w:p w14:paraId="3594A714" w14:textId="77777777" w:rsidR="00C02DAD" w:rsidRDefault="00C02DAD" w:rsidP="006E0EFD">
      <w:pPr>
        <w:rPr>
          <w:rFonts w:cs="Arial"/>
          <w:b/>
        </w:rPr>
      </w:pPr>
    </w:p>
    <w:p w14:paraId="22DA8814"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34A32AA1" w14:textId="77777777" w:rsidR="006E0EFD" w:rsidRPr="009D6EC8" w:rsidRDefault="006E0EFD" w:rsidP="006E0EFD">
      <w:pPr>
        <w:rPr>
          <w:rFonts w:cs="Arial"/>
          <w:i/>
        </w:rPr>
      </w:pPr>
    </w:p>
    <w:tbl>
      <w:tblPr>
        <w:tblW w:w="10278" w:type="dxa"/>
        <w:tblLook w:val="04A0" w:firstRow="1" w:lastRow="0" w:firstColumn="1" w:lastColumn="0" w:noHBand="0" w:noVBand="1"/>
      </w:tblPr>
      <w:tblGrid>
        <w:gridCol w:w="8010"/>
        <w:gridCol w:w="76"/>
        <w:gridCol w:w="1786"/>
        <w:gridCol w:w="406"/>
      </w:tblGrid>
      <w:tr w:rsidR="00686B53" w:rsidRPr="00EB5831" w14:paraId="7D2E0C0E" w14:textId="77777777" w:rsidTr="00B84BB8">
        <w:tc>
          <w:tcPr>
            <w:tcW w:w="8010" w:type="dxa"/>
          </w:tcPr>
          <w:p w14:paraId="72A72147" w14:textId="199B64FA" w:rsidR="008A5FD9" w:rsidRDefault="00686B53" w:rsidP="00B84BB8">
            <w:pPr>
              <w:widowControl w:val="0"/>
              <w:ind w:right="-180"/>
              <w:rPr>
                <w:rFonts w:cs="Arial"/>
                <w:b/>
              </w:rPr>
            </w:pPr>
            <w:r w:rsidRPr="00EB5831">
              <w:rPr>
                <w:rFonts w:cs="Arial"/>
                <w:b/>
              </w:rPr>
              <w:t>Activity 1</w:t>
            </w:r>
            <w:r w:rsidR="008A5FD9">
              <w:rPr>
                <w:rFonts w:cs="Arial"/>
                <w:b/>
              </w:rPr>
              <w:t xml:space="preserve"> Title</w:t>
            </w:r>
            <w:r w:rsidRPr="00EB5831">
              <w:rPr>
                <w:rFonts w:cs="Arial"/>
                <w:b/>
              </w:rPr>
              <w:t>:</w:t>
            </w:r>
            <w:r w:rsidR="00CE39D7">
              <w:rPr>
                <w:rFonts w:cs="Arial"/>
                <w:b/>
              </w:rPr>
              <w:t xml:space="preserve">  Renew and Rebu</w:t>
            </w:r>
            <w:r w:rsidR="00DB0F94">
              <w:rPr>
                <w:rFonts w:cs="Arial"/>
                <w:b/>
              </w:rPr>
              <w:t>ild the Most Damaged and Dangerous Segments</w:t>
            </w:r>
            <w:r w:rsidR="00CE39D7">
              <w:rPr>
                <w:rFonts w:cs="Arial"/>
                <w:b/>
              </w:rPr>
              <w:t xml:space="preserve"> </w:t>
            </w:r>
          </w:p>
          <w:p w14:paraId="797D98D1" w14:textId="77777777" w:rsidR="00497119" w:rsidRDefault="00497119" w:rsidP="00B84BB8">
            <w:pPr>
              <w:widowControl w:val="0"/>
              <w:ind w:right="-180"/>
              <w:rPr>
                <w:rFonts w:cs="Arial"/>
                <w:b/>
              </w:rPr>
            </w:pPr>
          </w:p>
          <w:p w14:paraId="780D9C5F" w14:textId="4C4FE8BA" w:rsidR="005431D4" w:rsidRDefault="008A5FD9" w:rsidP="00B84BB8">
            <w:pPr>
              <w:widowControl w:val="0"/>
              <w:ind w:right="-180"/>
              <w:rPr>
                <w:rFonts w:cs="Arial"/>
                <w:bCs/>
                <w:color w:val="000000"/>
              </w:rPr>
            </w:pPr>
            <w:r>
              <w:rPr>
                <w:rFonts w:cs="Arial"/>
                <w:b/>
              </w:rPr>
              <w:t>Description:</w:t>
            </w:r>
            <w:r w:rsidR="00686B53" w:rsidRPr="00EB5831">
              <w:rPr>
                <w:rFonts w:cs="Arial"/>
                <w:i/>
              </w:rPr>
              <w:t xml:space="preserve"> </w:t>
            </w:r>
            <w:r w:rsidR="00DB0F94">
              <w:rPr>
                <w:rFonts w:cs="Arial"/>
                <w:i/>
              </w:rPr>
              <w:t xml:space="preserve"> </w:t>
            </w:r>
            <w:r w:rsidR="00DB0F94">
              <w:rPr>
                <w:rFonts w:cs="Arial"/>
                <w:bCs/>
                <w:color w:val="000000"/>
              </w:rPr>
              <w:t>There are countless board walks, stairways, small bridges and other structures – and</w:t>
            </w:r>
            <w:r w:rsidR="00C230C5">
              <w:rPr>
                <w:rFonts w:cs="Arial"/>
                <w:bCs/>
                <w:color w:val="000000"/>
              </w:rPr>
              <w:t>,</w:t>
            </w:r>
            <w:r w:rsidR="00DB0F94">
              <w:rPr>
                <w:rFonts w:cs="Arial"/>
                <w:bCs/>
                <w:color w:val="000000"/>
              </w:rPr>
              <w:t xml:space="preserve"> conversely, </w:t>
            </w:r>
            <w:r w:rsidR="00CB3C3E">
              <w:rPr>
                <w:rFonts w:cs="Arial"/>
                <w:bCs/>
                <w:color w:val="000000"/>
              </w:rPr>
              <w:t>a lack of</w:t>
            </w:r>
            <w:r w:rsidR="00C230C5">
              <w:rPr>
                <w:rFonts w:cs="Arial"/>
                <w:bCs/>
                <w:color w:val="000000"/>
              </w:rPr>
              <w:t xml:space="preserve"> </w:t>
            </w:r>
            <w:r w:rsidR="00DB0F94">
              <w:rPr>
                <w:rFonts w:cs="Arial"/>
                <w:bCs/>
                <w:color w:val="000000"/>
              </w:rPr>
              <w:t xml:space="preserve">them – needing reconstruction and renewal.  Our focus in this activity will be </w:t>
            </w:r>
            <w:r w:rsidR="00CB3C3E">
              <w:rPr>
                <w:rFonts w:cs="Arial"/>
                <w:bCs/>
                <w:color w:val="000000"/>
              </w:rPr>
              <w:t xml:space="preserve">to replace </w:t>
            </w:r>
            <w:r w:rsidR="00DB0F94">
              <w:rPr>
                <w:rFonts w:cs="Arial"/>
                <w:bCs/>
                <w:color w:val="000000"/>
              </w:rPr>
              <w:t xml:space="preserve">weak </w:t>
            </w:r>
            <w:r w:rsidR="00CB3C3E">
              <w:rPr>
                <w:rFonts w:cs="Arial"/>
                <w:bCs/>
                <w:color w:val="000000"/>
              </w:rPr>
              <w:t>or</w:t>
            </w:r>
            <w:r w:rsidR="00DB0F94">
              <w:rPr>
                <w:rFonts w:cs="Arial"/>
                <w:bCs/>
                <w:color w:val="000000"/>
              </w:rPr>
              <w:t xml:space="preserve"> decrepit built structures</w:t>
            </w:r>
            <w:r w:rsidR="00CB3C3E">
              <w:rPr>
                <w:rFonts w:cs="Arial"/>
                <w:bCs/>
                <w:color w:val="000000"/>
              </w:rPr>
              <w:t>,</w:t>
            </w:r>
            <w:r w:rsidR="00DB0F94">
              <w:rPr>
                <w:rFonts w:cs="Arial"/>
                <w:bCs/>
                <w:color w:val="000000"/>
              </w:rPr>
              <w:t xml:space="preserve"> using </w:t>
            </w:r>
            <w:r w:rsidR="00C230C5">
              <w:rPr>
                <w:rFonts w:cs="Arial"/>
                <w:bCs/>
                <w:color w:val="000000"/>
              </w:rPr>
              <w:t xml:space="preserve">construction standards for trail structures developed by the National Park Service and used by most other national scenic trail groups.  In addition, this activity will include retrofitting the SHT with water management devices (e.g. water bars, drainage dips, swales, ditches) so that water is deflected away from and off the </w:t>
            </w:r>
            <w:r w:rsidR="00CB3C3E">
              <w:rPr>
                <w:rFonts w:cs="Arial"/>
                <w:bCs/>
                <w:color w:val="000000"/>
              </w:rPr>
              <w:t xml:space="preserve">tread (footpath) of the </w:t>
            </w:r>
            <w:r w:rsidR="00C230C5">
              <w:rPr>
                <w:rFonts w:cs="Arial"/>
                <w:bCs/>
                <w:color w:val="000000"/>
              </w:rPr>
              <w:t>Trail, thereby reducing or eliminating erosion and mud holes.</w:t>
            </w:r>
          </w:p>
          <w:p w14:paraId="7186BDC3" w14:textId="77777777" w:rsidR="00C230C5" w:rsidRPr="00DB0F94" w:rsidRDefault="00C230C5" w:rsidP="00C230C5">
            <w:pPr>
              <w:widowControl w:val="0"/>
              <w:rPr>
                <w:rFonts w:cs="Arial"/>
                <w:bCs/>
                <w:color w:val="000000"/>
              </w:rPr>
            </w:pPr>
          </w:p>
          <w:p w14:paraId="3D34CFEA" w14:textId="1330CC77" w:rsidR="005431D4" w:rsidRDefault="005431D4" w:rsidP="00C230C5">
            <w:pPr>
              <w:autoSpaceDE w:val="0"/>
              <w:autoSpaceDN w:val="0"/>
              <w:adjustRightInd w:val="0"/>
              <w:rPr>
                <w:rFonts w:cs="Arial"/>
                <w:b/>
                <w:bCs/>
                <w:color w:val="000000"/>
              </w:rPr>
            </w:pPr>
            <w:r>
              <w:rPr>
                <w:rFonts w:cs="Arial"/>
                <w:b/>
                <w:bCs/>
                <w:color w:val="000000"/>
              </w:rPr>
              <w:lastRenderedPageBreak/>
              <w:t>ENRTF BUDGET: $</w:t>
            </w:r>
            <w:r w:rsidR="00C230C5">
              <w:rPr>
                <w:rFonts w:cs="Arial"/>
                <w:b/>
                <w:bCs/>
                <w:color w:val="000000"/>
              </w:rPr>
              <w:t>225,000</w:t>
            </w:r>
          </w:p>
          <w:p w14:paraId="5220B2A4" w14:textId="77777777" w:rsidR="001B7DDF" w:rsidRDefault="001B7DDF" w:rsidP="00C230C5">
            <w:pPr>
              <w:autoSpaceDE w:val="0"/>
              <w:autoSpaceDN w:val="0"/>
              <w:adjustRightInd w:val="0"/>
              <w:rPr>
                <w:rFonts w:cs="Arial"/>
                <w:b/>
                <w:bCs/>
                <w:color w:val="000000"/>
              </w:rPr>
            </w:pPr>
          </w:p>
          <w:p w14:paraId="2E1910F6" w14:textId="77777777" w:rsidR="005431D4" w:rsidRPr="00217C2A" w:rsidRDefault="005431D4" w:rsidP="00C230C5">
            <w:pPr>
              <w:autoSpaceDE w:val="0"/>
              <w:autoSpaceDN w:val="0"/>
              <w:adjustRightInd w:val="0"/>
              <w:rPr>
                <w:sz w:val="18"/>
                <w:szCs w:val="18"/>
              </w:rPr>
            </w:pPr>
          </w:p>
        </w:tc>
        <w:tc>
          <w:tcPr>
            <w:tcW w:w="2268" w:type="dxa"/>
            <w:gridSpan w:val="3"/>
          </w:tcPr>
          <w:p w14:paraId="12AC75C0" w14:textId="77777777" w:rsidR="00686B53" w:rsidRPr="00EB5831" w:rsidRDefault="00686B53" w:rsidP="00C230C5">
            <w:pPr>
              <w:rPr>
                <w:rFonts w:cs="Arial"/>
              </w:rPr>
            </w:pPr>
          </w:p>
        </w:tc>
      </w:tr>
      <w:tr w:rsidR="006E0EFD" w:rsidRPr="009D6EC8" w14:paraId="505327DF" w14:textId="77777777" w:rsidTr="00B84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086" w:type="dxa"/>
            <w:gridSpan w:val="2"/>
          </w:tcPr>
          <w:p w14:paraId="69674863" w14:textId="77777777" w:rsidR="006E0EFD" w:rsidRPr="009D6EC8" w:rsidRDefault="00A13F26" w:rsidP="006E0EFD">
            <w:pPr>
              <w:rPr>
                <w:rFonts w:cs="Arial"/>
                <w:b/>
              </w:rPr>
            </w:pPr>
            <w:r w:rsidRPr="009D6EC8">
              <w:rPr>
                <w:rFonts w:cs="Arial"/>
                <w:b/>
              </w:rPr>
              <w:t>Outcome</w:t>
            </w:r>
          </w:p>
        </w:tc>
        <w:tc>
          <w:tcPr>
            <w:tcW w:w="1786" w:type="dxa"/>
          </w:tcPr>
          <w:p w14:paraId="3A50FEFE" w14:textId="77777777" w:rsidR="006E0EFD" w:rsidRPr="009D6EC8" w:rsidRDefault="006E0EFD" w:rsidP="005F7237">
            <w:pPr>
              <w:jc w:val="center"/>
              <w:rPr>
                <w:rFonts w:cs="Arial"/>
                <w:b/>
              </w:rPr>
            </w:pPr>
            <w:r w:rsidRPr="009D6EC8">
              <w:rPr>
                <w:rFonts w:cs="Arial"/>
                <w:b/>
              </w:rPr>
              <w:t>Completion Date</w:t>
            </w:r>
          </w:p>
        </w:tc>
      </w:tr>
      <w:tr w:rsidR="006E0EFD" w:rsidRPr="009D6EC8" w14:paraId="7E805DDC" w14:textId="77777777" w:rsidTr="00B84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086" w:type="dxa"/>
            <w:gridSpan w:val="2"/>
          </w:tcPr>
          <w:p w14:paraId="212D686F" w14:textId="54360C96" w:rsidR="006E0EFD" w:rsidRPr="009D6EC8" w:rsidRDefault="006E0EFD" w:rsidP="008949EE">
            <w:pPr>
              <w:rPr>
                <w:rFonts w:cs="Arial"/>
                <w:i/>
              </w:rPr>
            </w:pPr>
            <w:r w:rsidRPr="009D6EC8">
              <w:rPr>
                <w:rFonts w:cs="Arial"/>
                <w:i/>
              </w:rPr>
              <w:t xml:space="preserve">1.  </w:t>
            </w:r>
            <w:r w:rsidR="00C230C5">
              <w:rPr>
                <w:rFonts w:cs="Arial"/>
                <w:i/>
              </w:rPr>
              <w:t>Up to 40 structures will be rebuilt or built anew in areas most in need</w:t>
            </w:r>
            <w:r w:rsidR="009F0D27">
              <w:rPr>
                <w:rFonts w:cs="Arial"/>
                <w:i/>
              </w:rPr>
              <w:t>.</w:t>
            </w:r>
            <w:r w:rsidR="00C230C5">
              <w:rPr>
                <w:rFonts w:cs="Arial"/>
                <w:i/>
              </w:rPr>
              <w:t xml:space="preserve"> </w:t>
            </w:r>
          </w:p>
        </w:tc>
        <w:tc>
          <w:tcPr>
            <w:tcW w:w="1786" w:type="dxa"/>
          </w:tcPr>
          <w:p w14:paraId="660C3CAB" w14:textId="51E0F483" w:rsidR="006E0EFD" w:rsidRPr="009D6EC8" w:rsidRDefault="00C230C5" w:rsidP="006E0EFD">
            <w:pPr>
              <w:rPr>
                <w:rFonts w:cs="Arial"/>
                <w:i/>
              </w:rPr>
            </w:pPr>
            <w:r>
              <w:rPr>
                <w:rFonts w:cs="Arial"/>
                <w:i/>
              </w:rPr>
              <w:t>December 2022</w:t>
            </w:r>
          </w:p>
        </w:tc>
      </w:tr>
      <w:tr w:rsidR="006E0EFD" w:rsidRPr="009D6EC8" w14:paraId="533399F5" w14:textId="77777777" w:rsidTr="00B84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086" w:type="dxa"/>
            <w:gridSpan w:val="2"/>
          </w:tcPr>
          <w:p w14:paraId="1D9DB6C9" w14:textId="5CBCDB4D" w:rsidR="006E0EFD" w:rsidRPr="009D6EC8" w:rsidRDefault="006E0EFD" w:rsidP="008949EE">
            <w:pPr>
              <w:rPr>
                <w:rFonts w:cs="Arial"/>
                <w:i/>
              </w:rPr>
            </w:pPr>
            <w:r w:rsidRPr="009D6EC8">
              <w:rPr>
                <w:rFonts w:cs="Arial"/>
                <w:i/>
              </w:rPr>
              <w:t xml:space="preserve">2.  </w:t>
            </w:r>
            <w:r w:rsidR="00C230C5">
              <w:rPr>
                <w:rFonts w:cs="Arial"/>
                <w:i/>
              </w:rPr>
              <w:t xml:space="preserve">Up to </w:t>
            </w:r>
            <w:r w:rsidR="00497119">
              <w:rPr>
                <w:rFonts w:cs="Arial"/>
                <w:i/>
              </w:rPr>
              <w:t>25</w:t>
            </w:r>
            <w:r w:rsidR="00C230C5">
              <w:rPr>
                <w:rFonts w:cs="Arial"/>
                <w:i/>
              </w:rPr>
              <w:t xml:space="preserve"> miles of the SHT will be retrofitted with water management devices</w:t>
            </w:r>
            <w:r w:rsidR="009F0D27">
              <w:rPr>
                <w:rFonts w:cs="Arial"/>
                <w:i/>
              </w:rPr>
              <w:t>.</w:t>
            </w:r>
          </w:p>
        </w:tc>
        <w:tc>
          <w:tcPr>
            <w:tcW w:w="1786" w:type="dxa"/>
          </w:tcPr>
          <w:p w14:paraId="467A0C38" w14:textId="1DC72731" w:rsidR="006E0EFD" w:rsidRPr="009D6EC8" w:rsidRDefault="00C230C5" w:rsidP="006E0EFD">
            <w:pPr>
              <w:rPr>
                <w:rFonts w:cs="Arial"/>
                <w:i/>
              </w:rPr>
            </w:pPr>
            <w:r>
              <w:rPr>
                <w:rFonts w:cs="Arial"/>
                <w:i/>
              </w:rPr>
              <w:t>December 2022</w:t>
            </w:r>
          </w:p>
        </w:tc>
      </w:tr>
      <w:tr w:rsidR="006E0EFD" w:rsidRPr="009D6EC8" w14:paraId="057C0610" w14:textId="77777777" w:rsidTr="00B84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086" w:type="dxa"/>
            <w:gridSpan w:val="2"/>
          </w:tcPr>
          <w:p w14:paraId="7DA62F21" w14:textId="003D78F4" w:rsidR="006E0EFD" w:rsidRPr="009D6EC8" w:rsidRDefault="006E0EFD" w:rsidP="008949EE">
            <w:pPr>
              <w:rPr>
                <w:rFonts w:cs="Arial"/>
                <w:i/>
              </w:rPr>
            </w:pPr>
            <w:r w:rsidRPr="009D6EC8">
              <w:rPr>
                <w:rFonts w:cs="Arial"/>
                <w:i/>
              </w:rPr>
              <w:t xml:space="preserve">3.  </w:t>
            </w:r>
            <w:r w:rsidR="00497119">
              <w:rPr>
                <w:rFonts w:cs="Arial"/>
                <w:i/>
              </w:rPr>
              <w:t xml:space="preserve">Up to 10 short reroutes totaling </w:t>
            </w:r>
            <w:r w:rsidR="00CB3C3E">
              <w:rPr>
                <w:rFonts w:cs="Arial"/>
                <w:i/>
              </w:rPr>
              <w:t>up to 2 mile</w:t>
            </w:r>
            <w:r w:rsidR="00497119">
              <w:rPr>
                <w:rFonts w:cs="Arial"/>
                <w:i/>
              </w:rPr>
              <w:t>s will be completed.</w:t>
            </w:r>
          </w:p>
        </w:tc>
        <w:tc>
          <w:tcPr>
            <w:tcW w:w="1786" w:type="dxa"/>
          </w:tcPr>
          <w:p w14:paraId="6B6B111A" w14:textId="0B75808E" w:rsidR="006E0EFD" w:rsidRPr="009D6EC8" w:rsidRDefault="00CB3C3E" w:rsidP="006E0EFD">
            <w:pPr>
              <w:rPr>
                <w:rFonts w:cs="Arial"/>
                <w:i/>
              </w:rPr>
            </w:pPr>
            <w:r>
              <w:rPr>
                <w:rFonts w:cs="Arial"/>
                <w:i/>
              </w:rPr>
              <w:t>December 2022</w:t>
            </w:r>
          </w:p>
        </w:tc>
      </w:tr>
    </w:tbl>
    <w:p w14:paraId="020151C8" w14:textId="77777777" w:rsidR="00C02DAD" w:rsidRDefault="00C02DAD" w:rsidP="005431D4">
      <w:pPr>
        <w:tabs>
          <w:tab w:val="left" w:pos="540"/>
        </w:tabs>
        <w:autoSpaceDE w:val="0"/>
        <w:autoSpaceDN w:val="0"/>
        <w:adjustRightInd w:val="0"/>
        <w:rPr>
          <w:rFonts w:cs="Arial"/>
          <w:i/>
        </w:rPr>
      </w:pPr>
    </w:p>
    <w:p w14:paraId="77F5055B" w14:textId="65155ACC" w:rsidR="00CB3C3E" w:rsidRDefault="00CB3C3E" w:rsidP="00CB3C3E">
      <w:pPr>
        <w:rPr>
          <w:rFonts w:cs="Arial"/>
          <w:b/>
        </w:rPr>
      </w:pPr>
      <w:r w:rsidRPr="00BF0B17">
        <w:rPr>
          <w:rFonts w:cs="Arial"/>
          <w:b/>
        </w:rPr>
        <w:t xml:space="preserve">Activity </w:t>
      </w:r>
      <w:r>
        <w:rPr>
          <w:rFonts w:cs="Arial"/>
          <w:b/>
        </w:rPr>
        <w:t xml:space="preserve">2 Title:  Renewing the SHT By Making Brand-New Trail </w:t>
      </w:r>
    </w:p>
    <w:p w14:paraId="7F492FA1" w14:textId="77777777" w:rsidR="00497119" w:rsidRPr="00BF0B17" w:rsidRDefault="00497119" w:rsidP="00CB3C3E">
      <w:pPr>
        <w:rPr>
          <w:rFonts w:cs="Arial"/>
          <w:b/>
        </w:rPr>
      </w:pPr>
    </w:p>
    <w:p w14:paraId="0DDB6E0C" w14:textId="27B2CD20" w:rsidR="00CB3C3E" w:rsidRDefault="00CB3C3E" w:rsidP="00CB3C3E">
      <w:pPr>
        <w:rPr>
          <w:rFonts w:cs="Arial"/>
        </w:rPr>
      </w:pPr>
      <w:r w:rsidRPr="00CB3C3E">
        <w:rPr>
          <w:rFonts w:cs="Arial"/>
          <w:b/>
        </w:rPr>
        <w:t xml:space="preserve">Description:  </w:t>
      </w:r>
      <w:r w:rsidR="00497119">
        <w:rPr>
          <w:rFonts w:cs="Arial"/>
        </w:rPr>
        <w:t>S</w:t>
      </w:r>
      <w:r>
        <w:rPr>
          <w:rFonts w:cs="Arial"/>
        </w:rPr>
        <w:t>ome segments of the S</w:t>
      </w:r>
      <w:r w:rsidR="00497119">
        <w:rPr>
          <w:rFonts w:cs="Arial"/>
        </w:rPr>
        <w:t xml:space="preserve">HT </w:t>
      </w:r>
      <w:r>
        <w:rPr>
          <w:rFonts w:cs="Arial"/>
        </w:rPr>
        <w:t>were simply put in the wrong place</w:t>
      </w:r>
      <w:r w:rsidR="00497119">
        <w:rPr>
          <w:rFonts w:cs="Arial"/>
        </w:rPr>
        <w:t xml:space="preserve"> from the beginning</w:t>
      </w:r>
      <w:r>
        <w:rPr>
          <w:rFonts w:cs="Arial"/>
        </w:rPr>
        <w:t>:  at the bottom of a slope, through a wetland area, or onto a nearby snowmobile trail for lack of a better route.  In this activity, we intend to build entirely new sections of trail</w:t>
      </w:r>
      <w:r w:rsidR="006C0618">
        <w:rPr>
          <w:rFonts w:cs="Arial"/>
        </w:rPr>
        <w:t xml:space="preserve"> (1,000 </w:t>
      </w:r>
      <w:r w:rsidR="009F0D27">
        <w:rPr>
          <w:rFonts w:cs="Arial"/>
        </w:rPr>
        <w:t>-1</w:t>
      </w:r>
      <w:r w:rsidR="006C0618">
        <w:rPr>
          <w:rFonts w:cs="Arial"/>
        </w:rPr>
        <w:t>0,000 feet)</w:t>
      </w:r>
      <w:r>
        <w:rPr>
          <w:rFonts w:cs="Arial"/>
        </w:rPr>
        <w:t xml:space="preserve">, because the existing trail simply can’t be fortified enough to withstand the natural </w:t>
      </w:r>
      <w:r w:rsidR="00497119">
        <w:rPr>
          <w:rFonts w:cs="Arial"/>
        </w:rPr>
        <w:t xml:space="preserve">and human </w:t>
      </w:r>
      <w:r>
        <w:rPr>
          <w:rFonts w:cs="Arial"/>
        </w:rPr>
        <w:t xml:space="preserve">forces undermining it.  </w:t>
      </w:r>
      <w:r w:rsidR="006C0618">
        <w:rPr>
          <w:rFonts w:cs="Arial"/>
        </w:rPr>
        <w:t xml:space="preserve">In these cases, starting over is the best course of action. There are many vagaries to </w:t>
      </w:r>
      <w:r w:rsidR="009F0D27">
        <w:rPr>
          <w:rFonts w:cs="Arial"/>
        </w:rPr>
        <w:t xml:space="preserve">getting </w:t>
      </w:r>
      <w:r w:rsidR="006C0618">
        <w:rPr>
          <w:rFonts w:cs="Arial"/>
        </w:rPr>
        <w:t>a “reroute”</w:t>
      </w:r>
      <w:r w:rsidR="009F0D27">
        <w:rPr>
          <w:rFonts w:cs="Arial"/>
        </w:rPr>
        <w:t xml:space="preserve"> approved,</w:t>
      </w:r>
      <w:r w:rsidR="006C0618">
        <w:rPr>
          <w:rFonts w:cs="Arial"/>
        </w:rPr>
        <w:t xml:space="preserve"> ma</w:t>
      </w:r>
      <w:r w:rsidR="001B7DDF">
        <w:rPr>
          <w:rFonts w:cs="Arial"/>
        </w:rPr>
        <w:t>king</w:t>
      </w:r>
      <w:r w:rsidR="006C0618">
        <w:rPr>
          <w:rFonts w:cs="Arial"/>
        </w:rPr>
        <w:t xml:space="preserve"> it difficult to determine exactly which segments would get rerouted. </w:t>
      </w:r>
      <w:r w:rsidR="00497119">
        <w:rPr>
          <w:rFonts w:cs="Arial"/>
        </w:rPr>
        <w:t>Those l</w:t>
      </w:r>
      <w:r w:rsidR="006C0618">
        <w:rPr>
          <w:rFonts w:cs="Arial"/>
        </w:rPr>
        <w:t xml:space="preserve">isted below are </w:t>
      </w:r>
      <w:r w:rsidR="00D93D29">
        <w:rPr>
          <w:rFonts w:cs="Arial"/>
        </w:rPr>
        <w:t xml:space="preserve">high-priority </w:t>
      </w:r>
      <w:r w:rsidR="006C0618">
        <w:rPr>
          <w:rFonts w:cs="Arial"/>
        </w:rPr>
        <w:t>candidates for rerouting</w:t>
      </w:r>
      <w:r w:rsidR="00146443">
        <w:rPr>
          <w:rFonts w:cs="Arial"/>
        </w:rPr>
        <w:t>:</w:t>
      </w:r>
      <w:r w:rsidR="006C0618">
        <w:rPr>
          <w:rFonts w:cs="Arial"/>
        </w:rPr>
        <w:t xml:space="preserve"> </w:t>
      </w:r>
    </w:p>
    <w:p w14:paraId="57D9C8E4" w14:textId="77777777" w:rsidR="006C0618" w:rsidRPr="00CB3C3E" w:rsidRDefault="006C0618" w:rsidP="00CB3C3E">
      <w:pPr>
        <w:rPr>
          <w:rFonts w:cs="Arial"/>
        </w:rPr>
      </w:pPr>
    </w:p>
    <w:p w14:paraId="36196ABF" w14:textId="5A9896E0" w:rsidR="00CB3C3E" w:rsidRPr="00BF0B17" w:rsidRDefault="00CB3C3E" w:rsidP="00CB3C3E">
      <w:pPr>
        <w:rPr>
          <w:rFonts w:cs="Arial"/>
          <w:b/>
        </w:rPr>
      </w:pPr>
      <w:r w:rsidRPr="00BF0B17">
        <w:rPr>
          <w:rFonts w:cs="Arial"/>
          <w:b/>
        </w:rPr>
        <w:t>ENRTF BUDGET: $</w:t>
      </w:r>
      <w:r w:rsidR="006C0618">
        <w:rPr>
          <w:rFonts w:cs="Arial"/>
          <w:b/>
        </w:rPr>
        <w:t>225,000</w:t>
      </w:r>
    </w:p>
    <w:p w14:paraId="0820F78F" w14:textId="77777777" w:rsidR="00CB3C3E" w:rsidRPr="00BF0B17" w:rsidRDefault="00CB3C3E" w:rsidP="00CB3C3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CB3C3E" w:rsidRPr="009D6EC8" w14:paraId="6A4A19CC" w14:textId="77777777" w:rsidTr="00270788">
        <w:tc>
          <w:tcPr>
            <w:tcW w:w="8478" w:type="dxa"/>
          </w:tcPr>
          <w:p w14:paraId="73C5D814" w14:textId="77777777" w:rsidR="00CB3C3E" w:rsidRPr="009D6EC8" w:rsidRDefault="00CB3C3E" w:rsidP="00270788">
            <w:pPr>
              <w:rPr>
                <w:rFonts w:cs="Arial"/>
                <w:b/>
              </w:rPr>
            </w:pPr>
            <w:r w:rsidRPr="009D6EC8">
              <w:rPr>
                <w:rFonts w:cs="Arial"/>
                <w:b/>
              </w:rPr>
              <w:t>Outcome</w:t>
            </w:r>
          </w:p>
        </w:tc>
        <w:tc>
          <w:tcPr>
            <w:tcW w:w="1800" w:type="dxa"/>
          </w:tcPr>
          <w:p w14:paraId="07FF5AC6" w14:textId="77777777" w:rsidR="00CB3C3E" w:rsidRPr="009D6EC8" w:rsidRDefault="00CB3C3E" w:rsidP="00270788">
            <w:pPr>
              <w:jc w:val="center"/>
              <w:rPr>
                <w:rFonts w:cs="Arial"/>
                <w:b/>
              </w:rPr>
            </w:pPr>
            <w:r w:rsidRPr="009D6EC8">
              <w:rPr>
                <w:rFonts w:cs="Arial"/>
                <w:b/>
              </w:rPr>
              <w:t>Completion Date</w:t>
            </w:r>
          </w:p>
        </w:tc>
      </w:tr>
      <w:tr w:rsidR="00CB3C3E" w:rsidRPr="009D6EC8" w14:paraId="7153E957" w14:textId="77777777" w:rsidTr="00270788">
        <w:tc>
          <w:tcPr>
            <w:tcW w:w="8478" w:type="dxa"/>
          </w:tcPr>
          <w:p w14:paraId="37CC85F8" w14:textId="1E0AB8D2" w:rsidR="00CB3C3E" w:rsidRPr="009D6EC8" w:rsidRDefault="00CB3C3E" w:rsidP="00270788">
            <w:pPr>
              <w:rPr>
                <w:rFonts w:cs="Arial"/>
                <w:i/>
              </w:rPr>
            </w:pPr>
            <w:r w:rsidRPr="009D6EC8">
              <w:rPr>
                <w:rFonts w:cs="Arial"/>
                <w:i/>
              </w:rPr>
              <w:t xml:space="preserve">1.  </w:t>
            </w:r>
            <w:r w:rsidR="006C0618">
              <w:rPr>
                <w:rFonts w:cs="Arial"/>
                <w:i/>
              </w:rPr>
              <w:t xml:space="preserve">Soggy segments of Britton-to-Oberg and </w:t>
            </w:r>
            <w:proofErr w:type="spellStart"/>
            <w:r w:rsidR="006C0618">
              <w:rPr>
                <w:rFonts w:cs="Arial"/>
                <w:i/>
              </w:rPr>
              <w:t>Lutsen</w:t>
            </w:r>
            <w:proofErr w:type="spellEnd"/>
            <w:r w:rsidR="006C0618">
              <w:rPr>
                <w:rFonts w:cs="Arial"/>
                <w:i/>
              </w:rPr>
              <w:t xml:space="preserve">-to-Caribou Trail sections of SHT </w:t>
            </w:r>
            <w:r w:rsidR="00D93D29">
              <w:rPr>
                <w:rFonts w:cs="Arial"/>
                <w:i/>
              </w:rPr>
              <w:t xml:space="preserve">totaling up to 5 miles, </w:t>
            </w:r>
            <w:r w:rsidR="006C0618">
              <w:rPr>
                <w:rFonts w:cs="Arial"/>
                <w:i/>
              </w:rPr>
              <w:t>will be rerouted to higher, firmer ground</w:t>
            </w:r>
          </w:p>
        </w:tc>
        <w:tc>
          <w:tcPr>
            <w:tcW w:w="1800" w:type="dxa"/>
          </w:tcPr>
          <w:p w14:paraId="3C3C5349" w14:textId="26E51A27" w:rsidR="00CB3C3E" w:rsidRPr="009D6EC8" w:rsidRDefault="006C0618" w:rsidP="00270788">
            <w:pPr>
              <w:rPr>
                <w:rFonts w:cs="Arial"/>
                <w:i/>
              </w:rPr>
            </w:pPr>
            <w:r>
              <w:rPr>
                <w:rFonts w:cs="Arial"/>
                <w:i/>
              </w:rPr>
              <w:t>December 2022</w:t>
            </w:r>
          </w:p>
        </w:tc>
      </w:tr>
      <w:tr w:rsidR="00CB3C3E" w:rsidRPr="009D6EC8" w14:paraId="7F522C91" w14:textId="77777777" w:rsidTr="00270788">
        <w:tc>
          <w:tcPr>
            <w:tcW w:w="8478" w:type="dxa"/>
          </w:tcPr>
          <w:p w14:paraId="3B2B95EF" w14:textId="1B5CF5E1" w:rsidR="00CB3C3E" w:rsidRPr="009D6EC8" w:rsidRDefault="00CB3C3E" w:rsidP="00270788">
            <w:pPr>
              <w:rPr>
                <w:rFonts w:cs="Arial"/>
                <w:i/>
              </w:rPr>
            </w:pPr>
            <w:r w:rsidRPr="009D6EC8">
              <w:rPr>
                <w:rFonts w:cs="Arial"/>
                <w:i/>
              </w:rPr>
              <w:t xml:space="preserve">2.  </w:t>
            </w:r>
            <w:r w:rsidR="006C0618">
              <w:rPr>
                <w:rFonts w:cs="Arial"/>
                <w:i/>
              </w:rPr>
              <w:t xml:space="preserve">A new </w:t>
            </w:r>
            <w:proofErr w:type="gramStart"/>
            <w:r w:rsidR="00D93D29">
              <w:rPr>
                <w:rFonts w:cs="Arial"/>
                <w:i/>
              </w:rPr>
              <w:t>2.5 mile</w:t>
            </w:r>
            <w:proofErr w:type="gramEnd"/>
            <w:r w:rsidR="00D93D29">
              <w:rPr>
                <w:rFonts w:cs="Arial"/>
                <w:i/>
              </w:rPr>
              <w:t xml:space="preserve"> </w:t>
            </w:r>
            <w:r w:rsidR="006C0618">
              <w:rPr>
                <w:rFonts w:cs="Arial"/>
                <w:i/>
              </w:rPr>
              <w:t xml:space="preserve">segment near Grand Marais will be built to take the </w:t>
            </w:r>
            <w:r w:rsidR="00D93D29">
              <w:rPr>
                <w:rFonts w:cs="Arial"/>
                <w:i/>
              </w:rPr>
              <w:t>SHT off the North Shore State (snowmobile) Trail.</w:t>
            </w:r>
          </w:p>
        </w:tc>
        <w:tc>
          <w:tcPr>
            <w:tcW w:w="1800" w:type="dxa"/>
          </w:tcPr>
          <w:p w14:paraId="1223B7E3" w14:textId="7BF10424" w:rsidR="00CB3C3E" w:rsidRPr="009D6EC8" w:rsidRDefault="00D93D29" w:rsidP="00270788">
            <w:pPr>
              <w:rPr>
                <w:rFonts w:cs="Arial"/>
                <w:i/>
              </w:rPr>
            </w:pPr>
            <w:r>
              <w:rPr>
                <w:rFonts w:cs="Arial"/>
                <w:i/>
              </w:rPr>
              <w:t>December 2022</w:t>
            </w:r>
          </w:p>
        </w:tc>
      </w:tr>
      <w:tr w:rsidR="00CB3C3E" w:rsidRPr="009D6EC8" w14:paraId="3AE3C0F1" w14:textId="77777777" w:rsidTr="00270788">
        <w:tc>
          <w:tcPr>
            <w:tcW w:w="8478" w:type="dxa"/>
          </w:tcPr>
          <w:p w14:paraId="0E84C438" w14:textId="2C803308" w:rsidR="00CB3C3E" w:rsidRPr="009D6EC8" w:rsidRDefault="00CB3C3E" w:rsidP="00270788">
            <w:pPr>
              <w:rPr>
                <w:rFonts w:cs="Arial"/>
                <w:i/>
              </w:rPr>
            </w:pPr>
            <w:r w:rsidRPr="009D6EC8">
              <w:rPr>
                <w:rFonts w:cs="Arial"/>
                <w:i/>
              </w:rPr>
              <w:t xml:space="preserve">3.  </w:t>
            </w:r>
            <w:r w:rsidR="00D93D29">
              <w:rPr>
                <w:rFonts w:cs="Arial"/>
                <w:i/>
              </w:rPr>
              <w:t>A new route (about 1.5 miles) will be built to create a second Northern Terminus for the SHT, allowing users to arrive at the Pigeon River (Canadian border)</w:t>
            </w:r>
          </w:p>
        </w:tc>
        <w:tc>
          <w:tcPr>
            <w:tcW w:w="1800" w:type="dxa"/>
          </w:tcPr>
          <w:p w14:paraId="16685078" w14:textId="478DD74F" w:rsidR="00CB3C3E" w:rsidRPr="009D6EC8" w:rsidRDefault="00D93D29" w:rsidP="00270788">
            <w:pPr>
              <w:rPr>
                <w:rFonts w:cs="Arial"/>
                <w:i/>
              </w:rPr>
            </w:pPr>
            <w:r>
              <w:rPr>
                <w:rFonts w:cs="Arial"/>
                <w:i/>
              </w:rPr>
              <w:t>December 2022</w:t>
            </w:r>
          </w:p>
        </w:tc>
      </w:tr>
    </w:tbl>
    <w:p w14:paraId="0036CB9D" w14:textId="77777777" w:rsidR="00E129CE" w:rsidRDefault="00E129CE" w:rsidP="005431D4">
      <w:pPr>
        <w:tabs>
          <w:tab w:val="left" w:pos="540"/>
        </w:tabs>
        <w:autoSpaceDE w:val="0"/>
        <w:autoSpaceDN w:val="0"/>
        <w:adjustRightInd w:val="0"/>
        <w:rPr>
          <w:rFonts w:cs="Arial"/>
          <w:b/>
        </w:rPr>
      </w:pPr>
    </w:p>
    <w:p w14:paraId="4B2F10AC" w14:textId="336E1AC6"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69BDF0E0" w14:textId="2CE4625F" w:rsidR="001829D4" w:rsidRDefault="00E129CE" w:rsidP="001B7DDF">
      <w:pPr>
        <w:tabs>
          <w:tab w:val="left" w:pos="540"/>
        </w:tabs>
        <w:autoSpaceDE w:val="0"/>
        <w:autoSpaceDN w:val="0"/>
        <w:adjustRightInd w:val="0"/>
        <w:rPr>
          <w:rFonts w:cs="Arial"/>
          <w:bCs/>
          <w:color w:val="000000"/>
        </w:rPr>
      </w:pPr>
      <w:r w:rsidRPr="001B7DDF">
        <w:rPr>
          <w:rFonts w:cs="Arial"/>
          <w:bCs/>
          <w:color w:val="000000"/>
        </w:rPr>
        <w:t>Minnesota DNR (state parks and forestry) – land access, technical assistance, environmental permitting.</w:t>
      </w:r>
      <w:r w:rsidR="00D93D29" w:rsidRPr="001B7DDF">
        <w:rPr>
          <w:rFonts w:cs="Arial"/>
          <w:bCs/>
          <w:color w:val="000000"/>
        </w:rPr>
        <w:br/>
        <w:t>U.S. Forest Service (Superior National Forest) – land access, technical assistance, materials contributions, environmental permitting.</w:t>
      </w:r>
      <w:r w:rsidR="001B7DDF">
        <w:rPr>
          <w:rFonts w:cs="Arial"/>
          <w:bCs/>
          <w:color w:val="000000"/>
        </w:rPr>
        <w:t xml:space="preserve">  </w:t>
      </w:r>
    </w:p>
    <w:p w14:paraId="311C6806" w14:textId="77777777" w:rsidR="001829D4" w:rsidRDefault="00E129CE" w:rsidP="001B7DDF">
      <w:pPr>
        <w:tabs>
          <w:tab w:val="left" w:pos="540"/>
        </w:tabs>
        <w:autoSpaceDE w:val="0"/>
        <w:autoSpaceDN w:val="0"/>
        <w:adjustRightInd w:val="0"/>
        <w:rPr>
          <w:rFonts w:cs="Arial"/>
          <w:bCs/>
          <w:color w:val="000000"/>
        </w:rPr>
      </w:pPr>
      <w:r w:rsidRPr="001B7DDF">
        <w:rPr>
          <w:rFonts w:cs="Arial"/>
          <w:bCs/>
          <w:color w:val="000000"/>
        </w:rPr>
        <w:t>St. Louis County, Lake County (forestry, highways, land) – land access, technical assistance, permitting.</w:t>
      </w:r>
      <w:r w:rsidR="001B7DDF">
        <w:rPr>
          <w:rFonts w:cs="Arial"/>
          <w:bCs/>
          <w:color w:val="000000"/>
        </w:rPr>
        <w:t xml:space="preserve">  </w:t>
      </w:r>
    </w:p>
    <w:p w14:paraId="0369BD16" w14:textId="36CEA854" w:rsidR="00E129CE" w:rsidRPr="001B7DDF" w:rsidRDefault="00E129CE" w:rsidP="001B7DDF">
      <w:pPr>
        <w:tabs>
          <w:tab w:val="left" w:pos="540"/>
        </w:tabs>
        <w:autoSpaceDE w:val="0"/>
        <w:autoSpaceDN w:val="0"/>
        <w:adjustRightInd w:val="0"/>
        <w:rPr>
          <w:rFonts w:cs="Arial"/>
          <w:bCs/>
          <w:color w:val="000000"/>
        </w:rPr>
      </w:pPr>
      <w:r w:rsidRPr="001B7DDF">
        <w:rPr>
          <w:rFonts w:cs="Arial"/>
          <w:bCs/>
          <w:color w:val="000000"/>
        </w:rPr>
        <w:t>City of Duluth (parks dept.) – land access, financial assistance, technical assistance.</w:t>
      </w:r>
    </w:p>
    <w:p w14:paraId="360827C2" w14:textId="7E10386A" w:rsidR="00E129CE" w:rsidRDefault="001829D4" w:rsidP="00D93D29">
      <w:pPr>
        <w:tabs>
          <w:tab w:val="left" w:pos="540"/>
        </w:tabs>
        <w:autoSpaceDE w:val="0"/>
        <w:autoSpaceDN w:val="0"/>
        <w:adjustRightInd w:val="0"/>
        <w:rPr>
          <w:rFonts w:cs="Arial"/>
          <w:bCs/>
          <w:color w:val="000000"/>
        </w:rPr>
      </w:pPr>
      <w:r>
        <w:rPr>
          <w:rFonts w:cs="Arial"/>
          <w:bCs/>
          <w:color w:val="000000"/>
        </w:rPr>
        <w:t>North Country Trail Association – advice and counsel, technical assistance.</w:t>
      </w:r>
    </w:p>
    <w:p w14:paraId="4F51359D" w14:textId="1C2549FF" w:rsidR="001829D4" w:rsidRDefault="001829D4" w:rsidP="00D93D29">
      <w:pPr>
        <w:tabs>
          <w:tab w:val="left" w:pos="540"/>
        </w:tabs>
        <w:autoSpaceDE w:val="0"/>
        <w:autoSpaceDN w:val="0"/>
        <w:adjustRightInd w:val="0"/>
        <w:rPr>
          <w:rFonts w:cs="Arial"/>
          <w:bCs/>
          <w:color w:val="000000"/>
        </w:rPr>
      </w:pPr>
      <w:r>
        <w:rPr>
          <w:rFonts w:cs="Arial"/>
          <w:bCs/>
          <w:color w:val="000000"/>
        </w:rPr>
        <w:t>Ice Age Trail Alliance – advice and counsel, technical assistance.</w:t>
      </w:r>
    </w:p>
    <w:p w14:paraId="5D946D3D" w14:textId="77777777" w:rsidR="001829D4" w:rsidRPr="00D93D29" w:rsidRDefault="001829D4" w:rsidP="00D93D29">
      <w:pPr>
        <w:tabs>
          <w:tab w:val="left" w:pos="540"/>
        </w:tabs>
        <w:autoSpaceDE w:val="0"/>
        <w:autoSpaceDN w:val="0"/>
        <w:adjustRightInd w:val="0"/>
        <w:rPr>
          <w:rFonts w:cs="Arial"/>
          <w:bCs/>
          <w:color w:val="000000"/>
        </w:rPr>
      </w:pPr>
    </w:p>
    <w:p w14:paraId="68B62C0E" w14:textId="010E3E32"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6F1D5A0F" w14:textId="4503600A" w:rsidR="00E129CE" w:rsidRDefault="00E129CE" w:rsidP="005431D4">
      <w:pPr>
        <w:tabs>
          <w:tab w:val="left" w:pos="540"/>
        </w:tabs>
        <w:autoSpaceDE w:val="0"/>
        <w:autoSpaceDN w:val="0"/>
        <w:adjustRightInd w:val="0"/>
        <w:rPr>
          <w:rFonts w:cs="Arial"/>
          <w:bCs/>
          <w:color w:val="000000"/>
        </w:rPr>
      </w:pPr>
      <w:r>
        <w:rPr>
          <w:rFonts w:cs="Arial"/>
          <w:bCs/>
          <w:color w:val="000000"/>
        </w:rPr>
        <w:t xml:space="preserve">The Trail Renewal Program has focused the Association’s energy, resources and systems so that the lofty goal of </w:t>
      </w:r>
      <w:r w:rsidR="001829D4">
        <w:rPr>
          <w:rFonts w:cs="Arial"/>
          <w:bCs/>
          <w:color w:val="000000"/>
        </w:rPr>
        <w:t xml:space="preserve">creating </w:t>
      </w:r>
      <w:r w:rsidR="009F0D27">
        <w:rPr>
          <w:rFonts w:cs="Arial"/>
          <w:bCs/>
          <w:color w:val="000000"/>
        </w:rPr>
        <w:t xml:space="preserve">and supporting a </w:t>
      </w:r>
      <w:r>
        <w:rPr>
          <w:rFonts w:cs="Arial"/>
          <w:bCs/>
          <w:color w:val="000000"/>
        </w:rPr>
        <w:t xml:space="preserve">hiking trail </w:t>
      </w:r>
      <w:r w:rsidR="009F0D27">
        <w:rPr>
          <w:rFonts w:cs="Arial"/>
          <w:bCs/>
          <w:color w:val="000000"/>
        </w:rPr>
        <w:t xml:space="preserve">that lasts a century </w:t>
      </w:r>
      <w:r>
        <w:rPr>
          <w:rFonts w:cs="Arial"/>
          <w:bCs/>
          <w:color w:val="000000"/>
        </w:rPr>
        <w:t xml:space="preserve">is achievable. </w:t>
      </w:r>
      <w:r w:rsidR="001B7DDF">
        <w:rPr>
          <w:rFonts w:cs="Arial"/>
          <w:bCs/>
          <w:color w:val="000000"/>
        </w:rPr>
        <w:t xml:space="preserve"> </w:t>
      </w:r>
      <w:r>
        <w:rPr>
          <w:rFonts w:cs="Arial"/>
          <w:bCs/>
          <w:color w:val="000000"/>
        </w:rPr>
        <w:t>The Trail Renewal Program has brought about a significant increase in private donations that will support the operations of the organization.  Big trail-building projects will require support from wherever we can get it, including public sources (local governments, IRRRB, ENRTF, Parks Greater MN Parks and Trails Commission)</w:t>
      </w:r>
      <w:r w:rsidR="00D077A2">
        <w:rPr>
          <w:rFonts w:cs="Arial"/>
          <w:bCs/>
          <w:color w:val="000000"/>
        </w:rPr>
        <w:t xml:space="preserve"> and</w:t>
      </w:r>
      <w:r>
        <w:rPr>
          <w:rFonts w:cs="Arial"/>
          <w:bCs/>
          <w:color w:val="000000"/>
        </w:rPr>
        <w:t xml:space="preserve"> private sources (private foundations, major donors and investors</w:t>
      </w:r>
      <w:r w:rsidR="00D077A2">
        <w:rPr>
          <w:rFonts w:cs="Arial"/>
          <w:bCs/>
          <w:color w:val="000000"/>
        </w:rPr>
        <w:t>)</w:t>
      </w:r>
      <w:r w:rsidR="00146443">
        <w:rPr>
          <w:rFonts w:cs="Arial"/>
          <w:bCs/>
          <w:color w:val="000000"/>
        </w:rPr>
        <w:t>.</w:t>
      </w:r>
      <w:r w:rsidR="009F0D27">
        <w:rPr>
          <w:rFonts w:cs="Arial"/>
          <w:bCs/>
          <w:color w:val="000000"/>
        </w:rPr>
        <w:t xml:space="preserve"> </w:t>
      </w:r>
    </w:p>
    <w:p w14:paraId="322E2C54" w14:textId="30675C53" w:rsidR="001829D4" w:rsidRDefault="001829D4" w:rsidP="005431D4">
      <w:pPr>
        <w:tabs>
          <w:tab w:val="left" w:pos="540"/>
        </w:tabs>
        <w:autoSpaceDE w:val="0"/>
        <w:autoSpaceDN w:val="0"/>
        <w:adjustRightInd w:val="0"/>
        <w:rPr>
          <w:rFonts w:cs="Arial"/>
          <w:bCs/>
          <w:color w:val="000000"/>
        </w:rPr>
      </w:pPr>
    </w:p>
    <w:p w14:paraId="084DA36A" w14:textId="2582C305" w:rsidR="001829D4" w:rsidRDefault="001829D4" w:rsidP="005431D4">
      <w:pPr>
        <w:tabs>
          <w:tab w:val="left" w:pos="540"/>
        </w:tabs>
        <w:autoSpaceDE w:val="0"/>
        <w:autoSpaceDN w:val="0"/>
        <w:adjustRightInd w:val="0"/>
        <w:rPr>
          <w:rFonts w:cs="Arial"/>
          <w:bCs/>
          <w:color w:val="000000"/>
        </w:rPr>
      </w:pPr>
    </w:p>
    <w:p w14:paraId="2480626C" w14:textId="6C4C8746" w:rsidR="001829D4" w:rsidRDefault="001829D4" w:rsidP="005431D4">
      <w:pPr>
        <w:tabs>
          <w:tab w:val="left" w:pos="540"/>
        </w:tabs>
        <w:autoSpaceDE w:val="0"/>
        <w:autoSpaceDN w:val="0"/>
        <w:adjustRightInd w:val="0"/>
        <w:rPr>
          <w:rFonts w:cs="Arial"/>
          <w:bCs/>
          <w:color w:val="000000"/>
        </w:rPr>
      </w:pPr>
      <w:bookmarkStart w:id="0" w:name="_GoBack"/>
      <w:bookmarkEnd w:id="0"/>
    </w:p>
    <w:sectPr w:rsidR="001829D4"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B2514" w14:textId="77777777" w:rsidR="00D514B7" w:rsidRDefault="00D514B7" w:rsidP="00533120">
      <w:r>
        <w:separator/>
      </w:r>
    </w:p>
  </w:endnote>
  <w:endnote w:type="continuationSeparator" w:id="0">
    <w:p w14:paraId="171D7701" w14:textId="77777777" w:rsidR="00D514B7" w:rsidRDefault="00D514B7"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A970"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EA99"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2C1BBCD6"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EFF6"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3F99140"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2F389" w14:textId="77777777" w:rsidR="00D514B7" w:rsidRDefault="00D514B7" w:rsidP="00533120">
      <w:r>
        <w:separator/>
      </w:r>
    </w:p>
  </w:footnote>
  <w:footnote w:type="continuationSeparator" w:id="0">
    <w:p w14:paraId="52E47CBA" w14:textId="77777777" w:rsidR="00D514B7" w:rsidRDefault="00D514B7"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BDB3"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734B4FA4" w14:textId="77777777" w:rsidTr="00E47145">
      <w:tc>
        <w:tcPr>
          <w:tcW w:w="1278" w:type="dxa"/>
        </w:tcPr>
        <w:p w14:paraId="2F6BC6F5"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9BAC9B3" wp14:editId="2DD88BCE">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4BC5EFF" w14:textId="77777777" w:rsidR="005F7237" w:rsidRPr="00A42E60" w:rsidRDefault="005F7237" w:rsidP="00EB5831">
          <w:pPr>
            <w:rPr>
              <w:b/>
            </w:rPr>
          </w:pPr>
          <w:r w:rsidRPr="00A42E60">
            <w:rPr>
              <w:b/>
            </w:rPr>
            <w:t>Environment and Natural Resources Trust Fund (ENRTF)</w:t>
          </w:r>
        </w:p>
        <w:p w14:paraId="59954D1A"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4FBBD0EF" w14:textId="77777777" w:rsidR="005F7237" w:rsidRPr="00EB5831" w:rsidRDefault="005F7237" w:rsidP="00EB5831">
          <w:pPr>
            <w:pStyle w:val="Header"/>
            <w:rPr>
              <w:lang w:val="en-US" w:eastAsia="en-US"/>
            </w:rPr>
          </w:pPr>
        </w:p>
      </w:tc>
    </w:tr>
  </w:tbl>
  <w:p w14:paraId="2B3B3938"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7F672621" w14:textId="77777777" w:rsidTr="00C660F0">
      <w:tc>
        <w:tcPr>
          <w:tcW w:w="1098" w:type="dxa"/>
        </w:tcPr>
        <w:p w14:paraId="00B8F10B" w14:textId="77777777" w:rsidR="005F7237" w:rsidRPr="00EB5831" w:rsidRDefault="009541C4" w:rsidP="00C660F0">
          <w:pPr>
            <w:pStyle w:val="Header"/>
            <w:rPr>
              <w:lang w:val="en-US" w:eastAsia="en-US"/>
            </w:rPr>
          </w:pPr>
          <w:r>
            <w:rPr>
              <w:noProof/>
              <w:lang w:val="en-US" w:eastAsia="en-US"/>
            </w:rPr>
            <w:drawing>
              <wp:inline distT="0" distB="0" distL="0" distR="0" wp14:anchorId="67782504" wp14:editId="0730F9BA">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203E8A5" w14:textId="77777777" w:rsidR="005F7237" w:rsidRPr="00A42E60" w:rsidRDefault="005F7237" w:rsidP="00C660F0">
          <w:pPr>
            <w:rPr>
              <w:b/>
            </w:rPr>
          </w:pPr>
          <w:r w:rsidRPr="00A42E60">
            <w:rPr>
              <w:b/>
            </w:rPr>
            <w:t>Environment and Natural Resources Trust Fund (ENRTF)</w:t>
          </w:r>
        </w:p>
        <w:p w14:paraId="7B00DDE0" w14:textId="77777777" w:rsidR="005F7237" w:rsidRPr="00EB5831" w:rsidRDefault="005F7237" w:rsidP="00806460">
          <w:pPr>
            <w:pStyle w:val="Header"/>
            <w:rPr>
              <w:b/>
              <w:lang w:val="en-US" w:eastAsia="en-US"/>
            </w:rPr>
          </w:pPr>
          <w:r w:rsidRPr="00EB5831">
            <w:rPr>
              <w:b/>
              <w:lang w:val="en-US" w:eastAsia="en-US"/>
            </w:rPr>
            <w:t>2014 Main Proposal</w:t>
          </w:r>
        </w:p>
        <w:p w14:paraId="6B4CE12B"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332EB567"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71E93C98"/>
    <w:multiLevelType w:val="hybridMultilevel"/>
    <w:tmpl w:val="9ABE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225BC"/>
    <w:rsid w:val="00146443"/>
    <w:rsid w:val="00152BFB"/>
    <w:rsid w:val="00165716"/>
    <w:rsid w:val="0017373B"/>
    <w:rsid w:val="0018005E"/>
    <w:rsid w:val="001829D4"/>
    <w:rsid w:val="00186FCC"/>
    <w:rsid w:val="001B0368"/>
    <w:rsid w:val="001B7DDF"/>
    <w:rsid w:val="001E42AC"/>
    <w:rsid w:val="002159DD"/>
    <w:rsid w:val="00217C2A"/>
    <w:rsid w:val="00290E4E"/>
    <w:rsid w:val="0029726A"/>
    <w:rsid w:val="002B469A"/>
    <w:rsid w:val="003205A7"/>
    <w:rsid w:val="003239FE"/>
    <w:rsid w:val="00347E7A"/>
    <w:rsid w:val="00351EA6"/>
    <w:rsid w:val="00354888"/>
    <w:rsid w:val="003578A0"/>
    <w:rsid w:val="0037310D"/>
    <w:rsid w:val="0039481E"/>
    <w:rsid w:val="003F32CA"/>
    <w:rsid w:val="00404B9C"/>
    <w:rsid w:val="004357AE"/>
    <w:rsid w:val="004530F7"/>
    <w:rsid w:val="0045386B"/>
    <w:rsid w:val="00454495"/>
    <w:rsid w:val="00487D08"/>
    <w:rsid w:val="0049103C"/>
    <w:rsid w:val="00497119"/>
    <w:rsid w:val="004A43B9"/>
    <w:rsid w:val="004A4BE4"/>
    <w:rsid w:val="004E6113"/>
    <w:rsid w:val="00533120"/>
    <w:rsid w:val="005431D4"/>
    <w:rsid w:val="00550B29"/>
    <w:rsid w:val="005648A9"/>
    <w:rsid w:val="00585042"/>
    <w:rsid w:val="005A1D00"/>
    <w:rsid w:val="005A4FB1"/>
    <w:rsid w:val="005F0DBA"/>
    <w:rsid w:val="005F1006"/>
    <w:rsid w:val="005F7237"/>
    <w:rsid w:val="00602068"/>
    <w:rsid w:val="00614DF2"/>
    <w:rsid w:val="00640A9A"/>
    <w:rsid w:val="006562F0"/>
    <w:rsid w:val="00686B53"/>
    <w:rsid w:val="006C0618"/>
    <w:rsid w:val="006E0EFD"/>
    <w:rsid w:val="006F7F24"/>
    <w:rsid w:val="00721661"/>
    <w:rsid w:val="00731A65"/>
    <w:rsid w:val="007743AA"/>
    <w:rsid w:val="007936A9"/>
    <w:rsid w:val="007B22E4"/>
    <w:rsid w:val="007B284F"/>
    <w:rsid w:val="007B3535"/>
    <w:rsid w:val="00806460"/>
    <w:rsid w:val="008076FB"/>
    <w:rsid w:val="008949EE"/>
    <w:rsid w:val="008A088E"/>
    <w:rsid w:val="008A4498"/>
    <w:rsid w:val="008A5FD9"/>
    <w:rsid w:val="008D2242"/>
    <w:rsid w:val="008D5F5A"/>
    <w:rsid w:val="00910DB8"/>
    <w:rsid w:val="00912C65"/>
    <w:rsid w:val="009541C4"/>
    <w:rsid w:val="009A49DE"/>
    <w:rsid w:val="009A77CE"/>
    <w:rsid w:val="009B6749"/>
    <w:rsid w:val="009C4875"/>
    <w:rsid w:val="009D0E57"/>
    <w:rsid w:val="009D14B4"/>
    <w:rsid w:val="009D6EC8"/>
    <w:rsid w:val="009F0D27"/>
    <w:rsid w:val="00A03E0A"/>
    <w:rsid w:val="00A13F26"/>
    <w:rsid w:val="00A42E60"/>
    <w:rsid w:val="00A45A41"/>
    <w:rsid w:val="00A7257F"/>
    <w:rsid w:val="00A73B75"/>
    <w:rsid w:val="00AB6CFF"/>
    <w:rsid w:val="00AC2C07"/>
    <w:rsid w:val="00AC2CDE"/>
    <w:rsid w:val="00AD3337"/>
    <w:rsid w:val="00B22B61"/>
    <w:rsid w:val="00B728BF"/>
    <w:rsid w:val="00B8369A"/>
    <w:rsid w:val="00B84BB8"/>
    <w:rsid w:val="00B86A22"/>
    <w:rsid w:val="00BC28A6"/>
    <w:rsid w:val="00BE0B50"/>
    <w:rsid w:val="00C02DAD"/>
    <w:rsid w:val="00C230C5"/>
    <w:rsid w:val="00C660F0"/>
    <w:rsid w:val="00C72BD9"/>
    <w:rsid w:val="00C82CD3"/>
    <w:rsid w:val="00C85E92"/>
    <w:rsid w:val="00C952E4"/>
    <w:rsid w:val="00CB3C3E"/>
    <w:rsid w:val="00CB652D"/>
    <w:rsid w:val="00CD3597"/>
    <w:rsid w:val="00CE20AC"/>
    <w:rsid w:val="00CE39D7"/>
    <w:rsid w:val="00D02E23"/>
    <w:rsid w:val="00D077A2"/>
    <w:rsid w:val="00D121DD"/>
    <w:rsid w:val="00D25619"/>
    <w:rsid w:val="00D32CFB"/>
    <w:rsid w:val="00D514B7"/>
    <w:rsid w:val="00D93D29"/>
    <w:rsid w:val="00DB0F94"/>
    <w:rsid w:val="00E129CE"/>
    <w:rsid w:val="00E47145"/>
    <w:rsid w:val="00E5279E"/>
    <w:rsid w:val="00E619C4"/>
    <w:rsid w:val="00E76D57"/>
    <w:rsid w:val="00EB5831"/>
    <w:rsid w:val="00F21D24"/>
    <w:rsid w:val="00F30E7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62777E"/>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SHTA</cp:lastModifiedBy>
  <cp:revision>5</cp:revision>
  <cp:lastPrinted>2018-11-29T16:36:00Z</cp:lastPrinted>
  <dcterms:created xsi:type="dcterms:W3CDTF">2019-04-10T20:59:00Z</dcterms:created>
  <dcterms:modified xsi:type="dcterms:W3CDTF">2019-04-11T19:30:00Z</dcterms:modified>
</cp:coreProperties>
</file>