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008F9" w14:textId="77777777" w:rsidR="005A4FB1" w:rsidRDefault="005A4FB1" w:rsidP="005A4FB1">
      <w:pPr>
        <w:jc w:val="center"/>
        <w:rPr>
          <w:rFonts w:cs="Arial"/>
          <w:i/>
        </w:rPr>
      </w:pPr>
    </w:p>
    <w:p w14:paraId="53852866" w14:textId="77777777" w:rsidR="006E0EFD" w:rsidRDefault="006E0EFD" w:rsidP="006E0EFD">
      <w:pPr>
        <w:rPr>
          <w:rFonts w:cs="Arial"/>
          <w:b/>
        </w:rPr>
      </w:pPr>
      <w:r w:rsidRPr="009D6EC8">
        <w:rPr>
          <w:rFonts w:cs="Arial"/>
          <w:b/>
        </w:rPr>
        <w:t>PROJECT TITLE:</w:t>
      </w:r>
      <w:r w:rsidR="00332495">
        <w:rPr>
          <w:rFonts w:cs="Arial"/>
          <w:b/>
        </w:rPr>
        <w:t xml:space="preserve"> </w:t>
      </w:r>
      <w:r w:rsidR="00332495" w:rsidRPr="00372BBC">
        <w:rPr>
          <w:rFonts w:cs="Arial"/>
          <w:b/>
        </w:rPr>
        <w:t>Metropolitan Regional Parks S</w:t>
      </w:r>
      <w:r w:rsidR="00332495">
        <w:rPr>
          <w:rFonts w:cs="Arial"/>
          <w:b/>
        </w:rPr>
        <w:t>ystem Land Acquisition – Phase 6</w:t>
      </w:r>
    </w:p>
    <w:p w14:paraId="366BB922" w14:textId="77777777" w:rsidR="00332495" w:rsidRPr="009D6EC8" w:rsidRDefault="00332495" w:rsidP="006E0EFD">
      <w:pPr>
        <w:rPr>
          <w:rFonts w:cs="Arial"/>
        </w:rPr>
      </w:pPr>
    </w:p>
    <w:p w14:paraId="5DAA0C4A" w14:textId="73809F1F" w:rsidR="006E0EFD" w:rsidRDefault="006E0EFD" w:rsidP="006E0EFD">
      <w:pPr>
        <w:rPr>
          <w:rFonts w:cs="Arial"/>
          <w:b/>
        </w:rPr>
      </w:pPr>
      <w:r w:rsidRPr="009D6EC8">
        <w:rPr>
          <w:rFonts w:cs="Arial"/>
          <w:b/>
        </w:rPr>
        <w:t xml:space="preserve">I. </w:t>
      </w:r>
      <w:r w:rsidR="00D80EF6">
        <w:rPr>
          <w:rFonts w:cs="Arial"/>
          <w:b/>
        </w:rPr>
        <w:t>PROJECT MANAGER</w:t>
      </w:r>
    </w:p>
    <w:p w14:paraId="28655210" w14:textId="392FA33F" w:rsidR="00B80AFB" w:rsidRPr="00F52B9F" w:rsidRDefault="00B80AFB" w:rsidP="00B80AFB">
      <w:pPr>
        <w:pStyle w:val="ListParagraph"/>
        <w:numPr>
          <w:ilvl w:val="0"/>
          <w:numId w:val="15"/>
        </w:numPr>
        <w:rPr>
          <w:rFonts w:cs="Arial"/>
        </w:rPr>
      </w:pPr>
      <w:bookmarkStart w:id="0" w:name="_Hlk3203566"/>
      <w:r w:rsidRPr="00F52B9F">
        <w:rPr>
          <w:rFonts w:cs="Arial"/>
        </w:rPr>
        <w:t xml:space="preserve">Emmett Mullin, </w:t>
      </w:r>
      <w:r w:rsidR="00BE5647">
        <w:rPr>
          <w:rFonts w:cs="Arial"/>
        </w:rPr>
        <w:t xml:space="preserve">Manager, Regional </w:t>
      </w:r>
      <w:r w:rsidRPr="00F52B9F">
        <w:rPr>
          <w:rFonts w:cs="Arial"/>
        </w:rPr>
        <w:t xml:space="preserve">Parks </w:t>
      </w:r>
      <w:r w:rsidR="00BE5647">
        <w:rPr>
          <w:rFonts w:cs="Arial"/>
        </w:rPr>
        <w:t>and Natural Resources</w:t>
      </w:r>
    </w:p>
    <w:p w14:paraId="7775811D" w14:textId="2C80DC50" w:rsidR="00B80AFB" w:rsidRPr="00F52B9F" w:rsidRDefault="00B80AFB" w:rsidP="00B80AFB">
      <w:pPr>
        <w:pStyle w:val="ListParagraph"/>
        <w:rPr>
          <w:rFonts w:cs="Arial"/>
        </w:rPr>
      </w:pPr>
      <w:r w:rsidRPr="00F52B9F">
        <w:rPr>
          <w:rFonts w:cs="Arial"/>
        </w:rPr>
        <w:t>Metropolitan Council, Community Development, Regional Planning Division</w:t>
      </w:r>
    </w:p>
    <w:p w14:paraId="2805F6F1" w14:textId="015132D4" w:rsidR="00B80AFB" w:rsidRPr="00F52B9F" w:rsidRDefault="00B80AFB" w:rsidP="00B80AFB">
      <w:pPr>
        <w:pStyle w:val="ListParagraph"/>
        <w:rPr>
          <w:rFonts w:cs="Arial"/>
        </w:rPr>
      </w:pPr>
      <w:r w:rsidRPr="00F52B9F">
        <w:rPr>
          <w:rFonts w:cs="Arial"/>
        </w:rPr>
        <w:t>390 North Robert Street North</w:t>
      </w:r>
    </w:p>
    <w:p w14:paraId="23179681" w14:textId="5AF5A223" w:rsidR="00B80AFB" w:rsidRPr="00F52B9F" w:rsidRDefault="00B80AFB" w:rsidP="00B80AFB">
      <w:pPr>
        <w:pStyle w:val="ListParagraph"/>
        <w:rPr>
          <w:rFonts w:cs="Arial"/>
        </w:rPr>
      </w:pPr>
      <w:r w:rsidRPr="00F52B9F">
        <w:rPr>
          <w:rFonts w:cs="Arial"/>
        </w:rPr>
        <w:t>Saint Paul, Minnesota, 55101</w:t>
      </w:r>
    </w:p>
    <w:p w14:paraId="087ECBB2" w14:textId="2273FCAE" w:rsidR="00B80AFB" w:rsidRPr="00F52B9F" w:rsidRDefault="00864EF7" w:rsidP="00B80AFB">
      <w:pPr>
        <w:pStyle w:val="ListParagraph"/>
        <w:rPr>
          <w:rFonts w:cs="Arial"/>
        </w:rPr>
      </w:pPr>
      <w:hyperlink r:id="rId7" w:history="1">
        <w:r w:rsidR="00B80AFB" w:rsidRPr="00F52B9F">
          <w:rPr>
            <w:rStyle w:val="Hyperlink"/>
            <w:rFonts w:cs="Arial"/>
          </w:rPr>
          <w:t>emmett.mullin@metc.state.mn.us</w:t>
        </w:r>
      </w:hyperlink>
      <w:r w:rsidR="00B80AFB" w:rsidRPr="00F52B9F">
        <w:rPr>
          <w:rFonts w:cs="Arial"/>
        </w:rPr>
        <w:t xml:space="preserve">  </w:t>
      </w:r>
    </w:p>
    <w:p w14:paraId="4476F3CE" w14:textId="0F00DA38" w:rsidR="00B80AFB" w:rsidRPr="00F52B9F" w:rsidRDefault="00B80AFB" w:rsidP="00B80AFB">
      <w:pPr>
        <w:pStyle w:val="ListParagraph"/>
        <w:rPr>
          <w:rFonts w:cs="Arial"/>
        </w:rPr>
      </w:pPr>
      <w:r w:rsidRPr="00F52B9F">
        <w:rPr>
          <w:rFonts w:cs="Arial"/>
        </w:rPr>
        <w:t>651-602-1360</w:t>
      </w:r>
    </w:p>
    <w:p w14:paraId="62618820" w14:textId="3F657061" w:rsidR="00B80AFB" w:rsidRPr="00BF77E0" w:rsidRDefault="00B80AFB" w:rsidP="00BF77E0">
      <w:pPr>
        <w:pStyle w:val="ListParagraph"/>
        <w:numPr>
          <w:ilvl w:val="0"/>
          <w:numId w:val="15"/>
        </w:numPr>
        <w:spacing w:after="240"/>
        <w:rPr>
          <w:rFonts w:cs="Arial"/>
        </w:rPr>
      </w:pPr>
      <w:r w:rsidRPr="00F52B9F">
        <w:rPr>
          <w:rFonts w:cs="Arial"/>
        </w:rPr>
        <w:t xml:space="preserve">Emmett Mullin has served in the role of </w:t>
      </w:r>
      <w:r w:rsidR="00BE5647">
        <w:rPr>
          <w:rFonts w:cs="Arial"/>
        </w:rPr>
        <w:t>m</w:t>
      </w:r>
      <w:r w:rsidRPr="00F52B9F">
        <w:rPr>
          <w:rFonts w:cs="Arial"/>
        </w:rPr>
        <w:t xml:space="preserve">anager </w:t>
      </w:r>
      <w:r w:rsidR="00BE5647">
        <w:rPr>
          <w:rFonts w:cs="Arial"/>
        </w:rPr>
        <w:t xml:space="preserve">of the Regional Parks and Natural Resources unit </w:t>
      </w:r>
      <w:r w:rsidRPr="00F52B9F">
        <w:rPr>
          <w:rFonts w:cs="Arial"/>
        </w:rPr>
        <w:t>at the Metropolitan Council since 2015.</w:t>
      </w:r>
      <w:r w:rsidR="00F52B9F">
        <w:rPr>
          <w:rFonts w:cs="Arial"/>
        </w:rPr>
        <w:t xml:space="preserve"> In this capacity, he serves as one of the three liaisons to the Parks and Trails Legacy Advisory Committee, a 17-member body that oversees the implementation of the 25-year Parks and Trails Legacy Plan.</w:t>
      </w:r>
      <w:r w:rsidRPr="00F52B9F">
        <w:rPr>
          <w:rFonts w:cs="Arial"/>
        </w:rPr>
        <w:t xml:space="preserve"> Prior to this position, he worked for more than 20 years with the Minnesota Department of Natural Resources, where he served in a number of planning capacities</w:t>
      </w:r>
      <w:r w:rsidR="00F52B9F">
        <w:rPr>
          <w:rFonts w:cs="Arial"/>
        </w:rPr>
        <w:t>, including serving as the project manager of the 25-year Parks and Trails Legacy Plan as well as participating in the development of three State Comprehensive Outdoor Recreation</w:t>
      </w:r>
      <w:r w:rsidR="00280004" w:rsidRPr="00F52B9F">
        <w:rPr>
          <w:rFonts w:cs="Arial"/>
        </w:rPr>
        <w:t xml:space="preserve"> </w:t>
      </w:r>
      <w:r w:rsidR="00F52B9F">
        <w:rPr>
          <w:rFonts w:cs="Arial"/>
        </w:rPr>
        <w:t xml:space="preserve">Plans. </w:t>
      </w:r>
      <w:r w:rsidR="00280004" w:rsidRPr="00F52B9F">
        <w:rPr>
          <w:rFonts w:cs="Arial"/>
        </w:rPr>
        <w:t xml:space="preserve">Additionally, he worked on several projects </w:t>
      </w:r>
      <w:r w:rsidRPr="00F52B9F">
        <w:rPr>
          <w:rFonts w:cs="Arial"/>
        </w:rPr>
        <w:t>supported by the Environment and Natural Resources Trust Fund.</w:t>
      </w:r>
      <w:bookmarkEnd w:id="0"/>
    </w:p>
    <w:p w14:paraId="6BA7B0B4" w14:textId="68D594FD" w:rsidR="00D80EF6" w:rsidRPr="00C85F94" w:rsidRDefault="00D80EF6" w:rsidP="006E0EFD">
      <w:pPr>
        <w:rPr>
          <w:rFonts w:cs="Arial"/>
          <w:b/>
        </w:rPr>
      </w:pPr>
      <w:r w:rsidRPr="00C85F94">
        <w:rPr>
          <w:rFonts w:cs="Arial"/>
          <w:b/>
        </w:rPr>
        <w:t xml:space="preserve">II. </w:t>
      </w:r>
      <w:r w:rsidR="00C85F94" w:rsidRPr="00C85F94">
        <w:rPr>
          <w:rFonts w:cs="Arial"/>
          <w:b/>
        </w:rPr>
        <w:t>ORGANIZATION DESCRIPTION</w:t>
      </w:r>
    </w:p>
    <w:p w14:paraId="6523FBA2" w14:textId="77777777" w:rsidR="00530A2B" w:rsidRPr="00530A2B" w:rsidRDefault="00530A2B" w:rsidP="00530A2B">
      <w:pPr>
        <w:pStyle w:val="paragraph"/>
        <w:keepNext/>
        <w:keepLines/>
        <w:spacing w:after="240"/>
        <w:textAlignment w:val="baseline"/>
        <w:rPr>
          <w:rFonts w:asciiTheme="minorHAnsi" w:hAnsiTheme="minorHAnsi" w:cstheme="minorHAnsi"/>
          <w:sz w:val="24"/>
          <w:szCs w:val="24"/>
        </w:rPr>
      </w:pPr>
      <w:r w:rsidRPr="00530A2B">
        <w:rPr>
          <w:rStyle w:val="normaltextrun"/>
          <w:rFonts w:asciiTheme="minorHAnsi" w:hAnsiTheme="minorHAnsi" w:cstheme="minorHAnsi"/>
        </w:rPr>
        <w:t>For more than 50 years, the Metropolitan Council has </w:t>
      </w:r>
      <w:r w:rsidRPr="00530A2B">
        <w:rPr>
          <w:rFonts w:asciiTheme="minorHAnsi" w:hAnsiTheme="minorHAnsi" w:cstheme="minorHAnsi"/>
        </w:rPr>
        <w:t>played a key role in coordinating regional growth and planning. Today, the Metropolitan Council is the regional policy-making body, planning agency, and provider of essential services for the Twin Cities metropolitan region.</w:t>
      </w:r>
      <w:r w:rsidRPr="00530A2B">
        <w:rPr>
          <w:rStyle w:val="eop"/>
          <w:rFonts w:asciiTheme="minorHAnsi" w:hAnsiTheme="minorHAnsi" w:cstheme="minorHAnsi"/>
        </w:rPr>
        <w:t> </w:t>
      </w:r>
    </w:p>
    <w:p w14:paraId="30797289" w14:textId="77777777" w:rsidR="00530A2B" w:rsidRPr="00530A2B" w:rsidRDefault="00530A2B" w:rsidP="00750EBC">
      <w:pPr>
        <w:pStyle w:val="paragraph"/>
        <w:keepNext/>
        <w:keepLines/>
        <w:spacing w:after="240"/>
        <w:textAlignment w:val="baseline"/>
        <w:rPr>
          <w:rFonts w:asciiTheme="minorHAnsi" w:hAnsiTheme="minorHAnsi" w:cstheme="minorHAnsi"/>
          <w:sz w:val="24"/>
          <w:szCs w:val="24"/>
        </w:rPr>
      </w:pPr>
      <w:r w:rsidRPr="00530A2B">
        <w:rPr>
          <w:rStyle w:val="normaltextrun"/>
          <w:rFonts w:asciiTheme="minorHAnsi" w:hAnsiTheme="minorHAnsi" w:cstheme="minorHAnsi"/>
        </w:rPr>
        <w:t xml:space="preserve">More than three million people call the region their home – that’s about 55 percent of the entire state. The region also boasts 1.74 million jobs, representing 61 percent of all jobs in Minnesota. Compared with competing regions, our residents are healthier, more educated, and have greater access to parks and trails. These successes are made possible by the </w:t>
      </w:r>
      <w:r w:rsidRPr="00750EBC">
        <w:t>partnerships</w:t>
      </w:r>
      <w:r w:rsidRPr="00530A2B">
        <w:rPr>
          <w:rStyle w:val="normaltextrun"/>
          <w:rFonts w:asciiTheme="minorHAnsi" w:hAnsiTheme="minorHAnsi" w:cstheme="minorHAnsi"/>
        </w:rPr>
        <w:t xml:space="preserve"> the Council has with more than 180 local communities across seven counties. </w:t>
      </w:r>
      <w:r w:rsidRPr="00530A2B">
        <w:rPr>
          <w:rStyle w:val="eop"/>
          <w:rFonts w:asciiTheme="minorHAnsi" w:hAnsiTheme="minorHAnsi" w:cstheme="minorHAnsi"/>
        </w:rPr>
        <w:t> </w:t>
      </w:r>
    </w:p>
    <w:p w14:paraId="1EFDBE59" w14:textId="2EAA0579" w:rsidR="006E0EFD" w:rsidRDefault="00750EBC" w:rsidP="006E0EFD">
      <w:pPr>
        <w:rPr>
          <w:rFonts w:cs="Arial"/>
        </w:rPr>
      </w:pPr>
      <w:r>
        <w:rPr>
          <w:rFonts w:cs="Arial"/>
        </w:rPr>
        <w:t xml:space="preserve">The Minnesota State Legislature has charged the Council with several responsibilities </w:t>
      </w:r>
      <w:r w:rsidR="000B40DA">
        <w:rPr>
          <w:rFonts w:cs="Arial"/>
        </w:rPr>
        <w:t xml:space="preserve">for </w:t>
      </w:r>
      <w:r>
        <w:rPr>
          <w:rFonts w:cs="Arial"/>
        </w:rPr>
        <w:t xml:space="preserve">the metropolitan Regional Parks System. </w:t>
      </w:r>
    </w:p>
    <w:p w14:paraId="7A9B2BE0" w14:textId="619A1509" w:rsidR="00750EBC" w:rsidRDefault="00864EF7" w:rsidP="00750EBC">
      <w:pPr>
        <w:pStyle w:val="ListParagraph"/>
        <w:numPr>
          <w:ilvl w:val="0"/>
          <w:numId w:val="14"/>
        </w:numPr>
        <w:rPr>
          <w:rFonts w:cs="Arial"/>
        </w:rPr>
      </w:pPr>
      <w:hyperlink r:id="rId8" w:history="1">
        <w:r w:rsidR="00750EBC" w:rsidRPr="00750EBC">
          <w:rPr>
            <w:rStyle w:val="Hyperlink"/>
            <w:rFonts w:cs="Arial"/>
          </w:rPr>
          <w:t>Minnesota Statutes, section 473.147</w:t>
        </w:r>
      </w:hyperlink>
      <w:r w:rsidR="00750EBC">
        <w:rPr>
          <w:rFonts w:cs="Arial"/>
        </w:rPr>
        <w:t xml:space="preserve"> requires the Council to prepare a long-range system policy plan for regional </w:t>
      </w:r>
      <w:r w:rsidR="00D0450C">
        <w:rPr>
          <w:rFonts w:cs="Arial"/>
        </w:rPr>
        <w:t xml:space="preserve">recreation open space, known as the </w:t>
      </w:r>
      <w:r w:rsidR="00D0450C" w:rsidRPr="00D0450C">
        <w:rPr>
          <w:rFonts w:cs="Arial"/>
          <w:i/>
        </w:rPr>
        <w:t>2040 Regional Parks Policy Plan</w:t>
      </w:r>
      <w:r w:rsidR="00D0450C">
        <w:rPr>
          <w:rFonts w:cs="Arial"/>
        </w:rPr>
        <w:t xml:space="preserve">. </w:t>
      </w:r>
    </w:p>
    <w:p w14:paraId="0E12AE3E" w14:textId="52835EC7" w:rsidR="00750EBC" w:rsidRDefault="00864EF7" w:rsidP="00750EBC">
      <w:pPr>
        <w:pStyle w:val="ListParagraph"/>
        <w:numPr>
          <w:ilvl w:val="0"/>
          <w:numId w:val="14"/>
        </w:numPr>
        <w:rPr>
          <w:rFonts w:cs="Arial"/>
        </w:rPr>
      </w:pPr>
      <w:hyperlink r:id="rId9" w:history="1">
        <w:r w:rsidR="00750EBC" w:rsidRPr="00527F1A">
          <w:rPr>
            <w:rStyle w:val="Hyperlink"/>
            <w:rFonts w:cs="Arial"/>
          </w:rPr>
          <w:t>Minnesota Statutes, section 473.313</w:t>
        </w:r>
      </w:hyperlink>
      <w:r w:rsidR="00750EBC">
        <w:rPr>
          <w:rFonts w:cs="Arial"/>
        </w:rPr>
        <w:t xml:space="preserve"> requires the 10 Regional Parks Implementing Agencies to prepare master plans for the acquisition and development of regional recreation open space within their jurisdictions and requires the Council to review the master plans for consistency with the Council’s policy plan.</w:t>
      </w:r>
    </w:p>
    <w:p w14:paraId="14D7E085" w14:textId="1247A7A8" w:rsidR="00527F1A" w:rsidRDefault="00864EF7" w:rsidP="00750EBC">
      <w:pPr>
        <w:pStyle w:val="ListParagraph"/>
        <w:numPr>
          <w:ilvl w:val="0"/>
          <w:numId w:val="14"/>
        </w:numPr>
        <w:rPr>
          <w:rFonts w:cs="Arial"/>
        </w:rPr>
      </w:pPr>
      <w:hyperlink r:id="rId10" w:history="1">
        <w:r w:rsidR="00527F1A" w:rsidRPr="00527F1A">
          <w:rPr>
            <w:rStyle w:val="Hyperlink"/>
            <w:rFonts w:cs="Arial"/>
          </w:rPr>
          <w:t>Minnesota Statutes, section 473.351</w:t>
        </w:r>
      </w:hyperlink>
      <w:r w:rsidR="00527F1A">
        <w:rPr>
          <w:rFonts w:cs="Arial"/>
        </w:rPr>
        <w:t xml:space="preserve"> defines the Regional Parks Implementing Agencies as “the counties of Anoka, Washington, Ramsey, Scott, Carver, Dakota, the city of St. Paul, the city of Bloomington, the Minneapolis Park and Recreation Board, and the Three Rivers Park District.” </w:t>
      </w:r>
    </w:p>
    <w:p w14:paraId="0EF2A85A" w14:textId="5B3F2312" w:rsidR="00527F1A" w:rsidRDefault="00864EF7" w:rsidP="00750EBC">
      <w:pPr>
        <w:pStyle w:val="ListParagraph"/>
        <w:numPr>
          <w:ilvl w:val="0"/>
          <w:numId w:val="14"/>
        </w:numPr>
        <w:rPr>
          <w:rFonts w:cs="Arial"/>
        </w:rPr>
      </w:pPr>
      <w:hyperlink r:id="rId11" w:history="1">
        <w:r w:rsidR="00527F1A" w:rsidRPr="00527F1A">
          <w:rPr>
            <w:rStyle w:val="Hyperlink"/>
            <w:rFonts w:cs="Arial"/>
          </w:rPr>
          <w:t>Minnesota Statutes, section 473.303</w:t>
        </w:r>
      </w:hyperlink>
      <w:r w:rsidR="00527F1A">
        <w:rPr>
          <w:rFonts w:cs="Arial"/>
        </w:rPr>
        <w:t xml:space="preserve"> creates and defines the Metropolitan Parks and Open Space Commission.</w:t>
      </w:r>
    </w:p>
    <w:p w14:paraId="57042E6C" w14:textId="0A2EADDA" w:rsidR="00864EF7" w:rsidRDefault="00864EF7" w:rsidP="00864EF7">
      <w:pPr>
        <w:pStyle w:val="ListParagraph"/>
        <w:numPr>
          <w:ilvl w:val="0"/>
          <w:numId w:val="14"/>
        </w:numPr>
        <w:rPr>
          <w:rFonts w:cs="Arial"/>
        </w:rPr>
      </w:pPr>
      <w:hyperlink r:id="rId12" w:history="1">
        <w:r w:rsidR="00527F1A" w:rsidRPr="00527F1A">
          <w:rPr>
            <w:rStyle w:val="Hyperlink"/>
            <w:rFonts w:cs="Arial"/>
          </w:rPr>
          <w:t>Minnesota Statutes, section 473.315</w:t>
        </w:r>
      </w:hyperlink>
      <w:r w:rsidR="00527F1A">
        <w:rPr>
          <w:rFonts w:cs="Arial"/>
        </w:rPr>
        <w:t xml:space="preserve"> authorizes the Council, with the advice of the Metropolitan Parks and Open Space Commission. to “make grants, from any funds available to it for recreation open space </w:t>
      </w:r>
      <w:bookmarkStart w:id="1" w:name="_GoBack"/>
      <w:bookmarkEnd w:id="1"/>
    </w:p>
    <w:p w14:paraId="476BDBF7" w14:textId="43575E62" w:rsidR="00D0450C" w:rsidRDefault="00D0450C" w:rsidP="00D0450C">
      <w:pPr>
        <w:pStyle w:val="ListParagraph"/>
        <w:numPr>
          <w:ilvl w:val="1"/>
          <w:numId w:val="14"/>
        </w:numPr>
        <w:ind w:left="1080"/>
        <w:rPr>
          <w:rFonts w:cs="Arial"/>
        </w:rPr>
      </w:pPr>
    </w:p>
    <w:sectPr w:rsidR="00D0450C" w:rsidSect="00FB586E">
      <w:headerReference w:type="even" r:id="rId13"/>
      <w:headerReference w:type="default" r:id="rId14"/>
      <w:footerReference w:type="default" r:id="rId15"/>
      <w:headerReference w:type="first" r:id="rId16"/>
      <w:footerReference w:type="first" r:id="rId17"/>
      <w:pgSz w:w="12240" w:h="15840" w:code="1"/>
      <w:pgMar w:top="1872"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C9549" w14:textId="77777777" w:rsidR="00A50C83" w:rsidRDefault="00A50C83" w:rsidP="00533120">
      <w:r>
        <w:separator/>
      </w:r>
    </w:p>
  </w:endnote>
  <w:endnote w:type="continuationSeparator" w:id="0">
    <w:p w14:paraId="06C29EE2" w14:textId="77777777" w:rsidR="00A50C83" w:rsidRDefault="00A50C8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75983" w14:textId="3C28A7D9" w:rsidR="005F7237" w:rsidRDefault="005F7237">
    <w:pPr>
      <w:pStyle w:val="Footer"/>
      <w:jc w:val="center"/>
    </w:pPr>
    <w:r>
      <w:fldChar w:fldCharType="begin"/>
    </w:r>
    <w:r>
      <w:instrText xml:space="preserve"> PAGE   \* MERGEFORMAT </w:instrText>
    </w:r>
    <w:r>
      <w:fldChar w:fldCharType="separate"/>
    </w:r>
    <w:r w:rsidR="00864EF7">
      <w:rPr>
        <w:noProof/>
      </w:rPr>
      <w:t>1</w:t>
    </w:r>
    <w:r>
      <w:fldChar w:fldCharType="end"/>
    </w:r>
  </w:p>
  <w:p w14:paraId="7AB1B2C1" w14:textId="77777777" w:rsidR="005F7237" w:rsidRDefault="005F72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4F58"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316CA907"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7EE2E" w14:textId="77777777" w:rsidR="00A50C83" w:rsidRDefault="00A50C83" w:rsidP="00533120">
      <w:r>
        <w:separator/>
      </w:r>
    </w:p>
  </w:footnote>
  <w:footnote w:type="continuationSeparator" w:id="0">
    <w:p w14:paraId="7C59FA20" w14:textId="77777777" w:rsidR="00A50C83" w:rsidRDefault="00A50C83"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49BF5" w14:textId="459ABB5F" w:rsidR="00CC6D71" w:rsidRDefault="00864EF7">
    <w:pPr>
      <w:pStyle w:val="Header"/>
    </w:pPr>
    <w:r>
      <w:rPr>
        <w:noProof/>
      </w:rPr>
      <w:pict w14:anchorId="2D26D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751" o:spid="_x0000_s2050" type="#_x0000_t136" style="position:absolute;margin-left:0;margin-top:0;width:7in;height:108pt;z-index:-251655168;mso-position-horizontal:center;mso-position-horizontal-relative:margin;mso-position-vertical:center;mso-position-vertical-relative:margin" o:allowincell="f" fillcolor="silver" stroked="f">
          <v:fill opacity=".5"/>
          <v:textpath style="font-family:&quot;Calibri&quot;;font-size:1pt" string="For discussion only"/>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0E007EC0" w14:textId="77777777" w:rsidTr="00E47145">
      <w:tc>
        <w:tcPr>
          <w:tcW w:w="1278" w:type="dxa"/>
        </w:tcPr>
        <w:p w14:paraId="61460AB2"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CB8EE1D" wp14:editId="4D93A347">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7152EA5" w14:textId="77777777" w:rsidR="005F7237" w:rsidRPr="00A42E60" w:rsidRDefault="005F7237" w:rsidP="00EB5831">
          <w:pPr>
            <w:rPr>
              <w:b/>
            </w:rPr>
          </w:pPr>
          <w:r w:rsidRPr="00A42E60">
            <w:rPr>
              <w:b/>
            </w:rPr>
            <w:t>Environment and Natural Resources Trust Fund (ENRTF)</w:t>
          </w:r>
        </w:p>
        <w:p w14:paraId="62AB63EE" w14:textId="607516AD"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w:t>
          </w:r>
          <w:r w:rsidR="00DD15A3">
            <w:rPr>
              <w:b/>
              <w:lang w:val="en-US" w:eastAsia="en-US"/>
            </w:rPr>
            <w:t xml:space="preserve">Attachment F: </w:t>
          </w:r>
          <w:r w:rsidR="00462CA3">
            <w:rPr>
              <w:b/>
              <w:lang w:val="en-US" w:eastAsia="en-US"/>
            </w:rPr>
            <w:t>Project Manager and Organization Description</w:t>
          </w:r>
        </w:p>
        <w:p w14:paraId="64258231" w14:textId="77777777" w:rsidR="005F7237" w:rsidRPr="00EB5831" w:rsidRDefault="005F7237" w:rsidP="00EB5831">
          <w:pPr>
            <w:pStyle w:val="Header"/>
            <w:rPr>
              <w:lang w:val="en-US" w:eastAsia="en-US"/>
            </w:rPr>
          </w:pPr>
        </w:p>
      </w:tc>
    </w:tr>
  </w:tbl>
  <w:p w14:paraId="440B4346" w14:textId="01006C61"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3ADB146F" w14:textId="77777777" w:rsidTr="00C660F0">
      <w:tc>
        <w:tcPr>
          <w:tcW w:w="1098" w:type="dxa"/>
        </w:tcPr>
        <w:p w14:paraId="05789CB1" w14:textId="77777777" w:rsidR="005F7237" w:rsidRPr="00EB5831" w:rsidRDefault="009541C4" w:rsidP="00C660F0">
          <w:pPr>
            <w:pStyle w:val="Header"/>
            <w:rPr>
              <w:lang w:val="en-US" w:eastAsia="en-US"/>
            </w:rPr>
          </w:pPr>
          <w:r>
            <w:rPr>
              <w:noProof/>
              <w:lang w:val="en-US" w:eastAsia="en-US"/>
            </w:rPr>
            <w:drawing>
              <wp:inline distT="0" distB="0" distL="0" distR="0" wp14:anchorId="33EBC558" wp14:editId="76FE7FAE">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F1FED31" w14:textId="77777777" w:rsidR="005F7237" w:rsidRPr="00A42E60" w:rsidRDefault="005F7237" w:rsidP="00C660F0">
          <w:pPr>
            <w:rPr>
              <w:b/>
            </w:rPr>
          </w:pPr>
          <w:r w:rsidRPr="00A42E60">
            <w:rPr>
              <w:b/>
            </w:rPr>
            <w:t>Environment and Natural Resources Trust Fund (ENRTF)</w:t>
          </w:r>
        </w:p>
        <w:p w14:paraId="06DB682A" w14:textId="77777777" w:rsidR="005F7237" w:rsidRPr="00EB5831" w:rsidRDefault="005F7237" w:rsidP="00806460">
          <w:pPr>
            <w:pStyle w:val="Header"/>
            <w:rPr>
              <w:b/>
              <w:lang w:val="en-US" w:eastAsia="en-US"/>
            </w:rPr>
          </w:pPr>
          <w:r w:rsidRPr="00EB5831">
            <w:rPr>
              <w:b/>
              <w:lang w:val="en-US" w:eastAsia="en-US"/>
            </w:rPr>
            <w:t>2014 Main Proposal</w:t>
          </w:r>
        </w:p>
        <w:p w14:paraId="2A37D45F"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1ABAA97" w14:textId="58679618" w:rsidR="005F7237" w:rsidRPr="00F96203" w:rsidRDefault="00864EF7">
    <w:pPr>
      <w:pStyle w:val="Header"/>
      <w:rPr>
        <w:sz w:val="2"/>
        <w:szCs w:val="2"/>
      </w:rPr>
    </w:pPr>
    <w:r>
      <w:rPr>
        <w:noProof/>
      </w:rPr>
      <w:pict w14:anchorId="6CCB9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750" o:spid="_x0000_s2049" type="#_x0000_t136" style="position:absolute;margin-left:0;margin-top:0;width:7in;height:108pt;z-index:-251657216;mso-position-horizontal:center;mso-position-horizontal-relative:margin;mso-position-vertical:center;mso-position-vertical-relative:margin" o:allowincell="f" fillcolor="silver" stroked="f">
          <v:fill opacity=".5"/>
          <v:textpath style="font-family:&quot;Calibri&quot;;font-size:1pt" string="For discussion only"/>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D94"/>
    <w:multiLevelType w:val="hybridMultilevel"/>
    <w:tmpl w:val="A55E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F4CEC"/>
    <w:multiLevelType w:val="hybridMultilevel"/>
    <w:tmpl w:val="674E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2DEE48F6"/>
    <w:multiLevelType w:val="hybridMultilevel"/>
    <w:tmpl w:val="939EB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72466"/>
    <w:multiLevelType w:val="hybridMultilevel"/>
    <w:tmpl w:val="4EEE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11"/>
  </w:num>
  <w:num w:numId="3">
    <w:abstractNumId w:val="6"/>
  </w:num>
  <w:num w:numId="4">
    <w:abstractNumId w:val="7"/>
  </w:num>
  <w:num w:numId="5">
    <w:abstractNumId w:val="14"/>
  </w:num>
  <w:num w:numId="6">
    <w:abstractNumId w:val="3"/>
  </w:num>
  <w:num w:numId="7">
    <w:abstractNumId w:val="9"/>
  </w:num>
  <w:num w:numId="8">
    <w:abstractNumId w:val="5"/>
  </w:num>
  <w:num w:numId="9">
    <w:abstractNumId w:val="13"/>
  </w:num>
  <w:num w:numId="10">
    <w:abstractNumId w:val="12"/>
  </w:num>
  <w:num w:numId="11">
    <w:abstractNumId w:val="1"/>
  </w:num>
  <w:num w:numId="12">
    <w:abstractNumId w:val="10"/>
  </w:num>
  <w:num w:numId="13">
    <w:abstractNumId w:val="4"/>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B34BA"/>
    <w:rsid w:val="000B3A01"/>
    <w:rsid w:val="000B40DA"/>
    <w:rsid w:val="000C3EF3"/>
    <w:rsid w:val="000D7F31"/>
    <w:rsid w:val="00100A34"/>
    <w:rsid w:val="00107495"/>
    <w:rsid w:val="001225BC"/>
    <w:rsid w:val="00133AA0"/>
    <w:rsid w:val="00165716"/>
    <w:rsid w:val="0018005E"/>
    <w:rsid w:val="00186FCC"/>
    <w:rsid w:val="001B0368"/>
    <w:rsid w:val="001E42AC"/>
    <w:rsid w:val="001F5914"/>
    <w:rsid w:val="002159DD"/>
    <w:rsid w:val="00217C2A"/>
    <w:rsid w:val="00234AC8"/>
    <w:rsid w:val="0026236C"/>
    <w:rsid w:val="00280004"/>
    <w:rsid w:val="00290E4E"/>
    <w:rsid w:val="0029726A"/>
    <w:rsid w:val="002B469A"/>
    <w:rsid w:val="003205A7"/>
    <w:rsid w:val="003239FE"/>
    <w:rsid w:val="00332495"/>
    <w:rsid w:val="00347E7A"/>
    <w:rsid w:val="00351EA6"/>
    <w:rsid w:val="00354888"/>
    <w:rsid w:val="003578A0"/>
    <w:rsid w:val="003706D2"/>
    <w:rsid w:val="0037310D"/>
    <w:rsid w:val="00393FAB"/>
    <w:rsid w:val="0039481E"/>
    <w:rsid w:val="003F227D"/>
    <w:rsid w:val="003F32CA"/>
    <w:rsid w:val="00404B9C"/>
    <w:rsid w:val="004357AE"/>
    <w:rsid w:val="00452641"/>
    <w:rsid w:val="004530F7"/>
    <w:rsid w:val="00454495"/>
    <w:rsid w:val="00462CA3"/>
    <w:rsid w:val="00487D08"/>
    <w:rsid w:val="0049103C"/>
    <w:rsid w:val="004A43B9"/>
    <w:rsid w:val="004A4BE4"/>
    <w:rsid w:val="004E6113"/>
    <w:rsid w:val="00527F1A"/>
    <w:rsid w:val="00530A2B"/>
    <w:rsid w:val="00533120"/>
    <w:rsid w:val="005431D4"/>
    <w:rsid w:val="00550B29"/>
    <w:rsid w:val="0056417B"/>
    <w:rsid w:val="005648A9"/>
    <w:rsid w:val="0058542B"/>
    <w:rsid w:val="005A1D00"/>
    <w:rsid w:val="005A4FB1"/>
    <w:rsid w:val="005E61F2"/>
    <w:rsid w:val="005F0DBA"/>
    <w:rsid w:val="005F1006"/>
    <w:rsid w:val="005F1948"/>
    <w:rsid w:val="005F7237"/>
    <w:rsid w:val="00602068"/>
    <w:rsid w:val="00614DF2"/>
    <w:rsid w:val="0061747D"/>
    <w:rsid w:val="00633ACB"/>
    <w:rsid w:val="00640A9A"/>
    <w:rsid w:val="006562F0"/>
    <w:rsid w:val="00686B53"/>
    <w:rsid w:val="006E0EFD"/>
    <w:rsid w:val="006E3304"/>
    <w:rsid w:val="006F7F24"/>
    <w:rsid w:val="00721661"/>
    <w:rsid w:val="00731A65"/>
    <w:rsid w:val="00750EBC"/>
    <w:rsid w:val="007936A9"/>
    <w:rsid w:val="007B284F"/>
    <w:rsid w:val="007B3535"/>
    <w:rsid w:val="00806460"/>
    <w:rsid w:val="008076FB"/>
    <w:rsid w:val="00864EF7"/>
    <w:rsid w:val="008949EE"/>
    <w:rsid w:val="008A088E"/>
    <w:rsid w:val="008A4498"/>
    <w:rsid w:val="008A5FD9"/>
    <w:rsid w:val="008C1048"/>
    <w:rsid w:val="008D2242"/>
    <w:rsid w:val="00910DB8"/>
    <w:rsid w:val="00912C65"/>
    <w:rsid w:val="009541C4"/>
    <w:rsid w:val="009627BD"/>
    <w:rsid w:val="009A49DE"/>
    <w:rsid w:val="009B6749"/>
    <w:rsid w:val="009C4875"/>
    <w:rsid w:val="009D0E57"/>
    <w:rsid w:val="009D14B4"/>
    <w:rsid w:val="009D6EC8"/>
    <w:rsid w:val="009F26B0"/>
    <w:rsid w:val="00A03E0A"/>
    <w:rsid w:val="00A13F26"/>
    <w:rsid w:val="00A4104E"/>
    <w:rsid w:val="00A4245D"/>
    <w:rsid w:val="00A42E60"/>
    <w:rsid w:val="00A45A41"/>
    <w:rsid w:val="00A50C83"/>
    <w:rsid w:val="00A6711D"/>
    <w:rsid w:val="00A7257F"/>
    <w:rsid w:val="00A73B75"/>
    <w:rsid w:val="00AB6CFF"/>
    <w:rsid w:val="00AC2C07"/>
    <w:rsid w:val="00AC2CDE"/>
    <w:rsid w:val="00AD3337"/>
    <w:rsid w:val="00B728BF"/>
    <w:rsid w:val="00B80AFB"/>
    <w:rsid w:val="00B8369A"/>
    <w:rsid w:val="00B86A22"/>
    <w:rsid w:val="00BA2811"/>
    <w:rsid w:val="00BC28A6"/>
    <w:rsid w:val="00BE5647"/>
    <w:rsid w:val="00BF77E0"/>
    <w:rsid w:val="00C02DAD"/>
    <w:rsid w:val="00C660F0"/>
    <w:rsid w:val="00C72BD9"/>
    <w:rsid w:val="00C82CD3"/>
    <w:rsid w:val="00C85E92"/>
    <w:rsid w:val="00C85F94"/>
    <w:rsid w:val="00C9223F"/>
    <w:rsid w:val="00C952E4"/>
    <w:rsid w:val="00CB652D"/>
    <w:rsid w:val="00CC2587"/>
    <w:rsid w:val="00CC3F6B"/>
    <w:rsid w:val="00CC6D71"/>
    <w:rsid w:val="00CE20AC"/>
    <w:rsid w:val="00D02E23"/>
    <w:rsid w:val="00D0450C"/>
    <w:rsid w:val="00D121DD"/>
    <w:rsid w:val="00D25619"/>
    <w:rsid w:val="00D301EB"/>
    <w:rsid w:val="00D32CFB"/>
    <w:rsid w:val="00D80EF6"/>
    <w:rsid w:val="00D938FF"/>
    <w:rsid w:val="00DD15A3"/>
    <w:rsid w:val="00DF2ACE"/>
    <w:rsid w:val="00E17426"/>
    <w:rsid w:val="00E4293C"/>
    <w:rsid w:val="00E47145"/>
    <w:rsid w:val="00E5279E"/>
    <w:rsid w:val="00E619C4"/>
    <w:rsid w:val="00E76D57"/>
    <w:rsid w:val="00EB5831"/>
    <w:rsid w:val="00EC2CEA"/>
    <w:rsid w:val="00EE02A1"/>
    <w:rsid w:val="00EE088A"/>
    <w:rsid w:val="00F42507"/>
    <w:rsid w:val="00F52B9F"/>
    <w:rsid w:val="00F70DE4"/>
    <w:rsid w:val="00F9232B"/>
    <w:rsid w:val="00F92864"/>
    <w:rsid w:val="00F96203"/>
    <w:rsid w:val="00F97C94"/>
    <w:rsid w:val="00FB2245"/>
    <w:rsid w:val="00FB586E"/>
    <w:rsid w:val="00FF1689"/>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696F1F"/>
  <w15:docId w15:val="{B062D303-0061-4B93-A77F-974F5C13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26236C"/>
    <w:rPr>
      <w:sz w:val="16"/>
      <w:szCs w:val="16"/>
    </w:rPr>
  </w:style>
  <w:style w:type="paragraph" w:styleId="CommentText">
    <w:name w:val="annotation text"/>
    <w:basedOn w:val="Normal"/>
    <w:link w:val="CommentTextChar"/>
    <w:uiPriority w:val="99"/>
    <w:semiHidden/>
    <w:unhideWhenUsed/>
    <w:rsid w:val="0026236C"/>
    <w:rPr>
      <w:sz w:val="20"/>
      <w:szCs w:val="20"/>
    </w:rPr>
  </w:style>
  <w:style w:type="character" w:customStyle="1" w:styleId="CommentTextChar">
    <w:name w:val="Comment Text Char"/>
    <w:basedOn w:val="DefaultParagraphFont"/>
    <w:link w:val="CommentText"/>
    <w:uiPriority w:val="99"/>
    <w:semiHidden/>
    <w:rsid w:val="0026236C"/>
  </w:style>
  <w:style w:type="paragraph" w:styleId="CommentSubject">
    <w:name w:val="annotation subject"/>
    <w:basedOn w:val="CommentText"/>
    <w:next w:val="CommentText"/>
    <w:link w:val="CommentSubjectChar"/>
    <w:uiPriority w:val="99"/>
    <w:semiHidden/>
    <w:unhideWhenUsed/>
    <w:rsid w:val="0026236C"/>
    <w:rPr>
      <w:b/>
      <w:bCs/>
    </w:rPr>
  </w:style>
  <w:style w:type="character" w:customStyle="1" w:styleId="CommentSubjectChar">
    <w:name w:val="Comment Subject Char"/>
    <w:basedOn w:val="CommentTextChar"/>
    <w:link w:val="CommentSubject"/>
    <w:uiPriority w:val="99"/>
    <w:semiHidden/>
    <w:rsid w:val="0026236C"/>
    <w:rPr>
      <w:b/>
      <w:bCs/>
    </w:rPr>
  </w:style>
  <w:style w:type="paragraph" w:customStyle="1" w:styleId="paragraph">
    <w:name w:val="paragraph"/>
    <w:basedOn w:val="Normal"/>
    <w:rsid w:val="00530A2B"/>
    <w:rPr>
      <w:rFonts w:eastAsiaTheme="minorHAnsi" w:cs="Calibri"/>
    </w:rPr>
  </w:style>
  <w:style w:type="character" w:customStyle="1" w:styleId="normaltextrun">
    <w:name w:val="normaltextrun"/>
    <w:basedOn w:val="DefaultParagraphFont"/>
    <w:rsid w:val="00530A2B"/>
  </w:style>
  <w:style w:type="character" w:customStyle="1" w:styleId="eop">
    <w:name w:val="eop"/>
    <w:basedOn w:val="DefaultParagraphFont"/>
    <w:rsid w:val="00530A2B"/>
  </w:style>
  <w:style w:type="character" w:styleId="Hyperlink">
    <w:name w:val="Hyperlink"/>
    <w:basedOn w:val="DefaultParagraphFont"/>
    <w:uiPriority w:val="99"/>
    <w:unhideWhenUsed/>
    <w:rsid w:val="00750EBC"/>
    <w:rPr>
      <w:color w:val="0000FF" w:themeColor="hyperlink"/>
      <w:u w:val="single"/>
    </w:rPr>
  </w:style>
  <w:style w:type="character" w:customStyle="1" w:styleId="UnresolvedMention">
    <w:name w:val="Unresolved Mention"/>
    <w:basedOn w:val="DefaultParagraphFont"/>
    <w:uiPriority w:val="99"/>
    <w:semiHidden/>
    <w:unhideWhenUsed/>
    <w:rsid w:val="00750E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59261821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264658950">
          <w:marLeft w:val="0"/>
          <w:marRight w:val="0"/>
          <w:marTop w:val="0"/>
          <w:marBottom w:val="0"/>
          <w:divBdr>
            <w:top w:val="none" w:sz="0" w:space="0" w:color="auto"/>
            <w:left w:val="none" w:sz="0" w:space="0" w:color="auto"/>
            <w:bottom w:val="none" w:sz="0" w:space="0" w:color="auto"/>
            <w:right w:val="none" w:sz="0" w:space="0" w:color="auto"/>
          </w:divBdr>
        </w:div>
        <w:div w:id="1098064747">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199394715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473.147"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mett.mullin@metc.state.mn.us" TargetMode="External"/><Relationship Id="rId12" Type="http://schemas.openxmlformats.org/officeDocument/2006/relationships/hyperlink" Target="https://www.revisor.mn.gov/statutes/cite/473.31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473.30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visor.mn.gov/statutes/cite/473.35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visor.mn.gov/statutes/cite/473.313"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mbanker</dc:creator>
  <cp:keywords/>
  <dc:description/>
  <cp:lastModifiedBy>Diana Griffith</cp:lastModifiedBy>
  <cp:revision>2</cp:revision>
  <cp:lastPrinted>2019-03-12T14:14:00Z</cp:lastPrinted>
  <dcterms:created xsi:type="dcterms:W3CDTF">2019-05-07T17:00:00Z</dcterms:created>
  <dcterms:modified xsi:type="dcterms:W3CDTF">2019-05-07T17:00:00Z</dcterms:modified>
</cp:coreProperties>
</file>