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EFD" w:rsidRPr="005A4FB1" w:rsidRDefault="006E0EFD" w:rsidP="005A4FB1">
      <w:pPr>
        <w:rPr>
          <w:rFonts w:cs="Arial"/>
          <w:i/>
        </w:rPr>
      </w:pPr>
      <w:r w:rsidRPr="009D6EC8">
        <w:rPr>
          <w:rFonts w:cs="Arial"/>
          <w:b/>
        </w:rPr>
        <w:t>PROJECT TITLE:</w:t>
      </w:r>
      <w:r w:rsidR="009A6F0E" w:rsidRPr="009A6F0E">
        <w:t xml:space="preserve"> </w:t>
      </w:r>
      <w:r w:rsidR="00180D14">
        <w:t xml:space="preserve">DNR </w:t>
      </w:r>
      <w:r w:rsidR="009A6F0E" w:rsidRPr="009A6F0E">
        <w:rPr>
          <w:rFonts w:cs="Arial"/>
        </w:rPr>
        <w:t>S</w:t>
      </w:r>
      <w:r w:rsidR="00180D14">
        <w:rPr>
          <w:rFonts w:cs="Arial"/>
        </w:rPr>
        <w:t>cientific and Natural Areas</w:t>
      </w:r>
    </w:p>
    <w:p w:rsidR="006E0EFD" w:rsidRPr="00CE24FA" w:rsidRDefault="006E0EFD" w:rsidP="006E0EFD">
      <w:pPr>
        <w:rPr>
          <w:rFonts w:cs="Arial"/>
        </w:rPr>
      </w:pPr>
    </w:p>
    <w:p w:rsidR="006E0EFD" w:rsidRPr="009D6EC8" w:rsidRDefault="006E0EFD" w:rsidP="006E0EFD">
      <w:pPr>
        <w:rPr>
          <w:rFonts w:cs="Arial"/>
        </w:rPr>
      </w:pPr>
      <w:r w:rsidRPr="009D6EC8">
        <w:rPr>
          <w:rFonts w:cs="Arial"/>
          <w:b/>
        </w:rPr>
        <w:t>I. PROJECT STATEMENT</w:t>
      </w:r>
    </w:p>
    <w:p w:rsidR="00C02DAD" w:rsidRPr="00180D14" w:rsidRDefault="009A6F0E" w:rsidP="006E0EFD">
      <w:pPr>
        <w:rPr>
          <w:rFonts w:cs="Arial"/>
        </w:rPr>
      </w:pPr>
      <w:r w:rsidRPr="009A6F0E">
        <w:rPr>
          <w:rFonts w:cs="Arial"/>
        </w:rPr>
        <w:t xml:space="preserve">The unique and vital role of state Scientific and Natural Areas (SNAs) will be increased through wildlife habitat restoration and </w:t>
      </w:r>
      <w:r w:rsidR="00180D14">
        <w:rPr>
          <w:rFonts w:cs="Arial"/>
        </w:rPr>
        <w:t>enhancemen</w:t>
      </w:r>
      <w:r w:rsidR="00180D14" w:rsidRPr="0097560B">
        <w:rPr>
          <w:rFonts w:cs="Arial"/>
        </w:rPr>
        <w:t>t</w:t>
      </w:r>
      <w:r w:rsidRPr="0097560B">
        <w:rPr>
          <w:rFonts w:cs="Arial"/>
        </w:rPr>
        <w:t>, increased public involveme</w:t>
      </w:r>
      <w:r w:rsidR="00FD7B73">
        <w:rPr>
          <w:rFonts w:cs="Arial"/>
        </w:rPr>
        <w:t xml:space="preserve">nt, and strategic acquisition. </w:t>
      </w:r>
      <w:r w:rsidRPr="0097560B">
        <w:rPr>
          <w:rFonts w:cs="Arial"/>
        </w:rPr>
        <w:t>About 1</w:t>
      </w:r>
      <w:r w:rsidR="0097560B" w:rsidRPr="0097560B">
        <w:rPr>
          <w:rFonts w:cs="Arial"/>
        </w:rPr>
        <w:t>0</w:t>
      </w:r>
      <w:r w:rsidRPr="0097560B">
        <w:rPr>
          <w:rFonts w:cs="Arial"/>
        </w:rPr>
        <w:t>00 acres of native habitat restoration, enhancement, and site improvement activities will be targeted at S</w:t>
      </w:r>
      <w:r w:rsidR="0003714F">
        <w:rPr>
          <w:rFonts w:cs="Arial"/>
        </w:rPr>
        <w:t xml:space="preserve">NAs threatened by invasive species </w:t>
      </w:r>
      <w:r w:rsidRPr="0097560B">
        <w:rPr>
          <w:rFonts w:cs="Arial"/>
        </w:rPr>
        <w:t>and lack of natural disturbance regimes and to pr</w:t>
      </w:r>
      <w:r w:rsidR="00FD7B73">
        <w:rPr>
          <w:rFonts w:cs="Arial"/>
        </w:rPr>
        <w:t xml:space="preserve">ovide nature-based recreation. </w:t>
      </w:r>
      <w:r w:rsidRPr="0097560B">
        <w:rPr>
          <w:rFonts w:cs="Arial"/>
        </w:rPr>
        <w:t>In cooperation with Conservation Corp of Minnesota</w:t>
      </w:r>
      <w:r w:rsidR="006B019E" w:rsidRPr="0097560B">
        <w:rPr>
          <w:rFonts w:cs="Arial"/>
        </w:rPr>
        <w:t xml:space="preserve"> (CCM)</w:t>
      </w:r>
      <w:r w:rsidRPr="0097560B">
        <w:rPr>
          <w:rFonts w:cs="Arial"/>
        </w:rPr>
        <w:t xml:space="preserve">, outreach and citizen science actions will result in public participation at </w:t>
      </w:r>
      <w:r w:rsidR="00806EDE" w:rsidRPr="0097560B">
        <w:rPr>
          <w:rFonts w:cs="Arial"/>
        </w:rPr>
        <w:t>8</w:t>
      </w:r>
      <w:r w:rsidR="006433E8" w:rsidRPr="0097560B">
        <w:rPr>
          <w:rFonts w:cs="Arial"/>
        </w:rPr>
        <w:t>0</w:t>
      </w:r>
      <w:r w:rsidRPr="0097560B">
        <w:rPr>
          <w:rFonts w:cs="Arial"/>
        </w:rPr>
        <w:t xml:space="preserve"> SNA events and a network of volunteer sit</w:t>
      </w:r>
      <w:r w:rsidR="00FD7B73">
        <w:rPr>
          <w:rFonts w:cs="Arial"/>
        </w:rPr>
        <w:t xml:space="preserve">e stewards at 130 SNAs. </w:t>
      </w:r>
      <w:r w:rsidR="006B627C" w:rsidRPr="0097560B">
        <w:rPr>
          <w:rFonts w:cs="Arial"/>
        </w:rPr>
        <w:t>About 5</w:t>
      </w:r>
      <w:r w:rsidRPr="0097560B">
        <w:rPr>
          <w:rFonts w:cs="Arial"/>
        </w:rPr>
        <w:t xml:space="preserve">00 acres will be </w:t>
      </w:r>
      <w:r w:rsidR="00CE24FA">
        <w:rPr>
          <w:rFonts w:cs="Arial"/>
        </w:rPr>
        <w:t xml:space="preserve">strategically </w:t>
      </w:r>
      <w:r w:rsidRPr="0097560B">
        <w:rPr>
          <w:rFonts w:cs="Arial"/>
        </w:rPr>
        <w:t>acqu</w:t>
      </w:r>
      <w:r w:rsidRPr="009A6F0E">
        <w:rPr>
          <w:rFonts w:cs="Arial"/>
        </w:rPr>
        <w:t xml:space="preserve">ired </w:t>
      </w:r>
      <w:r w:rsidR="00180D14">
        <w:rPr>
          <w:rFonts w:cs="Arial"/>
        </w:rPr>
        <w:t xml:space="preserve">from willing sellers </w:t>
      </w:r>
      <w:r w:rsidRPr="009A6F0E">
        <w:rPr>
          <w:rFonts w:cs="Arial"/>
        </w:rPr>
        <w:t>and designated as SNAs to protect at risk native plant communities and wildlife habitat of state significance identified by the Minnesota Biologi</w:t>
      </w:r>
      <w:r w:rsidR="0097560B">
        <w:rPr>
          <w:rFonts w:cs="Arial"/>
        </w:rPr>
        <w:t>cal Survey (MBS) and the</w:t>
      </w:r>
      <w:r w:rsidRPr="009A6F0E">
        <w:rPr>
          <w:rFonts w:cs="Arial"/>
        </w:rPr>
        <w:t xml:space="preserve"> SNA Strategic Land Protection Plan.</w:t>
      </w:r>
    </w:p>
    <w:p w:rsidR="005E5A6E" w:rsidRDefault="005E5A6E" w:rsidP="006E0EFD">
      <w:pPr>
        <w:rPr>
          <w:rFonts w:cs="Arial"/>
          <w:b/>
        </w:rPr>
      </w:pPr>
    </w:p>
    <w:p w:rsidR="006E0EFD" w:rsidRDefault="006E0EFD" w:rsidP="006E0EFD">
      <w:pPr>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5E5A6E" w:rsidRPr="006B627C" w:rsidRDefault="005E5A6E" w:rsidP="006E0EFD">
      <w:pPr>
        <w:rPr>
          <w:rFonts w:cs="Arial"/>
        </w:rPr>
      </w:pPr>
    </w:p>
    <w:tbl>
      <w:tblPr>
        <w:tblW w:w="12348" w:type="dxa"/>
        <w:tblLook w:val="04A0" w:firstRow="1" w:lastRow="0" w:firstColumn="1" w:lastColumn="0" w:noHBand="0" w:noVBand="1"/>
      </w:tblPr>
      <w:tblGrid>
        <w:gridCol w:w="10080"/>
        <w:gridCol w:w="2268"/>
      </w:tblGrid>
      <w:tr w:rsidR="00686B53" w:rsidRPr="00EB5831" w:rsidTr="0007756A">
        <w:tc>
          <w:tcPr>
            <w:tcW w:w="10080" w:type="dxa"/>
          </w:tcPr>
          <w:p w:rsidR="00686B53" w:rsidRPr="008B0E24" w:rsidRDefault="00686B53" w:rsidP="006B627C">
            <w:pPr>
              <w:widowControl w:val="0"/>
              <w:ind w:left="-108" w:right="-108"/>
              <w:rPr>
                <w:rFonts w:cs="Arial"/>
              </w:rPr>
            </w:pPr>
            <w:r w:rsidRPr="00EB5831">
              <w:rPr>
                <w:rFonts w:cs="Arial"/>
                <w:b/>
              </w:rPr>
              <w:t>Activity 1:</w:t>
            </w:r>
            <w:r w:rsidRPr="00EB5831">
              <w:rPr>
                <w:rFonts w:cs="Arial"/>
                <w:i/>
              </w:rPr>
              <w:t xml:space="preserve"> </w:t>
            </w:r>
            <w:r w:rsidR="009A6F0E" w:rsidRPr="0007756A">
              <w:rPr>
                <w:rFonts w:cs="Arial"/>
                <w:b/>
              </w:rPr>
              <w:t>Native Habitat Restoratio</w:t>
            </w:r>
            <w:r w:rsidR="009A6F0E" w:rsidRPr="008B0E24">
              <w:rPr>
                <w:rFonts w:cs="Arial"/>
                <w:b/>
              </w:rPr>
              <w:t>n, Enhancements and Improvements on 1</w:t>
            </w:r>
            <w:r w:rsidR="008B0E24" w:rsidRPr="008B0E24">
              <w:rPr>
                <w:rFonts w:cs="Arial"/>
                <w:b/>
              </w:rPr>
              <w:t>0</w:t>
            </w:r>
            <w:r w:rsidR="009A6F0E" w:rsidRPr="008B0E24">
              <w:rPr>
                <w:rFonts w:cs="Arial"/>
                <w:b/>
              </w:rPr>
              <w:t>00 acres</w:t>
            </w:r>
          </w:p>
          <w:p w:rsidR="005431D4" w:rsidRPr="0007756A" w:rsidRDefault="0007756A" w:rsidP="006B627C">
            <w:pPr>
              <w:widowControl w:val="0"/>
              <w:ind w:left="-108" w:right="-108"/>
              <w:rPr>
                <w:rFonts w:cs="Arial"/>
              </w:rPr>
            </w:pPr>
            <w:r w:rsidRPr="008B0E24">
              <w:rPr>
                <w:rFonts w:cs="Arial"/>
              </w:rPr>
              <w:t>Native habitat r</w:t>
            </w:r>
            <w:r w:rsidR="00CD59DE" w:rsidRPr="008B0E24">
              <w:rPr>
                <w:rFonts w:cs="Arial"/>
              </w:rPr>
              <w:t>estoration and site improvement</w:t>
            </w:r>
            <w:r w:rsidRPr="008B0E24">
              <w:rPr>
                <w:rFonts w:cs="Arial"/>
              </w:rPr>
              <w:t xml:space="preserve"> activities will be completed on about 1</w:t>
            </w:r>
            <w:r w:rsidR="008B0E24" w:rsidRPr="008B0E24">
              <w:rPr>
                <w:rFonts w:cs="Arial"/>
              </w:rPr>
              <w:t>0</w:t>
            </w:r>
            <w:r w:rsidRPr="008B0E24">
              <w:rPr>
                <w:rFonts w:cs="Arial"/>
              </w:rPr>
              <w:t>00 acres at about 50 SNAs</w:t>
            </w:r>
            <w:r w:rsidR="00E90780" w:rsidRPr="008B0E24">
              <w:rPr>
                <w:rFonts w:cs="Arial"/>
              </w:rPr>
              <w:t xml:space="preserve">. </w:t>
            </w:r>
            <w:r w:rsidRPr="008B0E24">
              <w:rPr>
                <w:rFonts w:cs="Arial"/>
              </w:rPr>
              <w:t>Management plans will be completed for about 10 SNAs (including sites acquired through these fun</w:t>
            </w:r>
            <w:r w:rsidR="00E90780" w:rsidRPr="008B0E24">
              <w:rPr>
                <w:rFonts w:cs="Arial"/>
              </w:rPr>
              <w:t xml:space="preserve">ds). </w:t>
            </w:r>
            <w:r w:rsidRPr="008B0E24">
              <w:rPr>
                <w:rFonts w:cs="Arial"/>
              </w:rPr>
              <w:t xml:space="preserve">About </w:t>
            </w:r>
            <w:r w:rsidR="00806EDE" w:rsidRPr="008B0E24">
              <w:rPr>
                <w:rFonts w:cs="Arial"/>
              </w:rPr>
              <w:t>50</w:t>
            </w:r>
            <w:r w:rsidRPr="008B0E24">
              <w:rPr>
                <w:rFonts w:cs="Arial"/>
              </w:rPr>
              <w:t xml:space="preserve"> SNAs will be monitored to improve management </w:t>
            </w:r>
            <w:r w:rsidR="00F6106E">
              <w:rPr>
                <w:rFonts w:cs="Arial"/>
              </w:rPr>
              <w:t>and track changes to</w:t>
            </w:r>
            <w:r w:rsidRPr="008B0E24">
              <w:rPr>
                <w:rFonts w:cs="Arial"/>
              </w:rPr>
              <w:t xml:space="preserve"> </w:t>
            </w:r>
            <w:r w:rsidR="00F6106E">
              <w:rPr>
                <w:rFonts w:cs="Arial"/>
              </w:rPr>
              <w:t>rare species, imperiled plant communities and other important protected features</w:t>
            </w:r>
            <w:r w:rsidR="008E2626" w:rsidRPr="008B0E24">
              <w:rPr>
                <w:rFonts w:cs="Arial"/>
              </w:rPr>
              <w:t>.</w:t>
            </w:r>
            <w:r w:rsidRPr="008B0E24">
              <w:rPr>
                <w:rFonts w:cs="Arial"/>
              </w:rPr>
              <w:t xml:space="preserve"> </w:t>
            </w:r>
            <w:r w:rsidRPr="0007756A">
              <w:rPr>
                <w:rFonts w:cs="Arial"/>
              </w:rPr>
              <w:t>SNA st</w:t>
            </w:r>
            <w:r w:rsidR="006B019E">
              <w:rPr>
                <w:rFonts w:cs="Arial"/>
              </w:rPr>
              <w:t>aff will provide ecological/</w:t>
            </w:r>
            <w:r w:rsidRPr="0007756A">
              <w:rPr>
                <w:rFonts w:cs="Arial"/>
              </w:rPr>
              <w:t xml:space="preserve">technical guidance and on-site verification for </w:t>
            </w:r>
            <w:r w:rsidR="00806EDE">
              <w:rPr>
                <w:rFonts w:cs="Arial"/>
              </w:rPr>
              <w:t>6</w:t>
            </w:r>
            <w:r w:rsidRPr="0007756A">
              <w:rPr>
                <w:rFonts w:cs="Arial"/>
              </w:rPr>
              <w:t xml:space="preserve"> projects imp</w:t>
            </w:r>
            <w:r w:rsidR="006B019E">
              <w:rPr>
                <w:rFonts w:cs="Arial"/>
              </w:rPr>
              <w:t xml:space="preserve">lemented by partners on SNAs. </w:t>
            </w:r>
            <w:r w:rsidRPr="0007756A">
              <w:rPr>
                <w:rFonts w:cs="Arial"/>
              </w:rPr>
              <w:t>Restoration and improvement activities w</w:t>
            </w:r>
            <w:r w:rsidR="006B019E">
              <w:rPr>
                <w:rFonts w:cs="Arial"/>
              </w:rPr>
              <w:t>ill be carried out by DNR staff,</w:t>
            </w:r>
            <w:r w:rsidRPr="0007756A">
              <w:rPr>
                <w:rFonts w:cs="Arial"/>
              </w:rPr>
              <w:t xml:space="preserve"> C</w:t>
            </w:r>
            <w:r w:rsidR="006B019E">
              <w:rPr>
                <w:rFonts w:cs="Arial"/>
              </w:rPr>
              <w:t>CM</w:t>
            </w:r>
            <w:r w:rsidRPr="0007756A">
              <w:rPr>
                <w:rFonts w:cs="Arial"/>
              </w:rPr>
              <w:t>, Sentence to Service, v</w:t>
            </w:r>
            <w:r w:rsidR="00CD59DE">
              <w:rPr>
                <w:rFonts w:cs="Arial"/>
              </w:rPr>
              <w:t xml:space="preserve">olunteers, and/or contractors. </w:t>
            </w:r>
            <w:r w:rsidRPr="0007756A">
              <w:rPr>
                <w:rFonts w:cs="Arial"/>
              </w:rPr>
              <w:t xml:space="preserve">Activities include seed collection, site preparation, planting and aftercare, invasive species </w:t>
            </w:r>
            <w:r w:rsidR="00E905B9">
              <w:rPr>
                <w:rFonts w:cs="Arial"/>
              </w:rPr>
              <w:t xml:space="preserve">early detection, </w:t>
            </w:r>
            <w:r w:rsidRPr="0007756A">
              <w:rPr>
                <w:rFonts w:cs="Arial"/>
              </w:rPr>
              <w:t>control</w:t>
            </w:r>
            <w:r w:rsidR="006B019E">
              <w:rPr>
                <w:rFonts w:cs="Arial"/>
              </w:rPr>
              <w:t xml:space="preserve"> and </w:t>
            </w:r>
            <w:r w:rsidRPr="0007756A">
              <w:rPr>
                <w:rFonts w:cs="Arial"/>
              </w:rPr>
              <w:t xml:space="preserve">removal, site clean-up, signing, interpretive kiosks, fencing, </w:t>
            </w:r>
            <w:r w:rsidR="0097560B">
              <w:rPr>
                <w:rFonts w:cs="Arial"/>
              </w:rPr>
              <w:t xml:space="preserve">and </w:t>
            </w:r>
            <w:r w:rsidRPr="0007756A">
              <w:rPr>
                <w:rFonts w:cs="Arial"/>
              </w:rPr>
              <w:t>prescribed burns (or alternative prescribed disturbance, such prescribed haying, mowing or grazing, necessar</w:t>
            </w:r>
            <w:r w:rsidR="0097560B">
              <w:rPr>
                <w:rFonts w:cs="Arial"/>
              </w:rPr>
              <w:t>y where use of fire is limited)</w:t>
            </w:r>
            <w:r w:rsidR="005E5A6E">
              <w:rPr>
                <w:rFonts w:cs="Arial"/>
              </w:rPr>
              <w:t xml:space="preserve">. </w:t>
            </w:r>
            <w:r w:rsidRPr="0007756A">
              <w:rPr>
                <w:rFonts w:cs="Arial"/>
              </w:rPr>
              <w:t>This activity includes work to bring acquired parcels up to DNR’s minimum standards and includes restoration and improvements of acquired sites if ecologically advisable and feasible within the appropriation period.</w:t>
            </w:r>
          </w:p>
          <w:p w:rsidR="005431D4" w:rsidRPr="0007756A" w:rsidRDefault="005431D4" w:rsidP="00D174DA">
            <w:pPr>
              <w:autoSpaceDE w:val="0"/>
              <w:autoSpaceDN w:val="0"/>
              <w:adjustRightInd w:val="0"/>
              <w:ind w:left="-108" w:right="-108"/>
              <w:rPr>
                <w:rFonts w:cs="Arial"/>
                <w:b/>
                <w:bCs/>
                <w:color w:val="000000"/>
              </w:rPr>
            </w:pPr>
            <w:r>
              <w:rPr>
                <w:rFonts w:cs="Arial"/>
                <w:b/>
                <w:bCs/>
                <w:color w:val="000000"/>
              </w:rPr>
              <w:t xml:space="preserve">ENRTF BUDGET: </w:t>
            </w:r>
            <w:r w:rsidRPr="00450719">
              <w:rPr>
                <w:rFonts w:cs="Arial"/>
                <w:b/>
                <w:bCs/>
              </w:rPr>
              <w:t>$</w:t>
            </w:r>
            <w:r w:rsidR="00D174DA">
              <w:rPr>
                <w:rFonts w:cs="Arial"/>
                <w:b/>
                <w:bCs/>
              </w:rPr>
              <w:t>1,764,045</w:t>
            </w:r>
          </w:p>
        </w:tc>
        <w:tc>
          <w:tcPr>
            <w:tcW w:w="2268" w:type="dxa"/>
          </w:tcPr>
          <w:p w:rsidR="00686B53" w:rsidRPr="00EB5831" w:rsidRDefault="00686B53" w:rsidP="00351EA6">
            <w:pPr>
              <w:rPr>
                <w:rFonts w:cs="Arial"/>
              </w:rPr>
            </w:pPr>
          </w:p>
        </w:tc>
      </w:tr>
    </w:tbl>
    <w:p w:rsidR="006E0EFD" w:rsidRPr="006B627C" w:rsidRDefault="006E0EFD" w:rsidP="006E0EFD">
      <w:pPr>
        <w:rPr>
          <w:rFonts w:cs="Arial"/>
          <w:i/>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6E0EFD" w:rsidRPr="009D6EC8" w:rsidTr="00DB6201">
        <w:tc>
          <w:tcPr>
            <w:tcW w:w="8285" w:type="dxa"/>
          </w:tcPr>
          <w:p w:rsidR="006E0EFD" w:rsidRPr="009D6EC8" w:rsidRDefault="00A13F26" w:rsidP="006E0EFD">
            <w:pPr>
              <w:rPr>
                <w:rFonts w:cs="Arial"/>
                <w:b/>
              </w:rPr>
            </w:pPr>
            <w:r w:rsidRPr="009D6EC8">
              <w:rPr>
                <w:rFonts w:cs="Arial"/>
                <w:b/>
              </w:rPr>
              <w:t>Outcome</w:t>
            </w:r>
          </w:p>
        </w:tc>
        <w:tc>
          <w:tcPr>
            <w:tcW w:w="1785" w:type="dxa"/>
          </w:tcPr>
          <w:p w:rsidR="006E0EFD" w:rsidRPr="009D6EC8" w:rsidRDefault="006E0EFD" w:rsidP="005F7237">
            <w:pPr>
              <w:jc w:val="center"/>
              <w:rPr>
                <w:rFonts w:cs="Arial"/>
                <w:b/>
              </w:rPr>
            </w:pPr>
            <w:r w:rsidRPr="009D6EC8">
              <w:rPr>
                <w:rFonts w:cs="Arial"/>
                <w:b/>
              </w:rPr>
              <w:t>Completion Date</w:t>
            </w:r>
          </w:p>
        </w:tc>
      </w:tr>
      <w:tr w:rsidR="006E0EFD" w:rsidRPr="009D6EC8" w:rsidTr="00DB6201">
        <w:tc>
          <w:tcPr>
            <w:tcW w:w="8285" w:type="dxa"/>
          </w:tcPr>
          <w:p w:rsidR="006E0EFD" w:rsidRPr="008B0E24" w:rsidRDefault="006E0EFD" w:rsidP="008B0E24">
            <w:pPr>
              <w:rPr>
                <w:rFonts w:cs="Arial"/>
              </w:rPr>
            </w:pPr>
            <w:r w:rsidRPr="008B0E24">
              <w:rPr>
                <w:rFonts w:cs="Arial"/>
              </w:rPr>
              <w:t>1</w:t>
            </w:r>
            <w:r w:rsidR="005E5A6E">
              <w:rPr>
                <w:rFonts w:cs="Arial"/>
              </w:rPr>
              <w:t>a</w:t>
            </w:r>
            <w:r w:rsidRPr="008B0E24">
              <w:rPr>
                <w:rFonts w:cs="Arial"/>
              </w:rPr>
              <w:t xml:space="preserve">.  </w:t>
            </w:r>
            <w:r w:rsidR="008E2626" w:rsidRPr="008B0E24">
              <w:rPr>
                <w:rFonts w:cs="Arial"/>
              </w:rPr>
              <w:t>~</w:t>
            </w:r>
            <w:r w:rsidR="00806EDE" w:rsidRPr="008B0E24">
              <w:rPr>
                <w:rFonts w:cs="Arial"/>
              </w:rPr>
              <w:t>2</w:t>
            </w:r>
            <w:r w:rsidR="008B0E24" w:rsidRPr="008B0E24">
              <w:rPr>
                <w:rFonts w:cs="Arial"/>
              </w:rPr>
              <w:t>0</w:t>
            </w:r>
            <w:r w:rsidR="0007756A" w:rsidRPr="008B0E24">
              <w:rPr>
                <w:rFonts w:cs="Arial"/>
              </w:rPr>
              <w:t xml:space="preserve"> acres of restoration of forest, prairie, &amp; outcrop sites</w:t>
            </w:r>
          </w:p>
        </w:tc>
        <w:tc>
          <w:tcPr>
            <w:tcW w:w="1785" w:type="dxa"/>
          </w:tcPr>
          <w:p w:rsidR="006E0EFD" w:rsidRPr="00DB6201" w:rsidRDefault="00DB6201" w:rsidP="006E0EFD">
            <w:pPr>
              <w:rPr>
                <w:rFonts w:cs="Arial"/>
              </w:rPr>
            </w:pPr>
            <w:r w:rsidRPr="00DB6201">
              <w:rPr>
                <w:rFonts w:cs="Arial"/>
              </w:rPr>
              <w:t>06/30/2022</w:t>
            </w:r>
          </w:p>
        </w:tc>
      </w:tr>
      <w:tr w:rsidR="00DB6201" w:rsidRPr="009D6EC8" w:rsidTr="00DB6201">
        <w:tc>
          <w:tcPr>
            <w:tcW w:w="8285" w:type="dxa"/>
          </w:tcPr>
          <w:p w:rsidR="00DB6201" w:rsidRPr="008B0E24" w:rsidRDefault="005E5A6E" w:rsidP="008B0E24">
            <w:pPr>
              <w:rPr>
                <w:rFonts w:cs="Arial"/>
              </w:rPr>
            </w:pPr>
            <w:r>
              <w:rPr>
                <w:rFonts w:cs="Arial"/>
              </w:rPr>
              <w:t>1b</w:t>
            </w:r>
            <w:r w:rsidR="00DB6201" w:rsidRPr="008B0E24">
              <w:rPr>
                <w:rFonts w:cs="Arial"/>
              </w:rPr>
              <w:t>.  ~</w:t>
            </w:r>
            <w:r w:rsidR="008B0E24" w:rsidRPr="008B0E24">
              <w:rPr>
                <w:rFonts w:cs="Arial"/>
              </w:rPr>
              <w:t>3</w:t>
            </w:r>
            <w:r w:rsidR="008B0E24">
              <w:rPr>
                <w:rFonts w:cs="Arial"/>
              </w:rPr>
              <w:t>8</w:t>
            </w:r>
            <w:r w:rsidR="008B0E24" w:rsidRPr="008B0E24">
              <w:rPr>
                <w:rFonts w:cs="Arial"/>
              </w:rPr>
              <w:t>0</w:t>
            </w:r>
            <w:r w:rsidR="00DB6201" w:rsidRPr="008B0E24">
              <w:rPr>
                <w:rFonts w:cs="Arial"/>
              </w:rPr>
              <w:t xml:space="preserve"> acres of woody removal &amp; invasive species treatment</w:t>
            </w:r>
          </w:p>
        </w:tc>
        <w:tc>
          <w:tcPr>
            <w:tcW w:w="1785" w:type="dxa"/>
          </w:tcPr>
          <w:p w:rsidR="00DB6201" w:rsidRDefault="00DB6201" w:rsidP="00DB6201">
            <w:r w:rsidRPr="004D5D07">
              <w:rPr>
                <w:rFonts w:cs="Arial"/>
              </w:rPr>
              <w:t>06/30/2022</w:t>
            </w:r>
          </w:p>
        </w:tc>
      </w:tr>
      <w:tr w:rsidR="00DB6201" w:rsidRPr="009D6EC8" w:rsidTr="00DB6201">
        <w:tc>
          <w:tcPr>
            <w:tcW w:w="8285" w:type="dxa"/>
          </w:tcPr>
          <w:p w:rsidR="00DB6201" w:rsidRPr="008B0E24" w:rsidRDefault="005E5A6E" w:rsidP="008B0E24">
            <w:pPr>
              <w:rPr>
                <w:rFonts w:cs="Arial"/>
              </w:rPr>
            </w:pPr>
            <w:r>
              <w:rPr>
                <w:rFonts w:cs="Arial"/>
              </w:rPr>
              <w:t>1c</w:t>
            </w:r>
            <w:r w:rsidR="00DB6201" w:rsidRPr="008B0E24">
              <w:rPr>
                <w:rFonts w:cs="Arial"/>
              </w:rPr>
              <w:t>.  ~</w:t>
            </w:r>
            <w:r w:rsidR="00806EDE" w:rsidRPr="008B0E24">
              <w:rPr>
                <w:rFonts w:cs="Arial"/>
              </w:rPr>
              <w:t>6</w:t>
            </w:r>
            <w:r w:rsidR="008B0E24" w:rsidRPr="008B0E24">
              <w:rPr>
                <w:rFonts w:cs="Arial"/>
              </w:rPr>
              <w:t>00</w:t>
            </w:r>
            <w:r w:rsidR="00DB6201" w:rsidRPr="008B0E24">
              <w:rPr>
                <w:rFonts w:cs="Arial"/>
              </w:rPr>
              <w:t xml:space="preserve"> acres of prescribed burns</w:t>
            </w:r>
          </w:p>
        </w:tc>
        <w:tc>
          <w:tcPr>
            <w:tcW w:w="1785" w:type="dxa"/>
          </w:tcPr>
          <w:p w:rsidR="00DB6201" w:rsidRDefault="00DB6201" w:rsidP="00DB6201">
            <w:r w:rsidRPr="004D5D07">
              <w:rPr>
                <w:rFonts w:cs="Arial"/>
              </w:rPr>
              <w:t>06/30/2022</w:t>
            </w:r>
          </w:p>
        </w:tc>
      </w:tr>
      <w:tr w:rsidR="00DB6201" w:rsidRPr="009D6EC8" w:rsidTr="00DB6201">
        <w:tc>
          <w:tcPr>
            <w:tcW w:w="8285" w:type="dxa"/>
          </w:tcPr>
          <w:p w:rsidR="00DB6201" w:rsidRPr="008B0E24" w:rsidRDefault="005E5A6E" w:rsidP="008B0E24">
            <w:pPr>
              <w:rPr>
                <w:rFonts w:cs="Arial"/>
              </w:rPr>
            </w:pPr>
            <w:r>
              <w:rPr>
                <w:rFonts w:cs="Arial"/>
              </w:rPr>
              <w:t>1d</w:t>
            </w:r>
            <w:r w:rsidR="00DB6201" w:rsidRPr="008B0E24">
              <w:rPr>
                <w:rFonts w:cs="Arial"/>
              </w:rPr>
              <w:t>.</w:t>
            </w:r>
            <w:r w:rsidR="00DB6201" w:rsidRPr="008B0E24">
              <w:t xml:space="preserve"> </w:t>
            </w:r>
            <w:r w:rsidR="00DB6201" w:rsidRPr="008B0E24">
              <w:rPr>
                <w:rFonts w:cs="Arial"/>
              </w:rPr>
              <w:t>~</w:t>
            </w:r>
            <w:r w:rsidR="00A9044F" w:rsidRPr="008B0E24">
              <w:rPr>
                <w:rFonts w:cs="Arial"/>
              </w:rPr>
              <w:t>5</w:t>
            </w:r>
            <w:r w:rsidR="00DB6201" w:rsidRPr="008B0E24">
              <w:rPr>
                <w:rFonts w:cs="Arial"/>
              </w:rPr>
              <w:t xml:space="preserve"> SNA interpretive kiosks installed AND development work on ~</w:t>
            </w:r>
            <w:r w:rsidR="008B0E24" w:rsidRPr="008B0E24">
              <w:rPr>
                <w:rFonts w:cs="Arial"/>
              </w:rPr>
              <w:t>20</w:t>
            </w:r>
            <w:r w:rsidR="00DB6201" w:rsidRPr="008B0E24">
              <w:rPr>
                <w:rFonts w:cs="Arial"/>
              </w:rPr>
              <w:t xml:space="preserve"> sites</w:t>
            </w:r>
          </w:p>
        </w:tc>
        <w:tc>
          <w:tcPr>
            <w:tcW w:w="1785" w:type="dxa"/>
          </w:tcPr>
          <w:p w:rsidR="00DB6201" w:rsidRDefault="00DB6201" w:rsidP="00DB6201">
            <w:r w:rsidRPr="004D5D07">
              <w:rPr>
                <w:rFonts w:cs="Arial"/>
              </w:rPr>
              <w:t>06/30/2022</w:t>
            </w:r>
          </w:p>
        </w:tc>
      </w:tr>
      <w:tr w:rsidR="00DB6201" w:rsidRPr="009D6EC8" w:rsidTr="00DB6201">
        <w:tc>
          <w:tcPr>
            <w:tcW w:w="8285" w:type="dxa"/>
          </w:tcPr>
          <w:p w:rsidR="00DB6201" w:rsidRPr="008B0E24" w:rsidRDefault="005E5A6E" w:rsidP="00806EDE">
            <w:pPr>
              <w:rPr>
                <w:rFonts w:cs="Arial"/>
              </w:rPr>
            </w:pPr>
            <w:r>
              <w:rPr>
                <w:rFonts w:cs="Arial"/>
              </w:rPr>
              <w:t>1e</w:t>
            </w:r>
            <w:r w:rsidR="00DB6201" w:rsidRPr="008B0E24">
              <w:rPr>
                <w:rFonts w:cs="Arial"/>
              </w:rPr>
              <w:t>. ecological/technical guidance for ~</w:t>
            </w:r>
            <w:r w:rsidR="00806EDE" w:rsidRPr="008B0E24">
              <w:rPr>
                <w:rFonts w:cs="Arial"/>
              </w:rPr>
              <w:t>6</w:t>
            </w:r>
            <w:r w:rsidR="00DB6201" w:rsidRPr="008B0E24">
              <w:rPr>
                <w:rFonts w:cs="Arial"/>
              </w:rPr>
              <w:t xml:space="preserve"> partnership projects</w:t>
            </w:r>
          </w:p>
        </w:tc>
        <w:tc>
          <w:tcPr>
            <w:tcW w:w="1785" w:type="dxa"/>
          </w:tcPr>
          <w:p w:rsidR="00DB6201" w:rsidRDefault="00DB6201" w:rsidP="00DB6201">
            <w:r w:rsidRPr="004D5D07">
              <w:rPr>
                <w:rFonts w:cs="Arial"/>
              </w:rPr>
              <w:t>06/30/2022</w:t>
            </w:r>
          </w:p>
        </w:tc>
      </w:tr>
      <w:tr w:rsidR="00DB6201" w:rsidRPr="009D6EC8" w:rsidTr="00DB6201">
        <w:tc>
          <w:tcPr>
            <w:tcW w:w="8285" w:type="dxa"/>
          </w:tcPr>
          <w:p w:rsidR="00DB6201" w:rsidRPr="008B0E24" w:rsidRDefault="005E5A6E" w:rsidP="008B0E24">
            <w:pPr>
              <w:rPr>
                <w:rFonts w:cs="Arial"/>
              </w:rPr>
            </w:pPr>
            <w:r>
              <w:rPr>
                <w:rFonts w:cs="Arial"/>
              </w:rPr>
              <w:t>1f</w:t>
            </w:r>
            <w:r w:rsidR="00DB6201" w:rsidRPr="008B0E24">
              <w:rPr>
                <w:rFonts w:cs="Arial"/>
              </w:rPr>
              <w:t>.</w:t>
            </w:r>
            <w:r w:rsidR="00DB6201" w:rsidRPr="008B0E24">
              <w:t xml:space="preserve"> </w:t>
            </w:r>
            <w:r w:rsidR="00DB6201" w:rsidRPr="008B0E24">
              <w:rPr>
                <w:rFonts w:cs="Arial"/>
              </w:rPr>
              <w:t>management plans completed for ~1</w:t>
            </w:r>
            <w:r w:rsidR="008B0E24" w:rsidRPr="008B0E24">
              <w:rPr>
                <w:rFonts w:cs="Arial"/>
              </w:rPr>
              <w:t>0</w:t>
            </w:r>
            <w:r w:rsidR="00DB6201" w:rsidRPr="008B0E24">
              <w:rPr>
                <w:rFonts w:cs="Arial"/>
              </w:rPr>
              <w:t xml:space="preserve"> SNAs</w:t>
            </w:r>
          </w:p>
        </w:tc>
        <w:tc>
          <w:tcPr>
            <w:tcW w:w="1785" w:type="dxa"/>
          </w:tcPr>
          <w:p w:rsidR="00DB6201" w:rsidRDefault="00DB6201" w:rsidP="00DB6201">
            <w:r w:rsidRPr="004D5D07">
              <w:rPr>
                <w:rFonts w:cs="Arial"/>
              </w:rPr>
              <w:t>06/30/2022</w:t>
            </w:r>
          </w:p>
        </w:tc>
      </w:tr>
      <w:tr w:rsidR="00DB6201" w:rsidRPr="009D6EC8" w:rsidTr="00DB6201">
        <w:tc>
          <w:tcPr>
            <w:tcW w:w="8285" w:type="dxa"/>
          </w:tcPr>
          <w:p w:rsidR="00DB6201" w:rsidRPr="008B0E24" w:rsidRDefault="005E5A6E" w:rsidP="00D94657">
            <w:pPr>
              <w:rPr>
                <w:rFonts w:cs="Arial"/>
              </w:rPr>
            </w:pPr>
            <w:r>
              <w:rPr>
                <w:rFonts w:cs="Arial"/>
              </w:rPr>
              <w:t>1g</w:t>
            </w:r>
            <w:r w:rsidR="00DB6201" w:rsidRPr="008B0E24">
              <w:rPr>
                <w:rFonts w:cs="Arial"/>
              </w:rPr>
              <w:t>.</w:t>
            </w:r>
            <w:r w:rsidR="00DB6201" w:rsidRPr="008B0E24">
              <w:t xml:space="preserve"> </w:t>
            </w:r>
            <w:r w:rsidR="00DB6201" w:rsidRPr="008B0E24">
              <w:rPr>
                <w:rFonts w:cs="Arial"/>
              </w:rPr>
              <w:t>adaptive managemen</w:t>
            </w:r>
            <w:r w:rsidR="008E2626" w:rsidRPr="008B0E24">
              <w:rPr>
                <w:rFonts w:cs="Arial"/>
              </w:rPr>
              <w:t>t, ecological</w:t>
            </w:r>
            <w:r w:rsidR="00DB6201" w:rsidRPr="008B0E24">
              <w:rPr>
                <w:rFonts w:cs="Arial"/>
              </w:rPr>
              <w:t xml:space="preserve"> &amp; conservation easement monitoring on ~</w:t>
            </w:r>
            <w:r w:rsidR="00D94657" w:rsidRPr="008B0E24">
              <w:rPr>
                <w:rFonts w:cs="Arial"/>
              </w:rPr>
              <w:t>50</w:t>
            </w:r>
            <w:r w:rsidR="008E2626" w:rsidRPr="008B0E24">
              <w:rPr>
                <w:rFonts w:cs="Arial"/>
              </w:rPr>
              <w:t xml:space="preserve"> SNAs</w:t>
            </w:r>
          </w:p>
        </w:tc>
        <w:tc>
          <w:tcPr>
            <w:tcW w:w="1785" w:type="dxa"/>
          </w:tcPr>
          <w:p w:rsidR="00DB6201" w:rsidRDefault="00DB6201" w:rsidP="00DB6201">
            <w:r w:rsidRPr="004D5D07">
              <w:rPr>
                <w:rFonts w:cs="Arial"/>
              </w:rPr>
              <w:t>06/30/2022</w:t>
            </w:r>
          </w:p>
        </w:tc>
      </w:tr>
    </w:tbl>
    <w:p w:rsidR="00C02DAD" w:rsidRPr="007754DC" w:rsidRDefault="00C02DAD" w:rsidP="005431D4">
      <w:pPr>
        <w:tabs>
          <w:tab w:val="left" w:pos="540"/>
        </w:tabs>
        <w:autoSpaceDE w:val="0"/>
        <w:autoSpaceDN w:val="0"/>
        <w:adjustRightInd w:val="0"/>
        <w:rPr>
          <w:rFonts w:cs="Arial"/>
          <w:i/>
          <w:sz w:val="2"/>
          <w:szCs w:val="2"/>
        </w:rPr>
      </w:pPr>
    </w:p>
    <w:tbl>
      <w:tblPr>
        <w:tblW w:w="12348" w:type="dxa"/>
        <w:tblLook w:val="04A0" w:firstRow="1" w:lastRow="0" w:firstColumn="1" w:lastColumn="0" w:noHBand="0" w:noVBand="1"/>
      </w:tblPr>
      <w:tblGrid>
        <w:gridCol w:w="10080"/>
        <w:gridCol w:w="2268"/>
      </w:tblGrid>
      <w:tr w:rsidR="00390335" w:rsidRPr="00EB5831" w:rsidTr="001D092D">
        <w:tc>
          <w:tcPr>
            <w:tcW w:w="10080" w:type="dxa"/>
          </w:tcPr>
          <w:p w:rsidR="005E5A6E" w:rsidRDefault="005E5A6E" w:rsidP="005E5A6E">
            <w:pPr>
              <w:widowControl w:val="0"/>
              <w:ind w:left="-108"/>
              <w:rPr>
                <w:rFonts w:cs="Arial"/>
                <w:b/>
              </w:rPr>
            </w:pPr>
          </w:p>
          <w:p w:rsidR="00390335" w:rsidRDefault="00390335" w:rsidP="005E5A6E">
            <w:pPr>
              <w:widowControl w:val="0"/>
              <w:ind w:left="-108"/>
              <w:rPr>
                <w:rFonts w:cs="Arial"/>
              </w:rPr>
            </w:pPr>
            <w:r w:rsidRPr="00EB5831">
              <w:rPr>
                <w:rFonts w:cs="Arial"/>
                <w:b/>
              </w:rPr>
              <w:t xml:space="preserve">Activity </w:t>
            </w:r>
            <w:r>
              <w:rPr>
                <w:rFonts w:cs="Arial"/>
                <w:b/>
              </w:rPr>
              <w:t>2</w:t>
            </w:r>
            <w:r w:rsidRPr="00EB5831">
              <w:rPr>
                <w:rFonts w:cs="Arial"/>
                <w:b/>
              </w:rPr>
              <w:t>:</w:t>
            </w:r>
            <w:r w:rsidRPr="00EB5831">
              <w:rPr>
                <w:rFonts w:cs="Arial"/>
                <w:i/>
              </w:rPr>
              <w:t xml:space="preserve"> </w:t>
            </w:r>
            <w:r w:rsidRPr="00925B8F">
              <w:rPr>
                <w:rFonts w:cs="Arial"/>
                <w:b/>
              </w:rPr>
              <w:t>Public Engagement</w:t>
            </w:r>
            <w:r>
              <w:rPr>
                <w:rFonts w:cs="Arial"/>
                <w:b/>
              </w:rPr>
              <w:t>, Outreach &amp; Citizen Science</w:t>
            </w:r>
            <w:r w:rsidRPr="00925B8F">
              <w:rPr>
                <w:rFonts w:cs="Arial"/>
                <w:b/>
              </w:rPr>
              <w:t xml:space="preserve"> in Natural Areas     </w:t>
            </w:r>
          </w:p>
          <w:p w:rsidR="00B73D10" w:rsidRDefault="00390335" w:rsidP="006B627C">
            <w:pPr>
              <w:widowControl w:val="0"/>
              <w:ind w:left="-108" w:right="-108"/>
              <w:rPr>
                <w:rFonts w:cs="Arial"/>
              </w:rPr>
            </w:pPr>
            <w:r w:rsidRPr="00390335">
              <w:rPr>
                <w:rFonts w:cs="Arial"/>
              </w:rPr>
              <w:t>Minnesotans will be involved in volunteer habitat conservation and education activities on SNAs and in the conservati</w:t>
            </w:r>
            <w:r w:rsidR="00FD7B73">
              <w:rPr>
                <w:rFonts w:cs="Arial"/>
              </w:rPr>
              <w:t xml:space="preserve">on of other key natural areas. </w:t>
            </w:r>
            <w:r w:rsidR="00B34C0D">
              <w:rPr>
                <w:rFonts w:cs="Arial"/>
              </w:rPr>
              <w:t>A</w:t>
            </w:r>
            <w:r w:rsidR="008E2626">
              <w:rPr>
                <w:rFonts w:cs="Arial"/>
              </w:rPr>
              <w:t xml:space="preserve"> network of </w:t>
            </w:r>
            <w:r w:rsidR="008E2626" w:rsidRPr="009C0CF4">
              <w:rPr>
                <w:rFonts w:cs="Arial"/>
              </w:rPr>
              <w:t>13</w:t>
            </w:r>
            <w:r w:rsidRPr="009C0CF4">
              <w:rPr>
                <w:rFonts w:cs="Arial"/>
              </w:rPr>
              <w:t>0 SNA volunteer site stewards who help c</w:t>
            </w:r>
            <w:r w:rsidR="00122371">
              <w:rPr>
                <w:rFonts w:cs="Arial"/>
              </w:rPr>
              <w:t>are for SNAs</w:t>
            </w:r>
            <w:r w:rsidR="00B34C0D">
              <w:rPr>
                <w:rFonts w:cs="Arial"/>
              </w:rPr>
              <w:t xml:space="preserve"> will be sustained</w:t>
            </w:r>
            <w:r w:rsidR="00122371">
              <w:rPr>
                <w:rFonts w:cs="Arial"/>
              </w:rPr>
              <w:t xml:space="preserve"> and </w:t>
            </w:r>
            <w:r w:rsidR="00D94657" w:rsidRPr="009C0CF4">
              <w:rPr>
                <w:rFonts w:cs="Arial"/>
              </w:rPr>
              <w:t>8</w:t>
            </w:r>
            <w:r w:rsidR="006433E8" w:rsidRPr="009C0CF4">
              <w:rPr>
                <w:rFonts w:cs="Arial"/>
              </w:rPr>
              <w:t>0</w:t>
            </w:r>
            <w:r w:rsidR="00122371">
              <w:rPr>
                <w:rFonts w:cs="Arial"/>
              </w:rPr>
              <w:t>+</w:t>
            </w:r>
            <w:r w:rsidR="008B0E24">
              <w:rPr>
                <w:rFonts w:cs="Arial"/>
              </w:rPr>
              <w:t xml:space="preserve"> events </w:t>
            </w:r>
            <w:r w:rsidR="00B34C0D">
              <w:rPr>
                <w:rFonts w:cs="Arial"/>
              </w:rPr>
              <w:t xml:space="preserve">organized and executed </w:t>
            </w:r>
            <w:r w:rsidR="008B0E24">
              <w:rPr>
                <w:rFonts w:cs="Arial"/>
              </w:rPr>
              <w:t>(</w:t>
            </w:r>
            <w:r w:rsidRPr="009C0CF4">
              <w:rPr>
                <w:rFonts w:cs="Arial"/>
              </w:rPr>
              <w:t>volun</w:t>
            </w:r>
            <w:r w:rsidRPr="00390335">
              <w:rPr>
                <w:rFonts w:cs="Arial"/>
              </w:rPr>
              <w:t>teer work days, recreation-educational events</w:t>
            </w:r>
            <w:r w:rsidR="008B0E24">
              <w:rPr>
                <w:rFonts w:cs="Arial"/>
              </w:rPr>
              <w:t xml:space="preserve">, </w:t>
            </w:r>
            <w:r w:rsidRPr="00390335">
              <w:rPr>
                <w:rFonts w:cs="Arial"/>
              </w:rPr>
              <w:t>guided nature hikes, citizen science monitoring</w:t>
            </w:r>
            <w:r w:rsidR="008B0E24">
              <w:rPr>
                <w:rFonts w:cs="Arial"/>
              </w:rPr>
              <w:t xml:space="preserve">, </w:t>
            </w:r>
            <w:r w:rsidRPr="00390335">
              <w:rPr>
                <w:rFonts w:cs="Arial"/>
              </w:rPr>
              <w:t>bio-blitzes</w:t>
            </w:r>
            <w:r w:rsidR="008B0E24">
              <w:rPr>
                <w:rFonts w:cs="Arial"/>
              </w:rPr>
              <w:t>, etc.)</w:t>
            </w:r>
            <w:r w:rsidR="00B34C0D">
              <w:rPr>
                <w:rFonts w:cs="Arial"/>
              </w:rPr>
              <w:t>. N</w:t>
            </w:r>
            <w:r w:rsidRPr="00390335">
              <w:rPr>
                <w:rFonts w:cs="Arial"/>
              </w:rPr>
              <w:t>ew and refined electronic/social media communications tools, maps and interpretive information will be developed and disseminated to advance the public’s understanding of Minnesota’s wild places and biodiversity and to enhance nature-b</w:t>
            </w:r>
            <w:r w:rsidR="00FD7B73">
              <w:rPr>
                <w:rFonts w:cs="Arial"/>
              </w:rPr>
              <w:t xml:space="preserve">ased recreational use of SNAs. </w:t>
            </w:r>
            <w:r w:rsidRPr="00F119FC">
              <w:rPr>
                <w:rFonts w:cs="Arial"/>
              </w:rPr>
              <w:t xml:space="preserve">Natural Area Registry agreements will be established on about </w:t>
            </w:r>
            <w:r w:rsidR="006433E8" w:rsidRPr="00013674">
              <w:rPr>
                <w:rFonts w:cs="Arial"/>
              </w:rPr>
              <w:t>2</w:t>
            </w:r>
            <w:r w:rsidRPr="00013674">
              <w:rPr>
                <w:rFonts w:cs="Arial"/>
              </w:rPr>
              <w:t xml:space="preserve"> </w:t>
            </w:r>
            <w:r w:rsidRPr="00F119FC">
              <w:rPr>
                <w:rFonts w:cs="Arial"/>
              </w:rPr>
              <w:t xml:space="preserve">biodiversity significance sites to promote conservation of natural areas owned by others.  </w:t>
            </w:r>
          </w:p>
          <w:p w:rsidR="00E56CB2" w:rsidRPr="005E5A6E" w:rsidRDefault="00E56CB2" w:rsidP="006B627C">
            <w:pPr>
              <w:widowControl w:val="0"/>
              <w:ind w:left="-108" w:right="-108"/>
              <w:rPr>
                <w:rFonts w:cs="Arial"/>
                <w:sz w:val="16"/>
                <w:szCs w:val="16"/>
              </w:rPr>
            </w:pPr>
          </w:p>
          <w:p w:rsidR="005E5A6E" w:rsidRPr="00F119FC" w:rsidRDefault="00013674" w:rsidP="005E5A6E">
            <w:pPr>
              <w:widowControl w:val="0"/>
              <w:ind w:left="-108" w:right="-108"/>
              <w:rPr>
                <w:rFonts w:cs="Arial"/>
              </w:rPr>
            </w:pPr>
            <w:r w:rsidRPr="00013674">
              <w:rPr>
                <w:rFonts w:cs="Arial"/>
              </w:rPr>
              <w:lastRenderedPageBreak/>
              <w:t xml:space="preserve">Minnesota has an opportunity to </w:t>
            </w:r>
            <w:r w:rsidR="005A4BC0">
              <w:rPr>
                <w:rFonts w:cs="Arial"/>
              </w:rPr>
              <w:t>co-</w:t>
            </w:r>
            <w:r w:rsidRPr="00013674">
              <w:rPr>
                <w:rFonts w:cs="Arial"/>
              </w:rPr>
              <w:t xml:space="preserve">host the </w:t>
            </w:r>
            <w:r>
              <w:rPr>
                <w:rFonts w:cs="Arial"/>
              </w:rPr>
              <w:t xml:space="preserve">2021 </w:t>
            </w:r>
            <w:r w:rsidRPr="00013674">
              <w:rPr>
                <w:rFonts w:cs="Arial"/>
              </w:rPr>
              <w:t xml:space="preserve">Natural Areas Conference in </w:t>
            </w:r>
            <w:r>
              <w:rPr>
                <w:rFonts w:cs="Arial"/>
              </w:rPr>
              <w:t>Duluth</w:t>
            </w:r>
            <w:r w:rsidR="005A4BC0">
              <w:rPr>
                <w:rFonts w:cs="Arial"/>
              </w:rPr>
              <w:t>. If held in Minnesota, this</w:t>
            </w:r>
            <w:r w:rsidRPr="00013674">
              <w:rPr>
                <w:rFonts w:cs="Arial"/>
              </w:rPr>
              <w:t xml:space="preserve"> </w:t>
            </w:r>
            <w:r w:rsidR="00B73D10">
              <w:rPr>
                <w:rFonts w:cs="Arial"/>
              </w:rPr>
              <w:t xml:space="preserve">traveling </w:t>
            </w:r>
            <w:r w:rsidRPr="00013674">
              <w:rPr>
                <w:rFonts w:cs="Arial"/>
              </w:rPr>
              <w:t xml:space="preserve">national conference </w:t>
            </w:r>
            <w:r w:rsidR="005A4BC0">
              <w:rPr>
                <w:rFonts w:cs="Arial"/>
              </w:rPr>
              <w:t xml:space="preserve">would bring </w:t>
            </w:r>
            <w:r w:rsidRPr="00013674">
              <w:rPr>
                <w:rFonts w:cs="Arial"/>
              </w:rPr>
              <w:t xml:space="preserve">natural resource professionals from across the nation and globe to Minnesota </w:t>
            </w:r>
            <w:r w:rsidR="005A4BC0">
              <w:rPr>
                <w:rFonts w:cs="Arial"/>
              </w:rPr>
              <w:t>to</w:t>
            </w:r>
            <w:r w:rsidRPr="00013674">
              <w:rPr>
                <w:rFonts w:cs="Arial"/>
              </w:rPr>
              <w:t xml:space="preserve"> share new </w:t>
            </w:r>
            <w:r>
              <w:rPr>
                <w:rFonts w:cs="Arial"/>
              </w:rPr>
              <w:t xml:space="preserve">research, evaluate </w:t>
            </w:r>
            <w:r w:rsidRPr="00013674">
              <w:rPr>
                <w:rFonts w:cs="Arial"/>
              </w:rPr>
              <w:t xml:space="preserve">best management practices and </w:t>
            </w:r>
            <w:r>
              <w:rPr>
                <w:rFonts w:cs="Arial"/>
              </w:rPr>
              <w:t>develop on-going</w:t>
            </w:r>
            <w:r w:rsidRPr="00013674">
              <w:rPr>
                <w:rFonts w:cs="Arial"/>
              </w:rPr>
              <w:t xml:space="preserve"> connections. </w:t>
            </w:r>
            <w:r w:rsidR="00B73D10">
              <w:rPr>
                <w:rFonts w:cs="Arial"/>
              </w:rPr>
              <w:t>The Natural Areas Association (NAA), a national, non-profit dedicated to the support and advancement of the community of natural areas practitioners, w</w:t>
            </w:r>
            <w:r w:rsidR="005A4BC0">
              <w:rPr>
                <w:rFonts w:cs="Arial"/>
              </w:rPr>
              <w:t>ould</w:t>
            </w:r>
            <w:r w:rsidR="00B73D10">
              <w:rPr>
                <w:rFonts w:cs="Arial"/>
              </w:rPr>
              <w:t xml:space="preserve"> be the fiscal agent</w:t>
            </w:r>
            <w:r w:rsidR="005A4BC0">
              <w:rPr>
                <w:rFonts w:cs="Arial"/>
              </w:rPr>
              <w:t xml:space="preserve"> and </w:t>
            </w:r>
            <w:r w:rsidR="00A1673D">
              <w:rPr>
                <w:rFonts w:cs="Arial"/>
              </w:rPr>
              <w:t>coordinate all logistical needs</w:t>
            </w:r>
            <w:r w:rsidR="008B0E24">
              <w:rPr>
                <w:rFonts w:cs="Arial"/>
              </w:rPr>
              <w:t xml:space="preserve"> (DNR would not generate any income)</w:t>
            </w:r>
            <w:r w:rsidR="00A1673D">
              <w:rPr>
                <w:rFonts w:cs="Arial"/>
              </w:rPr>
              <w:t>.</w:t>
            </w:r>
            <w:r w:rsidR="00FD7B73">
              <w:rPr>
                <w:rFonts w:cs="Arial"/>
              </w:rPr>
              <w:t xml:space="preserve"> </w:t>
            </w:r>
            <w:r w:rsidR="00B73D10">
              <w:rPr>
                <w:rFonts w:cs="Arial"/>
              </w:rPr>
              <w:t>This request</w:t>
            </w:r>
            <w:r>
              <w:rPr>
                <w:rFonts w:cs="Arial"/>
              </w:rPr>
              <w:t xml:space="preserve"> would simply </w:t>
            </w:r>
            <w:r w:rsidR="00B73D10">
              <w:rPr>
                <w:rFonts w:cs="Arial"/>
              </w:rPr>
              <w:t xml:space="preserve">allow SNA to </w:t>
            </w:r>
            <w:r>
              <w:rPr>
                <w:rFonts w:cs="Arial"/>
              </w:rPr>
              <w:t>provide</w:t>
            </w:r>
            <w:r w:rsidR="00A1673D">
              <w:rPr>
                <w:rFonts w:cs="Arial"/>
              </w:rPr>
              <w:t xml:space="preserve"> and present</w:t>
            </w:r>
            <w:r w:rsidR="00B73D10">
              <w:rPr>
                <w:rFonts w:cs="Arial"/>
              </w:rPr>
              <w:t xml:space="preserve"> expertise on</w:t>
            </w:r>
            <w:r>
              <w:rPr>
                <w:rFonts w:cs="Arial"/>
              </w:rPr>
              <w:t xml:space="preserve"> Minnesota</w:t>
            </w:r>
            <w:r w:rsidR="00B73D10">
              <w:rPr>
                <w:rFonts w:cs="Arial"/>
              </w:rPr>
              <w:t>’s</w:t>
            </w:r>
            <w:r>
              <w:rPr>
                <w:rFonts w:cs="Arial"/>
              </w:rPr>
              <w:t xml:space="preserve"> </w:t>
            </w:r>
            <w:r w:rsidR="00B73D10">
              <w:rPr>
                <w:rFonts w:cs="Arial"/>
              </w:rPr>
              <w:t xml:space="preserve">natural areas and resources to the NAA and conference attendees. </w:t>
            </w:r>
          </w:p>
          <w:p w:rsidR="00390335" w:rsidRPr="0007756A" w:rsidRDefault="00390335" w:rsidP="00D174DA">
            <w:pPr>
              <w:autoSpaceDE w:val="0"/>
              <w:autoSpaceDN w:val="0"/>
              <w:adjustRightInd w:val="0"/>
              <w:ind w:left="-108"/>
              <w:rPr>
                <w:rFonts w:cs="Arial"/>
                <w:b/>
                <w:bCs/>
                <w:color w:val="000000"/>
              </w:rPr>
            </w:pPr>
            <w:r>
              <w:rPr>
                <w:rFonts w:cs="Arial"/>
                <w:b/>
                <w:bCs/>
                <w:color w:val="000000"/>
              </w:rPr>
              <w:t xml:space="preserve">ENRTF BUDGET: </w:t>
            </w:r>
            <w:r w:rsidRPr="00D94657">
              <w:rPr>
                <w:rFonts w:cs="Arial"/>
                <w:b/>
                <w:bCs/>
              </w:rPr>
              <w:t>$</w:t>
            </w:r>
            <w:r w:rsidR="00450719">
              <w:rPr>
                <w:rFonts w:cs="Arial"/>
                <w:b/>
                <w:bCs/>
              </w:rPr>
              <w:t>728,</w:t>
            </w:r>
            <w:r w:rsidR="00D174DA">
              <w:rPr>
                <w:rFonts w:cs="Arial"/>
                <w:b/>
                <w:bCs/>
              </w:rPr>
              <w:t>368</w:t>
            </w:r>
          </w:p>
        </w:tc>
        <w:tc>
          <w:tcPr>
            <w:tcW w:w="2268" w:type="dxa"/>
          </w:tcPr>
          <w:p w:rsidR="00390335" w:rsidRPr="00EB5831" w:rsidRDefault="00390335" w:rsidP="001D092D">
            <w:pPr>
              <w:rPr>
                <w:rFonts w:cs="Arial"/>
              </w:rPr>
            </w:pPr>
          </w:p>
        </w:tc>
      </w:tr>
    </w:tbl>
    <w:p w:rsidR="00390335" w:rsidRPr="006B627C" w:rsidRDefault="00390335" w:rsidP="00390335">
      <w:pPr>
        <w:rPr>
          <w:rFonts w:cs="Arial"/>
          <w:i/>
          <w:sz w:val="2"/>
          <w:szCs w:val="2"/>
        </w:rPr>
      </w:pPr>
    </w:p>
    <w:tbl>
      <w:tblPr>
        <w:tblW w:w="12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1"/>
        <w:gridCol w:w="1795"/>
        <w:gridCol w:w="2272"/>
      </w:tblGrid>
      <w:tr w:rsidR="00390335" w:rsidRPr="009D6EC8" w:rsidTr="00390335">
        <w:trPr>
          <w:gridAfter w:val="1"/>
          <w:wAfter w:w="2273" w:type="dxa"/>
        </w:trPr>
        <w:tc>
          <w:tcPr>
            <w:tcW w:w="8285" w:type="dxa"/>
          </w:tcPr>
          <w:p w:rsidR="00390335" w:rsidRPr="009D6EC8" w:rsidRDefault="00390335" w:rsidP="001D092D">
            <w:pPr>
              <w:rPr>
                <w:rFonts w:cs="Arial"/>
                <w:b/>
              </w:rPr>
            </w:pPr>
            <w:r w:rsidRPr="009D6EC8">
              <w:rPr>
                <w:rFonts w:cs="Arial"/>
                <w:b/>
              </w:rPr>
              <w:t>Outcome</w:t>
            </w:r>
          </w:p>
        </w:tc>
        <w:tc>
          <w:tcPr>
            <w:tcW w:w="1785" w:type="dxa"/>
          </w:tcPr>
          <w:p w:rsidR="00390335" w:rsidRPr="009D6EC8" w:rsidRDefault="00390335" w:rsidP="001D092D">
            <w:pPr>
              <w:jc w:val="center"/>
              <w:rPr>
                <w:rFonts w:cs="Arial"/>
                <w:b/>
              </w:rPr>
            </w:pPr>
            <w:r w:rsidRPr="009D6EC8">
              <w:rPr>
                <w:rFonts w:cs="Arial"/>
                <w:b/>
              </w:rPr>
              <w:t>Completion Date</w:t>
            </w:r>
          </w:p>
        </w:tc>
      </w:tr>
      <w:tr w:rsidR="00390335" w:rsidRPr="009D6EC8" w:rsidTr="00390335">
        <w:trPr>
          <w:gridAfter w:val="1"/>
          <w:wAfter w:w="2273" w:type="dxa"/>
        </w:trPr>
        <w:tc>
          <w:tcPr>
            <w:tcW w:w="8285" w:type="dxa"/>
          </w:tcPr>
          <w:p w:rsidR="00390335" w:rsidRPr="0007756A" w:rsidRDefault="005E5A6E" w:rsidP="001D092D">
            <w:pPr>
              <w:rPr>
                <w:rFonts w:cs="Arial"/>
              </w:rPr>
            </w:pPr>
            <w:r>
              <w:rPr>
                <w:rFonts w:cs="Arial"/>
              </w:rPr>
              <w:t>2a</w:t>
            </w:r>
            <w:r w:rsidR="00390335" w:rsidRPr="0007756A">
              <w:rPr>
                <w:rFonts w:cs="Arial"/>
              </w:rPr>
              <w:t xml:space="preserve">.  </w:t>
            </w:r>
            <w:r w:rsidR="00390335" w:rsidRPr="00925B8F">
              <w:rPr>
                <w:rFonts w:cs="Arial"/>
              </w:rPr>
              <w:t>SNA website, e-book, social media, maps &amp; other interpretive info</w:t>
            </w:r>
          </w:p>
        </w:tc>
        <w:tc>
          <w:tcPr>
            <w:tcW w:w="1785" w:type="dxa"/>
          </w:tcPr>
          <w:p w:rsidR="00390335" w:rsidRPr="00DB6201" w:rsidRDefault="00390335" w:rsidP="001D092D">
            <w:pPr>
              <w:rPr>
                <w:rFonts w:cs="Arial"/>
              </w:rPr>
            </w:pPr>
            <w:r w:rsidRPr="00DB6201">
              <w:rPr>
                <w:rFonts w:cs="Arial"/>
              </w:rPr>
              <w:t>06/30/2022</w:t>
            </w:r>
          </w:p>
        </w:tc>
      </w:tr>
      <w:tr w:rsidR="00390335" w:rsidRPr="009D6EC8" w:rsidTr="00390335">
        <w:trPr>
          <w:gridAfter w:val="1"/>
          <w:wAfter w:w="2273" w:type="dxa"/>
        </w:trPr>
        <w:tc>
          <w:tcPr>
            <w:tcW w:w="8285" w:type="dxa"/>
          </w:tcPr>
          <w:p w:rsidR="00390335" w:rsidRPr="0007756A" w:rsidRDefault="005E5A6E" w:rsidP="00D94657">
            <w:pPr>
              <w:rPr>
                <w:rFonts w:cs="Arial"/>
              </w:rPr>
            </w:pPr>
            <w:r>
              <w:rPr>
                <w:rFonts w:cs="Arial"/>
              </w:rPr>
              <w:t>2b</w:t>
            </w:r>
            <w:r w:rsidR="00390335" w:rsidRPr="0007756A">
              <w:rPr>
                <w:rFonts w:cs="Arial"/>
              </w:rPr>
              <w:t xml:space="preserve">.  </w:t>
            </w:r>
            <w:r w:rsidR="00390335" w:rsidRPr="00390335">
              <w:rPr>
                <w:rFonts w:cs="Arial"/>
              </w:rPr>
              <w:t>~</w:t>
            </w:r>
            <w:r w:rsidR="00390335" w:rsidRPr="009C0CF4">
              <w:rPr>
                <w:rFonts w:cs="Arial"/>
              </w:rPr>
              <w:t xml:space="preserve"> </w:t>
            </w:r>
            <w:r w:rsidR="00D94657" w:rsidRPr="009C0CF4">
              <w:rPr>
                <w:rFonts w:cs="Arial"/>
              </w:rPr>
              <w:t>8</w:t>
            </w:r>
            <w:r w:rsidR="006433E8" w:rsidRPr="009C0CF4">
              <w:rPr>
                <w:rFonts w:cs="Arial"/>
              </w:rPr>
              <w:t>0</w:t>
            </w:r>
            <w:r w:rsidR="00390335" w:rsidRPr="009C0CF4">
              <w:rPr>
                <w:rFonts w:cs="Arial"/>
              </w:rPr>
              <w:t xml:space="preserve"> </w:t>
            </w:r>
            <w:r w:rsidR="00390335" w:rsidRPr="00390335">
              <w:rPr>
                <w:rFonts w:cs="Arial"/>
              </w:rPr>
              <w:t>citizen science &amp; volunteer events (management work days &amp; ed. events)</w:t>
            </w:r>
          </w:p>
        </w:tc>
        <w:tc>
          <w:tcPr>
            <w:tcW w:w="1785" w:type="dxa"/>
          </w:tcPr>
          <w:p w:rsidR="00390335" w:rsidRDefault="00390335" w:rsidP="001D092D">
            <w:r w:rsidRPr="004D5D07">
              <w:rPr>
                <w:rFonts w:cs="Arial"/>
              </w:rPr>
              <w:t>06/30/2022</w:t>
            </w:r>
          </w:p>
        </w:tc>
      </w:tr>
      <w:tr w:rsidR="00390335" w:rsidRPr="009D6EC8" w:rsidTr="00390335">
        <w:trPr>
          <w:gridAfter w:val="1"/>
          <w:wAfter w:w="2273" w:type="dxa"/>
        </w:trPr>
        <w:tc>
          <w:tcPr>
            <w:tcW w:w="8285" w:type="dxa"/>
          </w:tcPr>
          <w:p w:rsidR="00390335" w:rsidRPr="0007756A" w:rsidRDefault="005E5A6E" w:rsidP="006433E8">
            <w:pPr>
              <w:rPr>
                <w:rFonts w:cs="Arial"/>
              </w:rPr>
            </w:pPr>
            <w:r>
              <w:rPr>
                <w:rFonts w:cs="Arial"/>
              </w:rPr>
              <w:t>2c</w:t>
            </w:r>
            <w:r w:rsidR="00390335" w:rsidRPr="0007756A">
              <w:rPr>
                <w:rFonts w:cs="Arial"/>
              </w:rPr>
              <w:t xml:space="preserve">.  </w:t>
            </w:r>
            <w:r w:rsidR="00390335" w:rsidRPr="00390335">
              <w:rPr>
                <w:rFonts w:cs="Arial"/>
              </w:rPr>
              <w:t xml:space="preserve">network of volunteer site stewards at </w:t>
            </w:r>
            <w:r w:rsidR="00390335" w:rsidRPr="009C0CF4">
              <w:rPr>
                <w:rFonts w:cs="Arial"/>
              </w:rPr>
              <w:t>~1</w:t>
            </w:r>
            <w:r w:rsidR="006433E8" w:rsidRPr="009C0CF4">
              <w:rPr>
                <w:rFonts w:cs="Arial"/>
              </w:rPr>
              <w:t>3</w:t>
            </w:r>
            <w:r w:rsidR="00390335" w:rsidRPr="009C0CF4">
              <w:rPr>
                <w:rFonts w:cs="Arial"/>
              </w:rPr>
              <w:t xml:space="preserve">0 </w:t>
            </w:r>
            <w:r w:rsidR="00390335" w:rsidRPr="00390335">
              <w:rPr>
                <w:rFonts w:cs="Arial"/>
              </w:rPr>
              <w:t>SNAs</w:t>
            </w:r>
          </w:p>
        </w:tc>
        <w:tc>
          <w:tcPr>
            <w:tcW w:w="1785" w:type="dxa"/>
          </w:tcPr>
          <w:p w:rsidR="00390335" w:rsidRDefault="00390335" w:rsidP="001D092D">
            <w:r w:rsidRPr="004D5D07">
              <w:rPr>
                <w:rFonts w:cs="Arial"/>
              </w:rPr>
              <w:t>06/30/2022</w:t>
            </w:r>
          </w:p>
        </w:tc>
      </w:tr>
      <w:tr w:rsidR="00390335" w:rsidRPr="009D6EC8" w:rsidTr="00390335">
        <w:trPr>
          <w:gridAfter w:val="1"/>
          <w:wAfter w:w="2273" w:type="dxa"/>
        </w:trPr>
        <w:tc>
          <w:tcPr>
            <w:tcW w:w="8285" w:type="dxa"/>
          </w:tcPr>
          <w:p w:rsidR="00390335" w:rsidRPr="00F119FC" w:rsidRDefault="005E5A6E" w:rsidP="006433E8">
            <w:pPr>
              <w:rPr>
                <w:rFonts w:cs="Arial"/>
              </w:rPr>
            </w:pPr>
            <w:r>
              <w:rPr>
                <w:rFonts w:cs="Arial"/>
              </w:rPr>
              <w:t>2d</w:t>
            </w:r>
            <w:r w:rsidR="00390335" w:rsidRPr="00F119FC">
              <w:rPr>
                <w:rFonts w:cs="Arial"/>
              </w:rPr>
              <w:t>.</w:t>
            </w:r>
            <w:r w:rsidR="00390335" w:rsidRPr="00F119FC">
              <w:t xml:space="preserve"> </w:t>
            </w:r>
            <w:r w:rsidR="00390335" w:rsidRPr="00F119FC">
              <w:rPr>
                <w:rFonts w:cs="Arial"/>
              </w:rPr>
              <w:t>~</w:t>
            </w:r>
            <w:r w:rsidR="006433E8" w:rsidRPr="009C0CF4">
              <w:rPr>
                <w:rFonts w:cs="Arial"/>
              </w:rPr>
              <w:t>2</w:t>
            </w:r>
            <w:r w:rsidR="00390335" w:rsidRPr="00A96479">
              <w:rPr>
                <w:rFonts w:cs="Arial"/>
                <w:color w:val="FF0000"/>
              </w:rPr>
              <w:t xml:space="preserve"> </w:t>
            </w:r>
            <w:r w:rsidR="00390335" w:rsidRPr="00F119FC">
              <w:rPr>
                <w:rFonts w:cs="Arial"/>
              </w:rPr>
              <w:t>Natural Area Registry agreements to conserve biodiversity significance sites</w:t>
            </w:r>
          </w:p>
        </w:tc>
        <w:tc>
          <w:tcPr>
            <w:tcW w:w="1785" w:type="dxa"/>
          </w:tcPr>
          <w:p w:rsidR="00390335" w:rsidRPr="00F119FC" w:rsidRDefault="00390335" w:rsidP="001D092D">
            <w:r w:rsidRPr="00F119FC">
              <w:rPr>
                <w:rFonts w:cs="Arial"/>
              </w:rPr>
              <w:t>06/30/2022</w:t>
            </w:r>
          </w:p>
        </w:tc>
      </w:tr>
      <w:tr w:rsidR="005E5A6E" w:rsidRPr="009D6EC8" w:rsidTr="00390335">
        <w:trPr>
          <w:gridAfter w:val="1"/>
          <w:wAfter w:w="2273" w:type="dxa"/>
        </w:trPr>
        <w:tc>
          <w:tcPr>
            <w:tcW w:w="8285" w:type="dxa"/>
          </w:tcPr>
          <w:p w:rsidR="005E5A6E" w:rsidRPr="00F119FC" w:rsidRDefault="005E5A6E" w:rsidP="005E5A6E">
            <w:pPr>
              <w:rPr>
                <w:rFonts w:cs="Arial"/>
              </w:rPr>
            </w:pPr>
            <w:r>
              <w:rPr>
                <w:rFonts w:cs="Arial"/>
              </w:rPr>
              <w:t>2e.  SNA sites and rare features highlighted at 2021 Natural Areas Conference through field trips, presentations and displays</w:t>
            </w:r>
          </w:p>
        </w:tc>
        <w:tc>
          <w:tcPr>
            <w:tcW w:w="1785" w:type="dxa"/>
          </w:tcPr>
          <w:p w:rsidR="005E5A6E" w:rsidRPr="00F119FC" w:rsidRDefault="005E5A6E" w:rsidP="001D092D">
            <w:pPr>
              <w:rPr>
                <w:rFonts w:cs="Arial"/>
              </w:rPr>
            </w:pPr>
            <w:r w:rsidRPr="005E5A6E">
              <w:rPr>
                <w:rFonts w:cs="Arial"/>
              </w:rPr>
              <w:t>06/30/2022</w:t>
            </w:r>
          </w:p>
        </w:tc>
      </w:tr>
      <w:tr w:rsidR="00390335" w:rsidRPr="00EB5831" w:rsidTr="00390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80" w:type="dxa"/>
            <w:gridSpan w:val="2"/>
          </w:tcPr>
          <w:p w:rsidR="00723F16" w:rsidRPr="00723F16" w:rsidRDefault="00723F16" w:rsidP="006B627C">
            <w:pPr>
              <w:widowControl w:val="0"/>
              <w:ind w:left="-108"/>
              <w:rPr>
                <w:rFonts w:cs="Arial"/>
                <w:b/>
                <w:sz w:val="2"/>
                <w:szCs w:val="2"/>
              </w:rPr>
            </w:pPr>
          </w:p>
          <w:p w:rsidR="00E905B9" w:rsidRPr="00E905B9" w:rsidRDefault="00E905B9" w:rsidP="006B627C">
            <w:pPr>
              <w:widowControl w:val="0"/>
              <w:ind w:left="-108"/>
              <w:rPr>
                <w:rFonts w:cs="Arial"/>
                <w:b/>
                <w:sz w:val="12"/>
                <w:szCs w:val="12"/>
              </w:rPr>
            </w:pPr>
          </w:p>
          <w:p w:rsidR="00390335" w:rsidRDefault="00390335" w:rsidP="006B627C">
            <w:pPr>
              <w:widowControl w:val="0"/>
              <w:ind w:left="-108"/>
              <w:rPr>
                <w:rFonts w:cs="Arial"/>
              </w:rPr>
            </w:pPr>
            <w:r w:rsidRPr="00EB5831">
              <w:rPr>
                <w:rFonts w:cs="Arial"/>
                <w:b/>
              </w:rPr>
              <w:t xml:space="preserve">Activity </w:t>
            </w:r>
            <w:r>
              <w:rPr>
                <w:rFonts w:cs="Arial"/>
                <w:b/>
              </w:rPr>
              <w:t>3</w:t>
            </w:r>
            <w:r w:rsidRPr="00EB5831">
              <w:rPr>
                <w:rFonts w:cs="Arial"/>
                <w:b/>
              </w:rPr>
              <w:t>:</w:t>
            </w:r>
            <w:r w:rsidRPr="00EB5831">
              <w:rPr>
                <w:rFonts w:cs="Arial"/>
                <w:i/>
              </w:rPr>
              <w:t xml:space="preserve"> </w:t>
            </w:r>
            <w:r>
              <w:rPr>
                <w:rFonts w:cs="Arial"/>
                <w:b/>
              </w:rPr>
              <w:t>Strategic Acquisition of Sites with Biodiversity Significance – 500 acres</w:t>
            </w:r>
            <w:r w:rsidRPr="00925B8F">
              <w:rPr>
                <w:rFonts w:cs="Arial"/>
                <w:b/>
              </w:rPr>
              <w:t xml:space="preserve">    </w:t>
            </w:r>
          </w:p>
          <w:p w:rsidR="00390335" w:rsidRPr="00FD7B73" w:rsidRDefault="00390335" w:rsidP="00FD7B73">
            <w:pPr>
              <w:tabs>
                <w:tab w:val="left" w:pos="1440"/>
                <w:tab w:val="left" w:pos="8055"/>
              </w:tabs>
              <w:ind w:left="-108" w:right="-112"/>
              <w:rPr>
                <w:rFonts w:cs="Arial"/>
              </w:rPr>
            </w:pPr>
            <w:r w:rsidRPr="00390335">
              <w:rPr>
                <w:rFonts w:cs="Arial"/>
              </w:rPr>
              <w:t xml:space="preserve">Acquisition and designation of </w:t>
            </w:r>
            <w:r w:rsidR="00F30FB4">
              <w:rPr>
                <w:rFonts w:cs="Arial"/>
              </w:rPr>
              <w:t>~</w:t>
            </w:r>
            <w:r w:rsidR="006433E8" w:rsidRPr="003F73A3">
              <w:rPr>
                <w:rFonts w:cs="Arial"/>
              </w:rPr>
              <w:t>5</w:t>
            </w:r>
            <w:r w:rsidRPr="003F73A3">
              <w:rPr>
                <w:rFonts w:cs="Arial"/>
              </w:rPr>
              <w:t>00</w:t>
            </w:r>
            <w:r w:rsidRPr="00390335">
              <w:rPr>
                <w:rFonts w:cs="Arial"/>
              </w:rPr>
              <w:t xml:space="preserve"> acres as state SNAs</w:t>
            </w:r>
            <w:r w:rsidR="003F73A3">
              <w:rPr>
                <w:rFonts w:cs="Arial"/>
              </w:rPr>
              <w:t xml:space="preserve"> </w:t>
            </w:r>
            <w:r w:rsidRPr="00390335">
              <w:rPr>
                <w:rFonts w:cs="Arial"/>
              </w:rPr>
              <w:t>will protect and buffer the most important MBS sites of biodiversity significance</w:t>
            </w:r>
            <w:r w:rsidR="00FC2EBD">
              <w:rPr>
                <w:rFonts w:cs="Arial"/>
              </w:rPr>
              <w:t>.</w:t>
            </w:r>
            <w:r w:rsidRPr="00390335">
              <w:rPr>
                <w:rFonts w:cs="Arial"/>
              </w:rPr>
              <w:t xml:space="preserve"> Proa</w:t>
            </w:r>
            <w:r w:rsidR="00FC2EBD">
              <w:rPr>
                <w:rFonts w:cs="Arial"/>
              </w:rPr>
              <w:t xml:space="preserve">ctive landowner contacts will target </w:t>
            </w:r>
            <w:r w:rsidRPr="00390335">
              <w:rPr>
                <w:rFonts w:cs="Arial"/>
              </w:rPr>
              <w:t>SNA Strategic Plan</w:t>
            </w:r>
            <w:r w:rsidR="00B34C0D">
              <w:rPr>
                <w:rFonts w:cs="Arial"/>
              </w:rPr>
              <w:t xml:space="preserve"> priority areas</w:t>
            </w:r>
            <w:r w:rsidRPr="00390335">
              <w:rPr>
                <w:rFonts w:cs="Arial"/>
              </w:rPr>
              <w:t>, including M</w:t>
            </w:r>
            <w:r w:rsidR="0081662A">
              <w:rPr>
                <w:rFonts w:cs="Arial"/>
              </w:rPr>
              <w:t>N</w:t>
            </w:r>
            <w:r w:rsidR="00122371">
              <w:rPr>
                <w:rFonts w:cs="Arial"/>
              </w:rPr>
              <w:t xml:space="preserve"> Prairie Conservation Plan</w:t>
            </w:r>
            <w:r w:rsidR="00FD7B73">
              <w:rPr>
                <w:rFonts w:cs="Arial"/>
              </w:rPr>
              <w:t xml:space="preserve"> priority areas. </w:t>
            </w:r>
            <w:r w:rsidR="00122371">
              <w:rPr>
                <w:rFonts w:cs="Arial"/>
              </w:rPr>
              <w:t>Acquired s</w:t>
            </w:r>
            <w:r w:rsidRPr="00390335">
              <w:rPr>
                <w:rFonts w:cs="Arial"/>
              </w:rPr>
              <w:t>ite</w:t>
            </w:r>
            <w:r w:rsidR="00122371">
              <w:rPr>
                <w:rFonts w:cs="Arial"/>
              </w:rPr>
              <w:t>s</w:t>
            </w:r>
            <w:r w:rsidRPr="00390335">
              <w:rPr>
                <w:rFonts w:cs="Arial"/>
              </w:rPr>
              <w:t xml:space="preserve"> must be recommended </w:t>
            </w:r>
            <w:r w:rsidR="0081662A">
              <w:rPr>
                <w:rFonts w:cs="Arial"/>
              </w:rPr>
              <w:t>through an</w:t>
            </w:r>
            <w:r w:rsidRPr="00390335">
              <w:rPr>
                <w:rFonts w:cs="Arial"/>
              </w:rPr>
              <w:t xml:space="preserve"> Ecological Evaluation report </w:t>
            </w:r>
            <w:r w:rsidR="003F73A3">
              <w:rPr>
                <w:rFonts w:cs="Arial"/>
              </w:rPr>
              <w:t xml:space="preserve">and </w:t>
            </w:r>
            <w:r w:rsidRPr="00390335">
              <w:rPr>
                <w:rFonts w:cs="Arial"/>
              </w:rPr>
              <w:t>numerically evaluated</w:t>
            </w:r>
            <w:r w:rsidR="00122371">
              <w:rPr>
                <w:rFonts w:cs="Arial"/>
              </w:rPr>
              <w:t xml:space="preserve"> to insure prioritization of </w:t>
            </w:r>
            <w:r w:rsidRPr="00390335">
              <w:rPr>
                <w:rFonts w:cs="Arial"/>
              </w:rPr>
              <w:t>MBS biodiversity significance sites that are predominantly MBS native plant communities with habitat for rare</w:t>
            </w:r>
            <w:r w:rsidR="00122371">
              <w:rPr>
                <w:rFonts w:cs="Arial"/>
              </w:rPr>
              <w:t>, threatened and endangered</w:t>
            </w:r>
            <w:r w:rsidRPr="00390335">
              <w:rPr>
                <w:rFonts w:cs="Arial"/>
              </w:rPr>
              <w:t xml:space="preserve"> species and Species in Greatest Conserv</w:t>
            </w:r>
            <w:r w:rsidR="00FC2EBD">
              <w:rPr>
                <w:rFonts w:cs="Arial"/>
              </w:rPr>
              <w:t>ation Need.</w:t>
            </w:r>
            <w:r w:rsidR="00FD7B73">
              <w:rPr>
                <w:rFonts w:cs="Arial"/>
              </w:rPr>
              <w:t xml:space="preserve"> </w:t>
            </w:r>
            <w:r w:rsidRPr="00390335">
              <w:rPr>
                <w:rFonts w:cs="Arial"/>
              </w:rPr>
              <w:t xml:space="preserve">Most acquisition will be of fee title, but if more appropriate, acquisition could be </w:t>
            </w:r>
            <w:r w:rsidR="00E90780">
              <w:rPr>
                <w:rFonts w:cs="Arial"/>
              </w:rPr>
              <w:t>a</w:t>
            </w:r>
            <w:r w:rsidRPr="00390335">
              <w:rPr>
                <w:rFonts w:cs="Arial"/>
              </w:rPr>
              <w:t xml:space="preserve"> SNA-administered conservation easement with SNA designation. </w:t>
            </w:r>
            <w:r w:rsidR="00FC2EBD">
              <w:rPr>
                <w:rFonts w:cs="Arial"/>
              </w:rPr>
              <w:t>I</w:t>
            </w:r>
            <w:r w:rsidR="00122371">
              <w:rPr>
                <w:rFonts w:cs="Arial"/>
              </w:rPr>
              <w:t>ncluded on the</w:t>
            </w:r>
            <w:r w:rsidR="006B4AF5" w:rsidRPr="006B4AF5">
              <w:rPr>
                <w:rFonts w:cs="Arial"/>
              </w:rPr>
              <w:t xml:space="preserve"> parcel list</w:t>
            </w:r>
            <w:r w:rsidR="00122371">
              <w:rPr>
                <w:rFonts w:cs="Arial"/>
              </w:rPr>
              <w:t>,</w:t>
            </w:r>
            <w:r w:rsidR="006B4AF5" w:rsidRPr="006B4AF5">
              <w:rPr>
                <w:rFonts w:cs="Arial"/>
              </w:rPr>
              <w:t xml:space="preserve"> </w:t>
            </w:r>
            <w:r w:rsidR="00122371">
              <w:rPr>
                <w:rFonts w:cs="Arial"/>
              </w:rPr>
              <w:t xml:space="preserve">are </w:t>
            </w:r>
            <w:r w:rsidR="006B4AF5" w:rsidRPr="006B4AF5">
              <w:rPr>
                <w:rFonts w:cs="Arial"/>
              </w:rPr>
              <w:t>specific sites currently protected via permanent conservation easements that fall into SNA</w:t>
            </w:r>
            <w:r w:rsidR="002639FF">
              <w:rPr>
                <w:rFonts w:cs="Arial"/>
              </w:rPr>
              <w:t>’</w:t>
            </w:r>
            <w:r w:rsidR="00FC2EBD">
              <w:rPr>
                <w:rFonts w:cs="Arial"/>
              </w:rPr>
              <w:t xml:space="preserve">s Strategic Plan. </w:t>
            </w:r>
            <w:r w:rsidR="006B4AF5" w:rsidRPr="006B4AF5">
              <w:rPr>
                <w:rFonts w:cs="Arial"/>
              </w:rPr>
              <w:t>The rare features and unique plant communities on these sites would benefit from the protection and management provided by SNA and would add great value to SNA goals and mission. If acquired, an appraisal would be u</w:t>
            </w:r>
            <w:r w:rsidR="00FD7B73">
              <w:rPr>
                <w:rFonts w:cs="Arial"/>
              </w:rPr>
              <w:t>sed</w:t>
            </w:r>
            <w:r w:rsidR="006B4AF5" w:rsidRPr="006B4AF5">
              <w:rPr>
                <w:rFonts w:cs="Arial"/>
              </w:rPr>
              <w:t xml:space="preserve"> to find the fair market value including current encumbrances such as conservation easements.</w:t>
            </w:r>
            <w:r w:rsidR="00FD7B73">
              <w:rPr>
                <w:rFonts w:cs="Arial"/>
              </w:rPr>
              <w:t xml:space="preserve"> </w:t>
            </w:r>
            <w:r w:rsidRPr="00390335">
              <w:rPr>
                <w:rFonts w:cs="Arial"/>
              </w:rPr>
              <w:t>New MBS</w:t>
            </w:r>
            <w:r w:rsidR="00FD7B73">
              <w:rPr>
                <w:rFonts w:cs="Arial"/>
              </w:rPr>
              <w:t>/</w:t>
            </w:r>
            <w:r w:rsidRPr="00390335">
              <w:rPr>
                <w:rFonts w:cs="Arial"/>
              </w:rPr>
              <w:t>other scientific data will be incorporated into</w:t>
            </w:r>
            <w:r w:rsidR="00C50828">
              <w:rPr>
                <w:rFonts w:cs="Arial"/>
              </w:rPr>
              <w:t xml:space="preserve"> the </w:t>
            </w:r>
            <w:r w:rsidRPr="00390335">
              <w:rPr>
                <w:rFonts w:cs="Arial"/>
              </w:rPr>
              <w:t xml:space="preserve">SNA Strategic Plan </w:t>
            </w:r>
            <w:r w:rsidR="00C50828">
              <w:rPr>
                <w:rFonts w:cs="Arial"/>
              </w:rPr>
              <w:t xml:space="preserve">to </w:t>
            </w:r>
            <w:r w:rsidR="00F30FB4">
              <w:rPr>
                <w:rFonts w:cs="Arial"/>
              </w:rPr>
              <w:t xml:space="preserve">refine </w:t>
            </w:r>
            <w:r w:rsidR="00C50828">
              <w:rPr>
                <w:rFonts w:cs="Arial"/>
              </w:rPr>
              <w:t xml:space="preserve">and </w:t>
            </w:r>
            <w:r w:rsidRPr="00390335">
              <w:rPr>
                <w:rFonts w:cs="Arial"/>
              </w:rPr>
              <w:t>increase strategic prioritization</w:t>
            </w:r>
            <w:r w:rsidR="00C50828">
              <w:rPr>
                <w:rFonts w:cs="Arial"/>
              </w:rPr>
              <w:t>.</w:t>
            </w:r>
          </w:p>
          <w:p w:rsidR="00390335" w:rsidRPr="0007756A" w:rsidRDefault="00390335" w:rsidP="00D174DA">
            <w:pPr>
              <w:autoSpaceDE w:val="0"/>
              <w:autoSpaceDN w:val="0"/>
              <w:adjustRightInd w:val="0"/>
              <w:ind w:left="-108"/>
              <w:rPr>
                <w:rFonts w:cs="Arial"/>
                <w:b/>
                <w:bCs/>
                <w:color w:val="000000"/>
              </w:rPr>
            </w:pPr>
            <w:r>
              <w:rPr>
                <w:rFonts w:cs="Arial"/>
                <w:b/>
                <w:bCs/>
                <w:color w:val="000000"/>
              </w:rPr>
              <w:t xml:space="preserve">ENRTF BUDGET: </w:t>
            </w:r>
            <w:r w:rsidRPr="00450719">
              <w:rPr>
                <w:rFonts w:cs="Arial"/>
                <w:b/>
                <w:bCs/>
              </w:rPr>
              <w:t>$</w:t>
            </w:r>
            <w:r w:rsidR="00D94657" w:rsidRPr="00450719">
              <w:rPr>
                <w:rFonts w:cs="Arial"/>
                <w:b/>
                <w:bCs/>
              </w:rPr>
              <w:t>3,</w:t>
            </w:r>
            <w:r w:rsidR="00450719" w:rsidRPr="00450719">
              <w:rPr>
                <w:rFonts w:cs="Arial"/>
                <w:b/>
                <w:bCs/>
              </w:rPr>
              <w:t>382,</w:t>
            </w:r>
            <w:r w:rsidR="00D174DA">
              <w:rPr>
                <w:rFonts w:cs="Arial"/>
                <w:b/>
                <w:bCs/>
              </w:rPr>
              <w:t>587</w:t>
            </w:r>
          </w:p>
        </w:tc>
        <w:tc>
          <w:tcPr>
            <w:tcW w:w="2268" w:type="dxa"/>
          </w:tcPr>
          <w:p w:rsidR="00390335" w:rsidRPr="00EB5831" w:rsidRDefault="00390335" w:rsidP="001D092D">
            <w:pPr>
              <w:rPr>
                <w:rFonts w:cs="Arial"/>
              </w:rPr>
            </w:pPr>
          </w:p>
        </w:tc>
      </w:tr>
    </w:tbl>
    <w:p w:rsidR="00390335" w:rsidRPr="006B627C" w:rsidRDefault="00390335" w:rsidP="00390335">
      <w:pPr>
        <w:rPr>
          <w:rFonts w:cs="Arial"/>
          <w:i/>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390335" w:rsidRPr="009D6EC8" w:rsidTr="001D092D">
        <w:tc>
          <w:tcPr>
            <w:tcW w:w="8285" w:type="dxa"/>
          </w:tcPr>
          <w:p w:rsidR="00390335" w:rsidRPr="009D6EC8" w:rsidRDefault="00390335" w:rsidP="001D092D">
            <w:pPr>
              <w:rPr>
                <w:rFonts w:cs="Arial"/>
                <w:b/>
              </w:rPr>
            </w:pPr>
            <w:r w:rsidRPr="009D6EC8">
              <w:rPr>
                <w:rFonts w:cs="Arial"/>
                <w:b/>
              </w:rPr>
              <w:t>Outcome</w:t>
            </w:r>
          </w:p>
        </w:tc>
        <w:tc>
          <w:tcPr>
            <w:tcW w:w="1785" w:type="dxa"/>
          </w:tcPr>
          <w:p w:rsidR="00390335" w:rsidRPr="009D6EC8" w:rsidRDefault="00390335" w:rsidP="001D092D">
            <w:pPr>
              <w:jc w:val="center"/>
              <w:rPr>
                <w:rFonts w:cs="Arial"/>
                <w:b/>
              </w:rPr>
            </w:pPr>
            <w:r w:rsidRPr="009D6EC8">
              <w:rPr>
                <w:rFonts w:cs="Arial"/>
                <w:b/>
              </w:rPr>
              <w:t>Completion Date</w:t>
            </w:r>
          </w:p>
        </w:tc>
      </w:tr>
      <w:tr w:rsidR="00390335" w:rsidRPr="009D6EC8" w:rsidTr="001D092D">
        <w:tc>
          <w:tcPr>
            <w:tcW w:w="8285" w:type="dxa"/>
          </w:tcPr>
          <w:p w:rsidR="00390335" w:rsidRPr="0007756A" w:rsidRDefault="00827DA3" w:rsidP="00C50828">
            <w:pPr>
              <w:rPr>
                <w:rFonts w:cs="Arial"/>
              </w:rPr>
            </w:pPr>
            <w:r>
              <w:rPr>
                <w:rFonts w:cs="Arial"/>
              </w:rPr>
              <w:t>3a</w:t>
            </w:r>
            <w:r w:rsidR="00390335" w:rsidRPr="0007756A">
              <w:rPr>
                <w:rFonts w:cs="Arial"/>
              </w:rPr>
              <w:t xml:space="preserve">.  </w:t>
            </w:r>
            <w:r w:rsidR="00390335" w:rsidRPr="00390335">
              <w:rPr>
                <w:rFonts w:cs="Arial"/>
              </w:rPr>
              <w:t>acquisition as SNA of ~</w:t>
            </w:r>
            <w:r w:rsidR="00C50828" w:rsidRPr="003F73A3">
              <w:rPr>
                <w:rFonts w:cs="Arial"/>
              </w:rPr>
              <w:t>5</w:t>
            </w:r>
            <w:r w:rsidR="00390335" w:rsidRPr="003F73A3">
              <w:rPr>
                <w:rFonts w:cs="Arial"/>
              </w:rPr>
              <w:t>00</w:t>
            </w:r>
            <w:r w:rsidR="00390335" w:rsidRPr="00390335">
              <w:rPr>
                <w:rFonts w:cs="Arial"/>
              </w:rPr>
              <w:t xml:space="preserve"> acres of high quality habitat</w:t>
            </w:r>
          </w:p>
        </w:tc>
        <w:tc>
          <w:tcPr>
            <w:tcW w:w="1785" w:type="dxa"/>
          </w:tcPr>
          <w:p w:rsidR="00390335" w:rsidRPr="00DB6201" w:rsidRDefault="00390335" w:rsidP="001D092D">
            <w:pPr>
              <w:rPr>
                <w:rFonts w:cs="Arial"/>
              </w:rPr>
            </w:pPr>
            <w:r w:rsidRPr="00DB6201">
              <w:rPr>
                <w:rFonts w:cs="Arial"/>
              </w:rPr>
              <w:t>06/30/2022</w:t>
            </w:r>
          </w:p>
        </w:tc>
      </w:tr>
    </w:tbl>
    <w:p w:rsidR="00C02DAD" w:rsidRPr="00723F16" w:rsidRDefault="00C02DAD" w:rsidP="005431D4">
      <w:pPr>
        <w:tabs>
          <w:tab w:val="left" w:pos="540"/>
        </w:tabs>
        <w:autoSpaceDE w:val="0"/>
        <w:autoSpaceDN w:val="0"/>
        <w:adjustRightInd w:val="0"/>
        <w:rPr>
          <w:rFonts w:cs="Arial"/>
          <w:i/>
          <w:sz w:val="2"/>
          <w:szCs w:val="2"/>
        </w:rPr>
      </w:pPr>
    </w:p>
    <w:p w:rsidR="00E905B9" w:rsidRPr="00E905B9" w:rsidRDefault="00E905B9" w:rsidP="006B627C">
      <w:pPr>
        <w:tabs>
          <w:tab w:val="left" w:pos="540"/>
        </w:tabs>
        <w:autoSpaceDE w:val="0"/>
        <w:autoSpaceDN w:val="0"/>
        <w:adjustRightInd w:val="0"/>
        <w:rPr>
          <w:rFonts w:cs="Arial"/>
          <w:b/>
          <w:sz w:val="12"/>
          <w:szCs w:val="12"/>
        </w:rPr>
      </w:pPr>
    </w:p>
    <w:p w:rsidR="00C02DAD" w:rsidRDefault="006E0EFD" w:rsidP="006B627C">
      <w:pPr>
        <w:tabs>
          <w:tab w:val="left" w:pos="540"/>
        </w:tabs>
        <w:autoSpaceDE w:val="0"/>
        <w:autoSpaceDN w:val="0"/>
        <w:adjustRightInd w:val="0"/>
        <w:rPr>
          <w:rFonts w:cs="Arial"/>
          <w:b/>
          <w:bCs/>
          <w:color w:val="000000"/>
        </w:rPr>
      </w:pPr>
      <w:r w:rsidRPr="009D6EC8">
        <w:rPr>
          <w:rFonts w:cs="Arial"/>
          <w:b/>
        </w:rPr>
        <w:t xml:space="preserve">III. </w:t>
      </w:r>
      <w:r w:rsidR="005431D4" w:rsidRPr="00AF4ECD">
        <w:rPr>
          <w:rFonts w:cs="Arial"/>
          <w:b/>
          <w:bCs/>
          <w:color w:val="000000"/>
        </w:rPr>
        <w:t xml:space="preserve">PROJECT </w:t>
      </w:r>
      <w:r w:rsidR="005431D4">
        <w:rPr>
          <w:rFonts w:cs="Arial"/>
          <w:b/>
          <w:bCs/>
          <w:color w:val="000000"/>
        </w:rPr>
        <w:t>PARTNERS</w:t>
      </w:r>
      <w:r w:rsidR="005431D4" w:rsidRPr="00AF4ECD">
        <w:rPr>
          <w:rFonts w:cs="Arial"/>
          <w:b/>
          <w:bCs/>
          <w:color w:val="000000"/>
        </w:rPr>
        <w:t>:</w:t>
      </w:r>
    </w:p>
    <w:p w:rsidR="005431D4" w:rsidRDefault="00390335" w:rsidP="0097560B">
      <w:pPr>
        <w:tabs>
          <w:tab w:val="left" w:pos="540"/>
        </w:tabs>
        <w:autoSpaceDE w:val="0"/>
        <w:autoSpaceDN w:val="0"/>
        <w:adjustRightInd w:val="0"/>
      </w:pPr>
      <w:r w:rsidRPr="00390335">
        <w:t xml:space="preserve">This proposal includes </w:t>
      </w:r>
      <w:r w:rsidR="00E90780">
        <w:t>SNA work</w:t>
      </w:r>
      <w:r w:rsidRPr="00390335">
        <w:t xml:space="preserve"> towards partnership proj</w:t>
      </w:r>
      <w:r w:rsidR="00E90780">
        <w:t>ect work on SNAs.</w:t>
      </w:r>
      <w:r w:rsidRPr="00390335">
        <w:t xml:space="preserve"> </w:t>
      </w:r>
      <w:r w:rsidR="007C1A30">
        <w:t xml:space="preserve">Partners will NOT receive ENRTF </w:t>
      </w:r>
      <w:r w:rsidR="00FD7B73">
        <w:t xml:space="preserve">Funding through this proposal. </w:t>
      </w:r>
      <w:r w:rsidRPr="00390335">
        <w:t>Partners include entities, such as The Nature Conservancy, Friends of the Mississ</w:t>
      </w:r>
      <w:r w:rsidR="0003714F">
        <w:t>ippi River</w:t>
      </w:r>
      <w:r w:rsidRPr="00390335">
        <w:t>, Sugarloaf Northshore St</w:t>
      </w:r>
      <w:bookmarkStart w:id="0" w:name="_GoBack"/>
      <w:bookmarkEnd w:id="0"/>
      <w:r w:rsidRPr="00390335">
        <w:t>ewardship Assn., local units of governments, and other non-profits.</w:t>
      </w:r>
    </w:p>
    <w:p w:rsidR="005E5A6E" w:rsidRPr="0097560B" w:rsidRDefault="005E5A6E" w:rsidP="0097560B">
      <w:pPr>
        <w:tabs>
          <w:tab w:val="left" w:pos="540"/>
        </w:tabs>
        <w:autoSpaceDE w:val="0"/>
        <w:autoSpaceDN w:val="0"/>
        <w:adjustRightInd w:val="0"/>
      </w:pPr>
    </w:p>
    <w:p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00E90780">
        <w:rPr>
          <w:rFonts w:cs="Arial"/>
          <w:b/>
          <w:bCs/>
          <w:color w:val="000000"/>
        </w:rPr>
        <w:t xml:space="preserve">V. </w:t>
      </w:r>
      <w:r>
        <w:rPr>
          <w:rFonts w:cs="Arial"/>
          <w:b/>
          <w:bCs/>
          <w:color w:val="000000"/>
        </w:rPr>
        <w:t>LONG-TERM- IMPLEMENTATION AND FUNDING:</w:t>
      </w:r>
    </w:p>
    <w:p w:rsidR="005E5A6E" w:rsidRDefault="007754DC" w:rsidP="007C1A30">
      <w:pPr>
        <w:tabs>
          <w:tab w:val="left" w:pos="540"/>
        </w:tabs>
        <w:autoSpaceDE w:val="0"/>
        <w:autoSpaceDN w:val="0"/>
        <w:adjustRightInd w:val="0"/>
        <w:rPr>
          <w:rFonts w:cs="Arial"/>
        </w:rPr>
      </w:pPr>
      <w:r>
        <w:rPr>
          <w:rFonts w:cs="Arial"/>
        </w:rPr>
        <w:t>Without SNA conservation, habitats for rare species</w:t>
      </w:r>
      <w:r w:rsidR="00F01832" w:rsidRPr="00F01832">
        <w:rPr>
          <w:rFonts w:cs="Arial"/>
        </w:rPr>
        <w:t xml:space="preserve"> and sites of high biodiversity significance are likely to be lost forever. The SNA Strategic</w:t>
      </w:r>
      <w:r>
        <w:rPr>
          <w:rFonts w:cs="Arial"/>
        </w:rPr>
        <w:t xml:space="preserve"> Land Protection Plan </w:t>
      </w:r>
      <w:r w:rsidR="00F01832" w:rsidRPr="00F01832">
        <w:rPr>
          <w:rFonts w:cs="Arial"/>
        </w:rPr>
        <w:t>target</w:t>
      </w:r>
      <w:r>
        <w:rPr>
          <w:rFonts w:cs="Arial"/>
        </w:rPr>
        <w:t>s acquisition (on existing public land/</w:t>
      </w:r>
      <w:r w:rsidR="00F01832" w:rsidRPr="00F01832">
        <w:rPr>
          <w:rFonts w:cs="Arial"/>
        </w:rPr>
        <w:t>thr</w:t>
      </w:r>
      <w:r>
        <w:rPr>
          <w:rFonts w:cs="Arial"/>
        </w:rPr>
        <w:t>ough acquisition) to insure</w:t>
      </w:r>
      <w:r w:rsidR="00F01832" w:rsidRPr="00F01832">
        <w:rPr>
          <w:rFonts w:cs="Arial"/>
        </w:rPr>
        <w:t xml:space="preserve"> the best ecological</w:t>
      </w:r>
      <w:r>
        <w:rPr>
          <w:rFonts w:cs="Arial"/>
        </w:rPr>
        <w:t xml:space="preserve"> value for every dollar spent. </w:t>
      </w:r>
      <w:r w:rsidR="00F01832" w:rsidRPr="00F01832">
        <w:rPr>
          <w:rFonts w:cs="Arial"/>
        </w:rPr>
        <w:t>Achieving SNA habita</w:t>
      </w:r>
      <w:r>
        <w:rPr>
          <w:rFonts w:cs="Arial"/>
        </w:rPr>
        <w:t>t management, public engagement</w:t>
      </w:r>
      <w:r w:rsidR="00F01832" w:rsidRPr="00F01832">
        <w:rPr>
          <w:rFonts w:cs="Arial"/>
        </w:rPr>
        <w:t xml:space="preserve"> and acquisition goals depends upon ongoing support from the </w:t>
      </w:r>
      <w:r>
        <w:rPr>
          <w:rFonts w:cs="Arial"/>
        </w:rPr>
        <w:t>ENRTF of $5M-</w:t>
      </w:r>
      <w:r w:rsidR="00F01832" w:rsidRPr="00F01832">
        <w:rPr>
          <w:rFonts w:cs="Arial"/>
        </w:rPr>
        <w:t>$10M per bie</w:t>
      </w:r>
      <w:r>
        <w:rPr>
          <w:rFonts w:cs="Arial"/>
        </w:rPr>
        <w:t xml:space="preserve">nnium. </w:t>
      </w:r>
      <w:r w:rsidR="00F01832" w:rsidRPr="00F01832">
        <w:rPr>
          <w:rFonts w:cs="Arial"/>
        </w:rPr>
        <w:t>Annual/biennial appropriations will also be sought from the Outdoor Heritage Fund and state bonding.</w:t>
      </w:r>
    </w:p>
    <w:p w:rsidR="00CE24FA" w:rsidRPr="00CE24FA" w:rsidRDefault="00CE24FA" w:rsidP="007C1A30">
      <w:pPr>
        <w:tabs>
          <w:tab w:val="left" w:pos="540"/>
        </w:tabs>
        <w:autoSpaceDE w:val="0"/>
        <w:autoSpaceDN w:val="0"/>
        <w:adjustRightInd w:val="0"/>
        <w:rPr>
          <w:rFonts w:cs="Arial"/>
        </w:rPr>
      </w:pPr>
    </w:p>
    <w:p w:rsidR="006E0EFD" w:rsidRDefault="005431D4" w:rsidP="007C1A30">
      <w:pPr>
        <w:tabs>
          <w:tab w:val="left" w:pos="540"/>
        </w:tabs>
        <w:autoSpaceDE w:val="0"/>
        <w:autoSpaceDN w:val="0"/>
        <w:adjustRightInd w:val="0"/>
        <w:rPr>
          <w:rFonts w:cs="Arial"/>
          <w:b/>
          <w:bCs/>
          <w:color w:val="000000"/>
        </w:rPr>
      </w:pPr>
      <w:r>
        <w:rPr>
          <w:rFonts w:cs="Arial"/>
          <w:b/>
          <w:bCs/>
          <w:color w:val="000000"/>
        </w:rPr>
        <w:t>V</w:t>
      </w:r>
      <w:r w:rsidR="00E90780">
        <w:rPr>
          <w:rFonts w:cs="Arial"/>
          <w:b/>
          <w:bCs/>
          <w:color w:val="000000"/>
        </w:rPr>
        <w:t xml:space="preserve">. </w:t>
      </w:r>
      <w:r w:rsidR="007C1A30">
        <w:rPr>
          <w:rFonts w:cs="Arial"/>
          <w:b/>
          <w:bCs/>
          <w:color w:val="000000"/>
        </w:rPr>
        <w:t>SEE ADDITIONAL PROPOSAL COMPONENTS:</w:t>
      </w:r>
    </w:p>
    <w:p w:rsidR="007C1A30" w:rsidRPr="005E5A6E" w:rsidRDefault="007C1A30" w:rsidP="007C1A30">
      <w:pPr>
        <w:tabs>
          <w:tab w:val="left" w:pos="540"/>
        </w:tabs>
        <w:autoSpaceDE w:val="0"/>
        <w:autoSpaceDN w:val="0"/>
        <w:adjustRightInd w:val="0"/>
        <w:rPr>
          <w:rFonts w:cs="Arial"/>
          <w:b/>
          <w:bCs/>
          <w:color w:val="000000"/>
        </w:rPr>
      </w:pPr>
      <w:r>
        <w:rPr>
          <w:rFonts w:cs="Arial"/>
          <w:b/>
          <w:bCs/>
          <w:color w:val="000000"/>
        </w:rPr>
        <w:t>A. Project Budget Spreadsheet</w:t>
      </w:r>
      <w:r w:rsidR="005E5A6E">
        <w:rPr>
          <w:rFonts w:cs="Arial"/>
          <w:b/>
          <w:bCs/>
          <w:color w:val="000000"/>
        </w:rPr>
        <w:t xml:space="preserve">, </w:t>
      </w:r>
      <w:r>
        <w:rPr>
          <w:rFonts w:cs="Arial"/>
          <w:b/>
          <w:bCs/>
          <w:color w:val="000000"/>
        </w:rPr>
        <w:t>B. Map</w:t>
      </w:r>
      <w:r w:rsidR="005E5A6E">
        <w:rPr>
          <w:rFonts w:cs="Arial"/>
          <w:b/>
          <w:bCs/>
          <w:color w:val="000000"/>
        </w:rPr>
        <w:t xml:space="preserve">, </w:t>
      </w:r>
      <w:r>
        <w:rPr>
          <w:rFonts w:cs="Arial"/>
          <w:b/>
          <w:bCs/>
          <w:color w:val="000000"/>
        </w:rPr>
        <w:t>C. Parcel List Spreadsheet</w:t>
      </w:r>
      <w:r w:rsidR="005E5A6E">
        <w:rPr>
          <w:rFonts w:cs="Arial"/>
          <w:b/>
          <w:bCs/>
          <w:color w:val="000000"/>
        </w:rPr>
        <w:t xml:space="preserve">, </w:t>
      </w:r>
      <w:r>
        <w:rPr>
          <w:rFonts w:cs="Arial"/>
          <w:b/>
          <w:bCs/>
          <w:color w:val="000000"/>
        </w:rPr>
        <w:t>D. Acquisition, Easements, and Restoration Requirements</w:t>
      </w:r>
      <w:r w:rsidR="005E5A6E">
        <w:rPr>
          <w:rFonts w:cs="Arial"/>
          <w:b/>
          <w:bCs/>
          <w:color w:val="000000"/>
        </w:rPr>
        <w:t xml:space="preserve">, </w:t>
      </w:r>
      <w:r w:rsidRPr="007C1A30">
        <w:rPr>
          <w:rFonts w:cs="Arial"/>
          <w:b/>
        </w:rPr>
        <w:t>E. Project Manager Qualifications and Organization Description</w:t>
      </w:r>
    </w:p>
    <w:sectPr w:rsidR="007C1A30" w:rsidRPr="005E5A6E" w:rsidSect="004E23DE">
      <w:headerReference w:type="default" r:id="rId7"/>
      <w:footerReference w:type="default" r:id="rId8"/>
      <w:headerReference w:type="first" r:id="rId9"/>
      <w:footerReference w:type="first" r:id="rId10"/>
      <w:pgSz w:w="12240" w:h="15840" w:code="1"/>
      <w:pgMar w:top="1440" w:right="1080" w:bottom="1440" w:left="108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BE4" w:rsidRDefault="004A4BE4" w:rsidP="00533120">
      <w:r>
        <w:separator/>
      </w:r>
    </w:p>
  </w:endnote>
  <w:endnote w:type="continuationSeparator" w:id="0">
    <w:p w:rsidR="004A4BE4" w:rsidRDefault="004A4B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pPr>
      <w:pStyle w:val="Footer"/>
      <w:jc w:val="center"/>
    </w:pPr>
    <w:r>
      <w:fldChar w:fldCharType="begin"/>
    </w:r>
    <w:r>
      <w:instrText xml:space="preserve"> PAGE   \* MERGEFORMAT </w:instrText>
    </w:r>
    <w:r>
      <w:fldChar w:fldCharType="separate"/>
    </w:r>
    <w:r w:rsidR="00827DA3">
      <w:rPr>
        <w:noProof/>
      </w:rPr>
      <w:t>2</w:t>
    </w:r>
    <w:r>
      <w:fldChar w:fldCharType="end"/>
    </w:r>
  </w:p>
  <w:p w:rsidR="005F7237" w:rsidRDefault="005F7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BE4" w:rsidRDefault="004A4BE4" w:rsidP="00533120">
      <w:r>
        <w:separator/>
      </w:r>
    </w:p>
  </w:footnote>
  <w:footnote w:type="continuationSeparator" w:id="0">
    <w:p w:rsidR="004A4BE4" w:rsidRDefault="004A4BE4"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4" w:type="dxa"/>
      <w:tblLayout w:type="fixed"/>
      <w:tblLook w:val="04A0" w:firstRow="1" w:lastRow="0" w:firstColumn="1" w:lastColumn="0" w:noHBand="0" w:noVBand="1"/>
    </w:tblPr>
    <w:tblGrid>
      <w:gridCol w:w="1246"/>
      <w:gridCol w:w="8778"/>
    </w:tblGrid>
    <w:tr w:rsidR="005F7237" w:rsidTr="004E23DE">
      <w:trPr>
        <w:trHeight w:val="900"/>
      </w:trPr>
      <w:tc>
        <w:tcPr>
          <w:tcW w:w="1246"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3" name="Picture 3"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778" w:type="dxa"/>
        </w:tcPr>
        <w:p w:rsidR="005F7237" w:rsidRPr="00A42E60" w:rsidRDefault="005F7237" w:rsidP="00EB5831">
          <w:pPr>
            <w:rPr>
              <w:b/>
            </w:rPr>
          </w:pPr>
          <w:r w:rsidRPr="00A42E60">
            <w:rPr>
              <w:b/>
            </w:rPr>
            <w:t>Environment and Natural Resources Trust Fund (ENRTF)</w:t>
          </w:r>
        </w:p>
        <w:p w:rsidR="005F7237" w:rsidRDefault="001E42AC" w:rsidP="00EB5831">
          <w:pPr>
            <w:pStyle w:val="Header"/>
            <w:rPr>
              <w:b/>
              <w:lang w:val="en-US" w:eastAsia="en-US"/>
            </w:rPr>
          </w:pPr>
          <w:r>
            <w:rPr>
              <w:b/>
              <w:lang w:val="en-US" w:eastAsia="en-US"/>
            </w:rPr>
            <w:t>20</w:t>
          </w:r>
          <w:r w:rsidR="007C1A30">
            <w:rPr>
              <w:b/>
              <w:lang w:val="en-US" w:eastAsia="en-US"/>
            </w:rPr>
            <w:t>20</w:t>
          </w:r>
          <w:r w:rsidR="005F7237" w:rsidRPr="00EB5831">
            <w:rPr>
              <w:b/>
              <w:lang w:val="en-US" w:eastAsia="en-US"/>
            </w:rPr>
            <w:t xml:space="preserve"> Main Proposal</w:t>
          </w:r>
        </w:p>
        <w:p w:rsidR="005F7237" w:rsidRPr="004E23DE" w:rsidRDefault="00975AB4" w:rsidP="004E23DE">
          <w:pPr>
            <w:rPr>
              <w:rFonts w:cs="Arial"/>
              <w:i/>
            </w:rPr>
          </w:pPr>
          <w:r>
            <w:rPr>
              <w:rFonts w:cs="Arial"/>
              <w:b/>
            </w:rPr>
            <w:t>DNR Scientific and Natural Areas</w:t>
          </w: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4" name="Picture 4"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13674"/>
    <w:rsid w:val="00020FA1"/>
    <w:rsid w:val="0003714F"/>
    <w:rsid w:val="00057EA0"/>
    <w:rsid w:val="00061EF5"/>
    <w:rsid w:val="00062497"/>
    <w:rsid w:val="00065366"/>
    <w:rsid w:val="0007756A"/>
    <w:rsid w:val="000B34BA"/>
    <w:rsid w:val="000C3EF3"/>
    <w:rsid w:val="000D7F31"/>
    <w:rsid w:val="00100A34"/>
    <w:rsid w:val="00107495"/>
    <w:rsid w:val="00122371"/>
    <w:rsid w:val="00165716"/>
    <w:rsid w:val="0018005E"/>
    <w:rsid w:val="00180D14"/>
    <w:rsid w:val="001B0368"/>
    <w:rsid w:val="001E42AC"/>
    <w:rsid w:val="002159DD"/>
    <w:rsid w:val="00217C2A"/>
    <w:rsid w:val="002639FF"/>
    <w:rsid w:val="00290E4E"/>
    <w:rsid w:val="002B469A"/>
    <w:rsid w:val="003205A7"/>
    <w:rsid w:val="003239FE"/>
    <w:rsid w:val="00347E7A"/>
    <w:rsid w:val="00351EA6"/>
    <w:rsid w:val="00354888"/>
    <w:rsid w:val="003578A0"/>
    <w:rsid w:val="0037310D"/>
    <w:rsid w:val="00390335"/>
    <w:rsid w:val="0039481E"/>
    <w:rsid w:val="003F32CA"/>
    <w:rsid w:val="003F73A3"/>
    <w:rsid w:val="004357AE"/>
    <w:rsid w:val="00450719"/>
    <w:rsid w:val="004530F7"/>
    <w:rsid w:val="00454495"/>
    <w:rsid w:val="00487D08"/>
    <w:rsid w:val="0049103C"/>
    <w:rsid w:val="004A43B9"/>
    <w:rsid w:val="004A4BE4"/>
    <w:rsid w:val="004E23DE"/>
    <w:rsid w:val="004E6113"/>
    <w:rsid w:val="00507C0E"/>
    <w:rsid w:val="00533120"/>
    <w:rsid w:val="005431D4"/>
    <w:rsid w:val="00550B29"/>
    <w:rsid w:val="005648A9"/>
    <w:rsid w:val="005A1D00"/>
    <w:rsid w:val="005A4BC0"/>
    <w:rsid w:val="005A4FB1"/>
    <w:rsid w:val="005E5A6E"/>
    <w:rsid w:val="005F0DBA"/>
    <w:rsid w:val="005F1006"/>
    <w:rsid w:val="005F7237"/>
    <w:rsid w:val="00602068"/>
    <w:rsid w:val="00614DF2"/>
    <w:rsid w:val="00640A9A"/>
    <w:rsid w:val="006433E8"/>
    <w:rsid w:val="006562F0"/>
    <w:rsid w:val="00686B53"/>
    <w:rsid w:val="006B019E"/>
    <w:rsid w:val="006B4AF5"/>
    <w:rsid w:val="006B627C"/>
    <w:rsid w:val="006E0EFD"/>
    <w:rsid w:val="006F7F24"/>
    <w:rsid w:val="00721661"/>
    <w:rsid w:val="00723F16"/>
    <w:rsid w:val="00731A65"/>
    <w:rsid w:val="007754DC"/>
    <w:rsid w:val="007B284F"/>
    <w:rsid w:val="007B3535"/>
    <w:rsid w:val="007C1A30"/>
    <w:rsid w:val="007D1D62"/>
    <w:rsid w:val="007D4567"/>
    <w:rsid w:val="00806460"/>
    <w:rsid w:val="00806EDE"/>
    <w:rsid w:val="008076FB"/>
    <w:rsid w:val="00812434"/>
    <w:rsid w:val="0081662A"/>
    <w:rsid w:val="00827DA3"/>
    <w:rsid w:val="00845331"/>
    <w:rsid w:val="008949EE"/>
    <w:rsid w:val="008A088E"/>
    <w:rsid w:val="008A4498"/>
    <w:rsid w:val="008B0E24"/>
    <w:rsid w:val="008D2242"/>
    <w:rsid w:val="008E2626"/>
    <w:rsid w:val="00910DB8"/>
    <w:rsid w:val="00912C65"/>
    <w:rsid w:val="009541C4"/>
    <w:rsid w:val="0097560B"/>
    <w:rsid w:val="00975AB4"/>
    <w:rsid w:val="009A49DE"/>
    <w:rsid w:val="009A6F0E"/>
    <w:rsid w:val="009B6749"/>
    <w:rsid w:val="009C0CF4"/>
    <w:rsid w:val="009C4875"/>
    <w:rsid w:val="009D0E57"/>
    <w:rsid w:val="009D14B4"/>
    <w:rsid w:val="009D6EC8"/>
    <w:rsid w:val="009E3BC6"/>
    <w:rsid w:val="00A03E0A"/>
    <w:rsid w:val="00A13F26"/>
    <w:rsid w:val="00A1673D"/>
    <w:rsid w:val="00A42E60"/>
    <w:rsid w:val="00A45A41"/>
    <w:rsid w:val="00A7257F"/>
    <w:rsid w:val="00A73B75"/>
    <w:rsid w:val="00A9044F"/>
    <w:rsid w:val="00A96479"/>
    <w:rsid w:val="00AC2C07"/>
    <w:rsid w:val="00AC2CDE"/>
    <w:rsid w:val="00AD3337"/>
    <w:rsid w:val="00B268D9"/>
    <w:rsid w:val="00B34C0D"/>
    <w:rsid w:val="00B728BF"/>
    <w:rsid w:val="00B73D10"/>
    <w:rsid w:val="00B8369A"/>
    <w:rsid w:val="00B86A22"/>
    <w:rsid w:val="00B94BF0"/>
    <w:rsid w:val="00BC28A6"/>
    <w:rsid w:val="00C02DAD"/>
    <w:rsid w:val="00C50828"/>
    <w:rsid w:val="00C57F45"/>
    <w:rsid w:val="00C660F0"/>
    <w:rsid w:val="00C72BD9"/>
    <w:rsid w:val="00C82CD3"/>
    <w:rsid w:val="00C85E92"/>
    <w:rsid w:val="00C952E4"/>
    <w:rsid w:val="00CB652D"/>
    <w:rsid w:val="00CD59DE"/>
    <w:rsid w:val="00CE20AC"/>
    <w:rsid w:val="00CE24FA"/>
    <w:rsid w:val="00D02E23"/>
    <w:rsid w:val="00D121DD"/>
    <w:rsid w:val="00D174DA"/>
    <w:rsid w:val="00D25619"/>
    <w:rsid w:val="00D32CFB"/>
    <w:rsid w:val="00D94657"/>
    <w:rsid w:val="00DB6201"/>
    <w:rsid w:val="00DD38CC"/>
    <w:rsid w:val="00E47145"/>
    <w:rsid w:val="00E5279E"/>
    <w:rsid w:val="00E56CB2"/>
    <w:rsid w:val="00E619C4"/>
    <w:rsid w:val="00E76D57"/>
    <w:rsid w:val="00E905B9"/>
    <w:rsid w:val="00E90780"/>
    <w:rsid w:val="00EB5831"/>
    <w:rsid w:val="00F01832"/>
    <w:rsid w:val="00F119FC"/>
    <w:rsid w:val="00F30FB4"/>
    <w:rsid w:val="00F42507"/>
    <w:rsid w:val="00F6106E"/>
    <w:rsid w:val="00F70DE4"/>
    <w:rsid w:val="00F9232B"/>
    <w:rsid w:val="00F92864"/>
    <w:rsid w:val="00F96203"/>
    <w:rsid w:val="00F97C94"/>
    <w:rsid w:val="00FA248B"/>
    <w:rsid w:val="00FC2EBD"/>
    <w:rsid w:val="00FD7B73"/>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785</TotalTime>
  <Pages>2</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Schulte, Judy (DNR)</cp:lastModifiedBy>
  <cp:revision>13</cp:revision>
  <cp:lastPrinted>2017-12-18T15:03:00Z</cp:lastPrinted>
  <dcterms:created xsi:type="dcterms:W3CDTF">2019-02-25T17:46:00Z</dcterms:created>
  <dcterms:modified xsi:type="dcterms:W3CDTF">2019-04-10T17:32:00Z</dcterms:modified>
</cp:coreProperties>
</file>