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Default="007D09CA" w:rsidP="006E0EFD">
      <w:pPr>
        <w:rPr>
          <w:rFonts w:cs="Arial"/>
          <w:b/>
        </w:rPr>
      </w:pPr>
      <w:r w:rsidRPr="007D09CA">
        <w:rPr>
          <w:rFonts w:cs="Arial"/>
          <w:b/>
        </w:rPr>
        <w:t>F. Project Manager Qualifications and Organization Description</w:t>
      </w:r>
    </w:p>
    <w:p w:rsidR="007D09CA" w:rsidRDefault="007D09CA" w:rsidP="006E0EFD">
      <w:pPr>
        <w:rPr>
          <w:rFonts w:cs="Arial"/>
          <w:b/>
        </w:rPr>
      </w:pPr>
    </w:p>
    <w:p w:rsidR="007D09CA" w:rsidRPr="007D09CA" w:rsidRDefault="007D09CA" w:rsidP="007D09CA">
      <w:pPr>
        <w:spacing w:after="120"/>
        <w:rPr>
          <w:rFonts w:cs="Arial"/>
          <w:b/>
        </w:rPr>
      </w:pPr>
      <w:r w:rsidRPr="007D09CA">
        <w:rPr>
          <w:rFonts w:cs="Arial"/>
          <w:b/>
        </w:rPr>
        <w:t xml:space="preserve">Project Manager: </w:t>
      </w:r>
      <w:r w:rsidR="00012460">
        <w:rPr>
          <w:rFonts w:cs="Arial"/>
          <w:b/>
        </w:rPr>
        <w:t>Patrick Smith</w:t>
      </w:r>
      <w:r w:rsidRPr="007D09CA">
        <w:rPr>
          <w:rFonts w:cs="Arial"/>
          <w:b/>
        </w:rPr>
        <w:t>, LEED‐AP, Sr. Research Fellow</w:t>
      </w:r>
    </w:p>
    <w:p w:rsidR="00012460" w:rsidRDefault="007D09CA" w:rsidP="007D09CA">
      <w:pPr>
        <w:spacing w:after="120"/>
        <w:rPr>
          <w:rFonts w:cs="Arial"/>
        </w:rPr>
      </w:pPr>
      <w:r w:rsidRPr="007D09CA">
        <w:rPr>
          <w:rFonts w:cs="Arial"/>
        </w:rPr>
        <w:t xml:space="preserve">Experience and Expertise – </w:t>
      </w:r>
      <w:r w:rsidR="008E1500">
        <w:rPr>
          <w:rFonts w:cs="Arial"/>
        </w:rPr>
        <w:t>S</w:t>
      </w:r>
      <w:r w:rsidR="00012460">
        <w:rPr>
          <w:rFonts w:cs="Arial"/>
        </w:rPr>
        <w:t>ustainable building guidelines program development and operation</w:t>
      </w:r>
      <w:r w:rsidR="006756E1">
        <w:rPr>
          <w:rFonts w:cs="Arial"/>
        </w:rPr>
        <w:t>.</w:t>
      </w:r>
    </w:p>
    <w:p w:rsidR="00012460" w:rsidRPr="00012460" w:rsidRDefault="00012460" w:rsidP="00012460">
      <w:pPr>
        <w:spacing w:after="120"/>
        <w:rPr>
          <w:rFonts w:cs="Arial"/>
        </w:rPr>
      </w:pPr>
      <w:r w:rsidRPr="00012460">
        <w:rPr>
          <w:rFonts w:cs="Arial"/>
        </w:rPr>
        <w:t xml:space="preserve">Patrick Smith holds a Bachelor of Arts degree with majors in Music, Mathematics and Physics from Carleton College and both a Masters in Architecture and a Masters in Science: Sustainable Design from the College of Design at the University of Minnesota. Previous to his current appointment Smith worked in precision tool manufacturing at several architecture firms in the Twin Cities area, as a graduate teaching assistant in the College of Design and as a graduate research assistant for the </w:t>
      </w:r>
      <w:r w:rsidR="006756E1">
        <w:rPr>
          <w:rFonts w:cs="Arial"/>
        </w:rPr>
        <w:t>Center for Sustainable Building Research.</w:t>
      </w:r>
    </w:p>
    <w:p w:rsidR="00012460" w:rsidRDefault="00012460" w:rsidP="00012460">
      <w:pPr>
        <w:spacing w:after="120"/>
        <w:rPr>
          <w:rFonts w:cs="Arial"/>
        </w:rPr>
      </w:pPr>
      <w:r w:rsidRPr="00012460">
        <w:rPr>
          <w:rFonts w:cs="Arial"/>
        </w:rPr>
        <w:t>His research experience includes sustainable building policy development, utility auditing and performance evaluation, sustainable building guideline evaluation and development, sustainable building metrics, building performance benchmarking and evaluation, the implementation of life cycle analysis in green building guidelines, and writing for the Minnesota Sustainable Housing Initiative website.</w:t>
      </w:r>
    </w:p>
    <w:p w:rsidR="00012460" w:rsidRDefault="00012460" w:rsidP="00012460">
      <w:pPr>
        <w:spacing w:after="120"/>
        <w:rPr>
          <w:rFonts w:cs="Arial"/>
        </w:rPr>
      </w:pPr>
      <w:r w:rsidRPr="00012460">
        <w:rPr>
          <w:rFonts w:cs="Arial"/>
        </w:rPr>
        <w:t>He currently teaches in the undergraduate and graduate Architecture programs in the College of Design at the University of Minnesota. His current work is primarily program development and participant assistance in the B3 and S</w:t>
      </w:r>
      <w:r w:rsidR="006756E1">
        <w:rPr>
          <w:rFonts w:cs="Arial"/>
        </w:rPr>
        <w:t>ustainable Buildings</w:t>
      </w:r>
      <w:r w:rsidRPr="00012460">
        <w:rPr>
          <w:rFonts w:cs="Arial"/>
        </w:rPr>
        <w:t xml:space="preserve"> 2030 programs.</w:t>
      </w:r>
    </w:p>
    <w:p w:rsidR="00012460" w:rsidRDefault="00012460" w:rsidP="007D09CA">
      <w:pPr>
        <w:rPr>
          <w:rFonts w:cs="Arial"/>
          <w:b/>
        </w:rPr>
      </w:pPr>
    </w:p>
    <w:p w:rsidR="007D09CA" w:rsidRDefault="007D09CA" w:rsidP="007D09CA">
      <w:pPr>
        <w:rPr>
          <w:rFonts w:cs="Arial"/>
          <w:b/>
        </w:rPr>
      </w:pPr>
      <w:r w:rsidRPr="007D09CA">
        <w:rPr>
          <w:rFonts w:cs="Arial"/>
          <w:b/>
        </w:rPr>
        <w:t>Organization Description:</w:t>
      </w:r>
    </w:p>
    <w:p w:rsidR="007D09CA" w:rsidRPr="007D09CA" w:rsidRDefault="007D09CA" w:rsidP="007D09CA">
      <w:pPr>
        <w:rPr>
          <w:rFonts w:cs="Arial"/>
          <w:b/>
        </w:rPr>
      </w:pPr>
    </w:p>
    <w:p w:rsidR="007D09CA" w:rsidRPr="007D09CA" w:rsidRDefault="007D09CA" w:rsidP="007D09CA">
      <w:pPr>
        <w:spacing w:after="120"/>
        <w:rPr>
          <w:rFonts w:cs="Arial"/>
        </w:rPr>
      </w:pPr>
      <w:r w:rsidRPr="007D09CA">
        <w:rPr>
          <w:rFonts w:cs="Arial"/>
        </w:rPr>
        <w:t>The Center for Sustainable Building Research (CSBR) leads research, education</w:t>
      </w:r>
      <w:bookmarkStart w:id="0" w:name="_GoBack"/>
      <w:r w:rsidR="006756E1">
        <w:rPr>
          <w:rFonts w:cs="Arial"/>
        </w:rPr>
        <w:t>,</w:t>
      </w:r>
      <w:bookmarkEnd w:id="0"/>
      <w:r w:rsidRPr="007D09CA">
        <w:rPr>
          <w:rFonts w:cs="Arial"/>
        </w:rPr>
        <w:t xml:space="preserve"> and design efforts to create a thriving future. We are a unit within the College of Design (CDES) at the University of Minnesota. Our work is founded on an ecological view of humanity and ecosystems as one unified community, and focused on living system design to discover solutions to enable designers, developers and makers of buildings and products to build the capacity, commitment and caring to regenerate the health of all living communities.</w:t>
      </w:r>
    </w:p>
    <w:p w:rsidR="007D09CA" w:rsidRPr="007D09CA" w:rsidRDefault="007D09CA" w:rsidP="007D09CA">
      <w:pPr>
        <w:spacing w:after="120"/>
        <w:rPr>
          <w:rFonts w:cs="Arial"/>
        </w:rPr>
      </w:pPr>
      <w:r w:rsidRPr="007D09CA">
        <w:rPr>
          <w:rFonts w:cs="Arial"/>
        </w:rPr>
        <w:t>The Center for Sustainable Building Research was established in 1997 as the Building Research Group in what was then the College of Architecture and Landscape Architecture. Its founding project, The Minnesota Sustainable Design Guide preceded USGBC LEED and was the forerunner</w:t>
      </w:r>
      <w:r>
        <w:rPr>
          <w:rFonts w:cs="Arial"/>
        </w:rPr>
        <w:t xml:space="preserve"> to the current Minnesota </w:t>
      </w:r>
      <w:r w:rsidRPr="007D09CA">
        <w:rPr>
          <w:rFonts w:cs="Arial"/>
        </w:rPr>
        <w:t>B3</w:t>
      </w:r>
      <w:r>
        <w:rPr>
          <w:rFonts w:cs="Arial"/>
        </w:rPr>
        <w:t xml:space="preserve"> Guidelines</w:t>
      </w:r>
      <w:r w:rsidRPr="007D09CA">
        <w:rPr>
          <w:rFonts w:cs="Arial"/>
        </w:rPr>
        <w:t xml:space="preserve"> and Sustainable Buildings 2030 programs. The project set the standard and outlined the ambitious nature of the center’s commitment to creating a sustainable future through innovative thinking and engagement with the building industry.</w:t>
      </w:r>
    </w:p>
    <w:sectPr w:rsidR="007D09CA" w:rsidRPr="007D09CA"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623" w:rsidRDefault="002C7623" w:rsidP="00533120">
      <w:r>
        <w:separator/>
      </w:r>
    </w:p>
  </w:endnote>
  <w:endnote w:type="continuationSeparator" w:id="0">
    <w:p w:rsidR="002C7623" w:rsidRDefault="002C762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AE1F76">
      <w:rPr>
        <w:noProof/>
      </w:rPr>
      <w:t>1</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623" w:rsidRDefault="002C7623" w:rsidP="00533120">
      <w:r>
        <w:separator/>
      </w:r>
    </w:p>
  </w:footnote>
  <w:footnote w:type="continuationSeparator" w:id="0">
    <w:p w:rsidR="002C7623" w:rsidRDefault="002C7623"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D15136" w:rsidRPr="00D33C3B" w:rsidRDefault="00D15136" w:rsidP="00D15136">
          <w:pPr>
            <w:rPr>
              <w:rFonts w:cs="Arial"/>
            </w:rPr>
          </w:pPr>
          <w:r w:rsidRPr="00D33C3B">
            <w:rPr>
              <w:rFonts w:cs="Arial"/>
            </w:rPr>
            <w:t>Comprehensive Environmental Building Site Design Using GIS Mapping</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62C34"/>
    <w:multiLevelType w:val="hybridMultilevel"/>
    <w:tmpl w:val="F154E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EB653F"/>
    <w:multiLevelType w:val="hybridMultilevel"/>
    <w:tmpl w:val="F8C072B4"/>
    <w:lvl w:ilvl="0" w:tplc="E19CC198">
      <w:start w:val="1"/>
      <w:numFmt w:val="upperLetter"/>
      <w:lvlText w:val="%1."/>
      <w:lvlJc w:val="left"/>
      <w:pPr>
        <w:ind w:left="861" w:hanging="242"/>
      </w:pPr>
      <w:rPr>
        <w:rFonts w:ascii="Calibri" w:eastAsia="Calibri" w:hAnsi="Calibri" w:cs="Calibri" w:hint="default"/>
        <w:b/>
        <w:bCs/>
        <w:w w:val="99"/>
        <w:sz w:val="22"/>
        <w:szCs w:val="22"/>
      </w:rPr>
    </w:lvl>
    <w:lvl w:ilvl="1" w:tplc="9F005428">
      <w:numFmt w:val="bullet"/>
      <w:lvlText w:val="•"/>
      <w:lvlJc w:val="left"/>
      <w:pPr>
        <w:ind w:left="1892" w:hanging="242"/>
      </w:pPr>
      <w:rPr>
        <w:rFonts w:hint="default"/>
      </w:rPr>
    </w:lvl>
    <w:lvl w:ilvl="2" w:tplc="044878E8">
      <w:numFmt w:val="bullet"/>
      <w:lvlText w:val="•"/>
      <w:lvlJc w:val="left"/>
      <w:pPr>
        <w:ind w:left="2924" w:hanging="242"/>
      </w:pPr>
      <w:rPr>
        <w:rFonts w:hint="default"/>
      </w:rPr>
    </w:lvl>
    <w:lvl w:ilvl="3" w:tplc="0148859A">
      <w:numFmt w:val="bullet"/>
      <w:lvlText w:val="•"/>
      <w:lvlJc w:val="left"/>
      <w:pPr>
        <w:ind w:left="3956" w:hanging="242"/>
      </w:pPr>
      <w:rPr>
        <w:rFonts w:hint="default"/>
      </w:rPr>
    </w:lvl>
    <w:lvl w:ilvl="4" w:tplc="D7C64670">
      <w:numFmt w:val="bullet"/>
      <w:lvlText w:val="•"/>
      <w:lvlJc w:val="left"/>
      <w:pPr>
        <w:ind w:left="4988" w:hanging="242"/>
      </w:pPr>
      <w:rPr>
        <w:rFonts w:hint="default"/>
      </w:rPr>
    </w:lvl>
    <w:lvl w:ilvl="5" w:tplc="CA5A8294">
      <w:numFmt w:val="bullet"/>
      <w:lvlText w:val="•"/>
      <w:lvlJc w:val="left"/>
      <w:pPr>
        <w:ind w:left="6020" w:hanging="242"/>
      </w:pPr>
      <w:rPr>
        <w:rFonts w:hint="default"/>
      </w:rPr>
    </w:lvl>
    <w:lvl w:ilvl="6" w:tplc="F40AAF20">
      <w:numFmt w:val="bullet"/>
      <w:lvlText w:val="•"/>
      <w:lvlJc w:val="left"/>
      <w:pPr>
        <w:ind w:left="7052" w:hanging="242"/>
      </w:pPr>
      <w:rPr>
        <w:rFonts w:hint="default"/>
      </w:rPr>
    </w:lvl>
    <w:lvl w:ilvl="7" w:tplc="F1D29C6A">
      <w:numFmt w:val="bullet"/>
      <w:lvlText w:val="•"/>
      <w:lvlJc w:val="left"/>
      <w:pPr>
        <w:ind w:left="8084" w:hanging="242"/>
      </w:pPr>
      <w:rPr>
        <w:rFonts w:hint="default"/>
      </w:rPr>
    </w:lvl>
    <w:lvl w:ilvl="8" w:tplc="3562521A">
      <w:numFmt w:val="bullet"/>
      <w:lvlText w:val="•"/>
      <w:lvlJc w:val="left"/>
      <w:pPr>
        <w:ind w:left="9116" w:hanging="242"/>
      </w:pPr>
      <w:rPr>
        <w:rFonts w:hint="default"/>
      </w:rPr>
    </w:lvl>
  </w:abstractNum>
  <w:num w:numId="1">
    <w:abstractNumId w:val="0"/>
  </w:num>
  <w:num w:numId="2">
    <w:abstractNumId w:val="8"/>
  </w:num>
  <w:num w:numId="3">
    <w:abstractNumId w:val="4"/>
  </w:num>
  <w:num w:numId="4">
    <w:abstractNumId w:val="6"/>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2460"/>
    <w:rsid w:val="00020FA1"/>
    <w:rsid w:val="00054982"/>
    <w:rsid w:val="00061EF5"/>
    <w:rsid w:val="00062497"/>
    <w:rsid w:val="00065366"/>
    <w:rsid w:val="00073C96"/>
    <w:rsid w:val="000910E2"/>
    <w:rsid w:val="000B34BA"/>
    <w:rsid w:val="000C3EF3"/>
    <w:rsid w:val="000D7F31"/>
    <w:rsid w:val="00100A34"/>
    <w:rsid w:val="00107495"/>
    <w:rsid w:val="001225BC"/>
    <w:rsid w:val="00165716"/>
    <w:rsid w:val="0018005E"/>
    <w:rsid w:val="00186FCC"/>
    <w:rsid w:val="001B0368"/>
    <w:rsid w:val="001E42AC"/>
    <w:rsid w:val="002159DD"/>
    <w:rsid w:val="00217C2A"/>
    <w:rsid w:val="00244102"/>
    <w:rsid w:val="00290E4E"/>
    <w:rsid w:val="0029726A"/>
    <w:rsid w:val="002B469A"/>
    <w:rsid w:val="002C7623"/>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756E1"/>
    <w:rsid w:val="00686B53"/>
    <w:rsid w:val="006E0EFD"/>
    <w:rsid w:val="006F7F24"/>
    <w:rsid w:val="00721661"/>
    <w:rsid w:val="00731A65"/>
    <w:rsid w:val="0074165B"/>
    <w:rsid w:val="007936A9"/>
    <w:rsid w:val="007B284F"/>
    <w:rsid w:val="007B3535"/>
    <w:rsid w:val="007D09CA"/>
    <w:rsid w:val="00806460"/>
    <w:rsid w:val="008076FB"/>
    <w:rsid w:val="008949EE"/>
    <w:rsid w:val="008A088E"/>
    <w:rsid w:val="008A4498"/>
    <w:rsid w:val="008A5FD9"/>
    <w:rsid w:val="008D2242"/>
    <w:rsid w:val="008E1500"/>
    <w:rsid w:val="00910DB8"/>
    <w:rsid w:val="00912C65"/>
    <w:rsid w:val="009541C4"/>
    <w:rsid w:val="00977F00"/>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AE1F76"/>
    <w:rsid w:val="00B728BF"/>
    <w:rsid w:val="00B8369A"/>
    <w:rsid w:val="00B86A22"/>
    <w:rsid w:val="00BC28A6"/>
    <w:rsid w:val="00C02DAD"/>
    <w:rsid w:val="00C660F0"/>
    <w:rsid w:val="00C72BD9"/>
    <w:rsid w:val="00C82CD3"/>
    <w:rsid w:val="00C85E92"/>
    <w:rsid w:val="00C952E4"/>
    <w:rsid w:val="00CB652D"/>
    <w:rsid w:val="00CE20AC"/>
    <w:rsid w:val="00CF56FE"/>
    <w:rsid w:val="00D02E23"/>
    <w:rsid w:val="00D121DD"/>
    <w:rsid w:val="00D15136"/>
    <w:rsid w:val="00D25619"/>
    <w:rsid w:val="00D32CFB"/>
    <w:rsid w:val="00E47145"/>
    <w:rsid w:val="00E5279E"/>
    <w:rsid w:val="00E619C4"/>
    <w:rsid w:val="00E76D57"/>
    <w:rsid w:val="00EB5831"/>
    <w:rsid w:val="00F42507"/>
    <w:rsid w:val="00F70DE4"/>
    <w:rsid w:val="00F9232B"/>
    <w:rsid w:val="00F92864"/>
    <w:rsid w:val="00F96203"/>
    <w:rsid w:val="00F97C94"/>
    <w:rsid w:val="00FD6D98"/>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TableParagraph">
    <w:name w:val="Table Paragraph"/>
    <w:basedOn w:val="Normal"/>
    <w:uiPriority w:val="1"/>
    <w:qFormat/>
    <w:rsid w:val="00977F00"/>
    <w:pPr>
      <w:widowControl w:val="0"/>
      <w:autoSpaceDE w:val="0"/>
      <w:autoSpaceDN w:val="0"/>
    </w:pPr>
    <w:rPr>
      <w:rFonts w:cs="Calibri"/>
    </w:rPr>
  </w:style>
  <w:style w:type="paragraph" w:styleId="BodyText">
    <w:name w:val="Body Text"/>
    <w:basedOn w:val="Normal"/>
    <w:link w:val="BodyTextChar"/>
    <w:uiPriority w:val="1"/>
    <w:qFormat/>
    <w:rsid w:val="00977F00"/>
    <w:pPr>
      <w:widowControl w:val="0"/>
      <w:autoSpaceDE w:val="0"/>
      <w:autoSpaceDN w:val="0"/>
    </w:pPr>
    <w:rPr>
      <w:rFonts w:cs="Calibri"/>
    </w:rPr>
  </w:style>
  <w:style w:type="character" w:customStyle="1" w:styleId="BodyTextChar">
    <w:name w:val="Body Text Char"/>
    <w:basedOn w:val="DefaultParagraphFont"/>
    <w:link w:val="BodyText"/>
    <w:uiPriority w:val="1"/>
    <w:rsid w:val="00977F00"/>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Melissa J Collins</cp:lastModifiedBy>
  <cp:revision>2</cp:revision>
  <cp:lastPrinted>2018-11-29T16:36:00Z</cp:lastPrinted>
  <dcterms:created xsi:type="dcterms:W3CDTF">2019-04-11T13:44:00Z</dcterms:created>
  <dcterms:modified xsi:type="dcterms:W3CDTF">2019-04-11T13:44:00Z</dcterms:modified>
</cp:coreProperties>
</file>