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310FE" w14:textId="77777777" w:rsidR="005A4FB1" w:rsidRDefault="005A4FB1" w:rsidP="005A4FB1">
      <w:pPr>
        <w:jc w:val="center"/>
        <w:rPr>
          <w:rFonts w:cs="Arial"/>
          <w:i/>
        </w:rPr>
      </w:pPr>
    </w:p>
    <w:p w14:paraId="451FD34A" w14:textId="77777777" w:rsidR="006E0EFD" w:rsidRPr="005A4FB1" w:rsidRDefault="006E0EFD" w:rsidP="005A4FB1">
      <w:pPr>
        <w:rPr>
          <w:rFonts w:cs="Arial"/>
          <w:i/>
        </w:rPr>
      </w:pPr>
      <w:r w:rsidRPr="009D6EC8">
        <w:rPr>
          <w:rFonts w:cs="Arial"/>
          <w:b/>
        </w:rPr>
        <w:t>PROJECT TITLE:</w:t>
      </w:r>
      <w:r w:rsidR="00DE06C0">
        <w:rPr>
          <w:rFonts w:cs="Arial"/>
          <w:b/>
        </w:rPr>
        <w:t xml:space="preserve"> </w:t>
      </w:r>
      <w:r w:rsidR="00DE06C0">
        <w:rPr>
          <w:rFonts w:cs="Arial"/>
        </w:rPr>
        <w:t>Restoration of floodplain forests along the Mississippi River</w:t>
      </w:r>
    </w:p>
    <w:p w14:paraId="70F990C0" w14:textId="77777777" w:rsidR="006E0EFD" w:rsidRPr="009D6EC8" w:rsidRDefault="006E0EFD" w:rsidP="006E0EFD">
      <w:pPr>
        <w:rPr>
          <w:rFonts w:cs="Arial"/>
        </w:rPr>
      </w:pPr>
    </w:p>
    <w:p w14:paraId="313311E8" w14:textId="77777777" w:rsidR="008D2242" w:rsidRDefault="006E0EFD" w:rsidP="006E0EFD">
      <w:pPr>
        <w:rPr>
          <w:rFonts w:cs="Arial"/>
          <w:b/>
        </w:rPr>
      </w:pPr>
      <w:r w:rsidRPr="009D6EC8">
        <w:rPr>
          <w:rFonts w:cs="Arial"/>
          <w:b/>
        </w:rPr>
        <w:t>I. PROJECT STATEMENT</w:t>
      </w:r>
    </w:p>
    <w:p w14:paraId="69BD0D65" w14:textId="77777777" w:rsidR="00731DB3" w:rsidRDefault="00731DB3" w:rsidP="006E0EFD">
      <w:pPr>
        <w:rPr>
          <w:rFonts w:cs="Arial"/>
        </w:rPr>
      </w:pPr>
    </w:p>
    <w:p w14:paraId="2084FE39" w14:textId="23A247A4" w:rsidR="00731DB3" w:rsidRPr="00673147" w:rsidRDefault="005D1578" w:rsidP="005D1578">
      <w:pPr>
        <w:rPr>
          <w:rFonts w:cs="Arial"/>
        </w:rPr>
      </w:pPr>
      <w:r>
        <w:rPr>
          <w:rFonts w:cs="Arial"/>
        </w:rPr>
        <w:t xml:space="preserve">The </w:t>
      </w:r>
      <w:r w:rsidRPr="00CE692B">
        <w:rPr>
          <w:rFonts w:cs="Arial"/>
          <w:b/>
        </w:rPr>
        <w:t>goal of this project</w:t>
      </w:r>
      <w:r w:rsidR="00731DB3">
        <w:rPr>
          <w:rFonts w:cs="Arial"/>
          <w:b/>
        </w:rPr>
        <w:t xml:space="preserve"> </w:t>
      </w:r>
      <w:r w:rsidR="00731DB3">
        <w:rPr>
          <w:rFonts w:cs="Arial"/>
        </w:rPr>
        <w:t xml:space="preserve">is to </w:t>
      </w:r>
      <w:r w:rsidR="00731DB3" w:rsidRPr="00731DB3">
        <w:rPr>
          <w:rFonts w:cs="Arial"/>
          <w:b/>
        </w:rPr>
        <w:t>assess and develop</w:t>
      </w:r>
      <w:r w:rsidR="00731DB3">
        <w:rPr>
          <w:rFonts w:cs="Arial"/>
        </w:rPr>
        <w:t xml:space="preserve"> techniques for </w:t>
      </w:r>
      <w:r w:rsidR="00731DB3" w:rsidRPr="00731DB3">
        <w:rPr>
          <w:rFonts w:cs="Arial"/>
          <w:b/>
        </w:rPr>
        <w:t>restoration treatments</w:t>
      </w:r>
      <w:r w:rsidR="00731DB3">
        <w:rPr>
          <w:rFonts w:cs="Arial"/>
          <w:b/>
        </w:rPr>
        <w:t xml:space="preserve"> </w:t>
      </w:r>
      <w:r w:rsidR="00731DB3" w:rsidRPr="005D1578">
        <w:rPr>
          <w:rFonts w:cs="Arial"/>
          <w:i/>
        </w:rPr>
        <w:t xml:space="preserve">and </w:t>
      </w:r>
      <w:r w:rsidR="00731DB3" w:rsidRPr="00731DB3">
        <w:rPr>
          <w:rFonts w:cs="Arial"/>
          <w:b/>
        </w:rPr>
        <w:t>adaptive management</w:t>
      </w:r>
      <w:r w:rsidR="00731DB3">
        <w:rPr>
          <w:rFonts w:cs="Arial"/>
        </w:rPr>
        <w:t xml:space="preserve"> of the greater Twin Cities’ urban natural forests</w:t>
      </w:r>
      <w:r w:rsidR="00731DB3" w:rsidRPr="00DE06C0">
        <w:rPr>
          <w:rFonts w:cs="Arial"/>
          <w:color w:val="000000" w:themeColor="text1"/>
        </w:rPr>
        <w:t>.</w:t>
      </w:r>
      <w:r w:rsidR="00731DB3">
        <w:rPr>
          <w:rFonts w:cs="Arial"/>
          <w:color w:val="000000" w:themeColor="text1"/>
        </w:rPr>
        <w:t xml:space="preserve">  </w:t>
      </w:r>
      <w:r w:rsidR="00731DB3">
        <w:rPr>
          <w:rFonts w:cs="Arial"/>
          <w:noProof/>
        </w:rPr>
        <w:t xml:space="preserve">Mississippi Park Connection and </w:t>
      </w:r>
      <w:r w:rsidR="00731DB3">
        <w:rPr>
          <w:rFonts w:cs="Arial"/>
          <w:color w:val="000000" w:themeColor="text1"/>
        </w:rPr>
        <w:t xml:space="preserve">St. Paul Parks will be planting more than a </w:t>
      </w:r>
      <w:r w:rsidR="00731DB3" w:rsidRPr="00731DB3">
        <w:rPr>
          <w:rFonts w:cs="Arial"/>
          <w:b/>
          <w:color w:val="000000" w:themeColor="text1"/>
        </w:rPr>
        <w:t xml:space="preserve">1,000 trees across 70 acres at </w:t>
      </w:r>
      <w:r w:rsidR="00731DB3" w:rsidRPr="00731DB3">
        <w:rPr>
          <w:rFonts w:cs="Arial"/>
          <w:b/>
        </w:rPr>
        <w:t>Crosby Farm Regional Park</w:t>
      </w:r>
      <w:r w:rsidR="00387F52">
        <w:rPr>
          <w:rFonts w:cs="Arial"/>
          <w:color w:val="000000" w:themeColor="text1"/>
        </w:rPr>
        <w:t xml:space="preserve"> through a grant</w:t>
      </w:r>
      <w:r w:rsidR="00731DB3">
        <w:rPr>
          <w:rFonts w:cs="Arial"/>
          <w:color w:val="000000" w:themeColor="text1"/>
        </w:rPr>
        <w:t xml:space="preserve"> ($250,000) </w:t>
      </w:r>
      <w:r w:rsidR="00731DB3">
        <w:rPr>
          <w:rFonts w:cs="Arial"/>
        </w:rPr>
        <w:t xml:space="preserve">from the </w:t>
      </w:r>
      <w:r w:rsidR="00731DB3" w:rsidRPr="00CE692B">
        <w:rPr>
          <w:rFonts w:cs="Arial"/>
        </w:rPr>
        <w:t>Wildlife Conservation Soci</w:t>
      </w:r>
      <w:r w:rsidR="00731DB3">
        <w:rPr>
          <w:rFonts w:cs="Arial"/>
        </w:rPr>
        <w:t xml:space="preserve">ety Climate </w:t>
      </w:r>
      <w:r w:rsidR="00731DB3" w:rsidRPr="00CE692B">
        <w:rPr>
          <w:rFonts w:cs="Arial"/>
        </w:rPr>
        <w:t>Adaptation Fund</w:t>
      </w:r>
      <w:r w:rsidR="00731DB3">
        <w:rPr>
          <w:rFonts w:cs="Arial"/>
        </w:rPr>
        <w:t xml:space="preserve"> (WCSCAF). The </w:t>
      </w:r>
      <w:r w:rsidR="00673147">
        <w:rPr>
          <w:rFonts w:cs="Arial"/>
        </w:rPr>
        <w:t xml:space="preserve">grant, like many restoration grants, </w:t>
      </w:r>
      <w:r w:rsidR="00673147" w:rsidRPr="00673147">
        <w:rPr>
          <w:rFonts w:cs="Arial"/>
          <w:b/>
        </w:rPr>
        <w:t>does not</w:t>
      </w:r>
      <w:r w:rsidR="00673147">
        <w:rPr>
          <w:rFonts w:cs="Arial"/>
        </w:rPr>
        <w:t xml:space="preserve"> include any money for research to assess if treatments met the intended goals of the restoration. This project will </w:t>
      </w:r>
      <w:r w:rsidR="00673147" w:rsidRPr="00673147">
        <w:rPr>
          <w:rFonts w:cs="Arial"/>
          <w:b/>
        </w:rPr>
        <w:t>fill that important gap</w:t>
      </w:r>
      <w:r w:rsidR="00673147">
        <w:rPr>
          <w:rFonts w:cs="Arial"/>
        </w:rPr>
        <w:t xml:space="preserve"> and </w:t>
      </w:r>
      <w:r w:rsidR="00673147" w:rsidRPr="00673147">
        <w:rPr>
          <w:rFonts w:cs="Arial"/>
          <w:b/>
        </w:rPr>
        <w:t>provide quantitative information</w:t>
      </w:r>
      <w:r w:rsidR="00673147">
        <w:rPr>
          <w:rFonts w:cs="Arial"/>
        </w:rPr>
        <w:t xml:space="preserve"> on the early success of the treatments.  Specific objectives are to:</w:t>
      </w:r>
    </w:p>
    <w:p w14:paraId="799CC84E" w14:textId="77777777" w:rsidR="005D1578" w:rsidRPr="00F055D6" w:rsidRDefault="005D1578" w:rsidP="005D1578">
      <w:pPr>
        <w:pStyle w:val="ListParagraph"/>
        <w:numPr>
          <w:ilvl w:val="0"/>
          <w:numId w:val="13"/>
        </w:numPr>
        <w:rPr>
          <w:rFonts w:cs="Arial"/>
        </w:rPr>
      </w:pPr>
      <w:r>
        <w:rPr>
          <w:rFonts w:cs="Arial"/>
          <w:b/>
        </w:rPr>
        <w:t xml:space="preserve">Monitor: </w:t>
      </w:r>
      <w:r>
        <w:rPr>
          <w:rFonts w:cs="Arial"/>
        </w:rPr>
        <w:t xml:space="preserve">500 of the tree seedling that will be planted in spring of 2020 for detailed measurements of growth, survival, and ecological response to restoration treatments </w:t>
      </w:r>
    </w:p>
    <w:p w14:paraId="0EBD492E" w14:textId="77777777" w:rsidR="005D1578" w:rsidRDefault="005D1578" w:rsidP="005D1578">
      <w:pPr>
        <w:pStyle w:val="ListParagraph"/>
        <w:numPr>
          <w:ilvl w:val="0"/>
          <w:numId w:val="13"/>
        </w:numPr>
        <w:rPr>
          <w:rFonts w:cs="Arial"/>
        </w:rPr>
      </w:pPr>
      <w:r>
        <w:rPr>
          <w:rFonts w:cs="Arial"/>
          <w:b/>
        </w:rPr>
        <w:t>Quantify</w:t>
      </w:r>
      <w:r>
        <w:rPr>
          <w:rFonts w:cs="Arial"/>
        </w:rPr>
        <w:t xml:space="preserve">: </w:t>
      </w:r>
      <w:r>
        <w:t>silver maple performance (a common planted floodplain species) with measurements of soils, water availability, and light conditions to identify the best performing forest restoration treatments (i.e., resistance, resilience, or transition)</w:t>
      </w:r>
    </w:p>
    <w:p w14:paraId="0EAD3278" w14:textId="77777777" w:rsidR="005D1578" w:rsidRDefault="005D1578" w:rsidP="005D1578">
      <w:pPr>
        <w:pStyle w:val="ListParagraph"/>
        <w:numPr>
          <w:ilvl w:val="0"/>
          <w:numId w:val="13"/>
        </w:numPr>
        <w:rPr>
          <w:rFonts w:cs="Arial"/>
        </w:rPr>
      </w:pPr>
      <w:r>
        <w:rPr>
          <w:rFonts w:cs="Arial"/>
          <w:b/>
        </w:rPr>
        <w:t>Engage</w:t>
      </w:r>
      <w:r>
        <w:rPr>
          <w:rFonts w:cs="Arial"/>
        </w:rPr>
        <w:t xml:space="preserve">: with local organizations including non-profit, local, state, researchers, and other community partners to develop restoration recommendations </w:t>
      </w:r>
    </w:p>
    <w:p w14:paraId="5595471F" w14:textId="77777777" w:rsidR="005D1578" w:rsidRPr="005D1578" w:rsidRDefault="005D1578" w:rsidP="005D1578">
      <w:pPr>
        <w:rPr>
          <w:rFonts w:cs="Arial"/>
        </w:rPr>
      </w:pPr>
    </w:p>
    <w:p w14:paraId="5AD65FAE" w14:textId="39180167" w:rsidR="00DE06C0" w:rsidRDefault="00DE06C0" w:rsidP="00DE06C0">
      <w:pPr>
        <w:rPr>
          <w:rFonts w:cs="Arial"/>
        </w:rPr>
      </w:pPr>
      <w:r w:rsidRPr="00DE06C0">
        <w:rPr>
          <w:rFonts w:cs="Arial"/>
          <w:color w:val="000000" w:themeColor="text1"/>
        </w:rPr>
        <w:t>The Mississippi and Minnesota rivers have played an integral role in shaping the Twin Cities</w:t>
      </w:r>
      <w:r w:rsidR="00673147">
        <w:rPr>
          <w:rFonts w:cs="Arial"/>
          <w:color w:val="000000" w:themeColor="text1"/>
        </w:rPr>
        <w:t xml:space="preserve">. </w:t>
      </w:r>
      <w:r w:rsidRPr="00DE06C0">
        <w:rPr>
          <w:rFonts w:cs="Arial"/>
          <w:color w:val="000000" w:themeColor="text1"/>
        </w:rPr>
        <w:t>However, multiple interacting disturbances (invasive species, climate change, extreme weather and flooding events)</w:t>
      </w:r>
      <w:r w:rsidR="00673147">
        <w:rPr>
          <w:rFonts w:cs="Arial"/>
          <w:color w:val="000000" w:themeColor="text1"/>
        </w:rPr>
        <w:t xml:space="preserve"> threaten </w:t>
      </w:r>
      <w:r>
        <w:rPr>
          <w:rFonts w:cs="Arial"/>
        </w:rPr>
        <w:t xml:space="preserve">many </w:t>
      </w:r>
      <w:r w:rsidR="00673147">
        <w:rPr>
          <w:rFonts w:cs="Arial"/>
        </w:rPr>
        <w:t xml:space="preserve">of the </w:t>
      </w:r>
      <w:r>
        <w:rPr>
          <w:rFonts w:cs="Arial"/>
        </w:rPr>
        <w:t>ecosystem benefits</w:t>
      </w:r>
      <w:r w:rsidR="00673147">
        <w:rPr>
          <w:rFonts w:cs="Arial"/>
        </w:rPr>
        <w:t xml:space="preserve"> Crosby Farms provides</w:t>
      </w:r>
      <w:r>
        <w:rPr>
          <w:rFonts w:cs="Arial"/>
        </w:rPr>
        <w:t xml:space="preserve"> including:</w:t>
      </w:r>
    </w:p>
    <w:p w14:paraId="6D2173DE" w14:textId="77777777" w:rsidR="00DE06C0" w:rsidRPr="00CE692B" w:rsidRDefault="00DE06C0" w:rsidP="00DE06C0">
      <w:pPr>
        <w:pStyle w:val="ListParagraph"/>
        <w:widowControl w:val="0"/>
        <w:numPr>
          <w:ilvl w:val="0"/>
          <w:numId w:val="12"/>
        </w:numPr>
        <w:autoSpaceDE w:val="0"/>
        <w:autoSpaceDN w:val="0"/>
        <w:adjustRightInd w:val="0"/>
        <w:rPr>
          <w:rFonts w:cs="Arial"/>
        </w:rPr>
      </w:pPr>
      <w:r w:rsidRPr="00CE692B">
        <w:rPr>
          <w:rFonts w:cs="Arial"/>
          <w:b/>
        </w:rPr>
        <w:t xml:space="preserve">Wildlife: </w:t>
      </w:r>
      <w:r w:rsidRPr="00CE692B">
        <w:t xml:space="preserve">significant stopover place for migrating songbirds and waterfowl – described as </w:t>
      </w:r>
      <w:r w:rsidRPr="00673147">
        <w:rPr>
          <w:i/>
        </w:rPr>
        <w:t>a bird superhighway</w:t>
      </w:r>
      <w:r w:rsidRPr="00CE692B">
        <w:t xml:space="preserve"> during spring and fall migration </w:t>
      </w:r>
    </w:p>
    <w:p w14:paraId="37670DCD" w14:textId="77777777" w:rsidR="00DE06C0" w:rsidRDefault="00DE06C0" w:rsidP="00DE06C0">
      <w:pPr>
        <w:pStyle w:val="ListParagraph"/>
        <w:widowControl w:val="0"/>
        <w:numPr>
          <w:ilvl w:val="0"/>
          <w:numId w:val="12"/>
        </w:numPr>
        <w:autoSpaceDE w:val="0"/>
        <w:autoSpaceDN w:val="0"/>
        <w:adjustRightInd w:val="0"/>
        <w:rPr>
          <w:rFonts w:cs="Arial"/>
        </w:rPr>
      </w:pPr>
      <w:r w:rsidRPr="00CE692B">
        <w:rPr>
          <w:rFonts w:cs="Arial"/>
          <w:b/>
        </w:rPr>
        <w:t>Recreation:</w:t>
      </w:r>
      <w:r>
        <w:rPr>
          <w:rFonts w:cs="Arial"/>
        </w:rPr>
        <w:t xml:space="preserve"> </w:t>
      </w:r>
      <w:r w:rsidRPr="00673147">
        <w:rPr>
          <w:rFonts w:cs="Arial"/>
          <w:i/>
        </w:rPr>
        <w:t>500,000+ visitors</w:t>
      </w:r>
      <w:r w:rsidRPr="00CE692B">
        <w:rPr>
          <w:rFonts w:cs="Arial"/>
        </w:rPr>
        <w:t xml:space="preserve"> each year </w:t>
      </w:r>
      <w:r>
        <w:rPr>
          <w:rFonts w:cs="Arial"/>
        </w:rPr>
        <w:t xml:space="preserve">use the 6.7 miles of trails for hiking, biking, fishing, picnics, dog walking, cross country skiing, and many other outdoor activities </w:t>
      </w:r>
    </w:p>
    <w:p w14:paraId="07893895" w14:textId="77777777" w:rsidR="00DE06C0" w:rsidRDefault="00DE06C0" w:rsidP="00DE06C0">
      <w:pPr>
        <w:pStyle w:val="ListParagraph"/>
        <w:widowControl w:val="0"/>
        <w:numPr>
          <w:ilvl w:val="0"/>
          <w:numId w:val="12"/>
        </w:numPr>
        <w:autoSpaceDE w:val="0"/>
        <w:autoSpaceDN w:val="0"/>
        <w:adjustRightInd w:val="0"/>
        <w:rPr>
          <w:rFonts w:cs="Arial"/>
        </w:rPr>
      </w:pPr>
      <w:r>
        <w:rPr>
          <w:rFonts w:cs="Arial"/>
          <w:b/>
        </w:rPr>
        <w:t>Ecology:</w:t>
      </w:r>
      <w:r>
        <w:rPr>
          <w:rFonts w:cs="Arial"/>
        </w:rPr>
        <w:t xml:space="preserve"> 500 acres (the largest park in the City of Saint Paul) with </w:t>
      </w:r>
      <w:r w:rsidRPr="00673147">
        <w:rPr>
          <w:rFonts w:cs="Arial"/>
          <w:i/>
        </w:rPr>
        <w:t>diverse natural community</w:t>
      </w:r>
      <w:r>
        <w:rPr>
          <w:rFonts w:cs="Arial"/>
        </w:rPr>
        <w:t xml:space="preserve"> of plants, animals, insects, and natural ecosystem processes in the heart of a major urban area </w:t>
      </w:r>
    </w:p>
    <w:p w14:paraId="364C6E11" w14:textId="77777777" w:rsidR="00C02DAD" w:rsidRDefault="00C02DAD" w:rsidP="006E0EFD">
      <w:pPr>
        <w:rPr>
          <w:rFonts w:cs="Arial"/>
          <w:b/>
        </w:rPr>
      </w:pPr>
    </w:p>
    <w:p w14:paraId="68FAA20F" w14:textId="12C11575" w:rsidR="00673147" w:rsidRPr="00673147" w:rsidRDefault="00673147" w:rsidP="006E0EFD">
      <w:pPr>
        <w:rPr>
          <w:rFonts w:cs="Arial"/>
        </w:rPr>
      </w:pPr>
      <w:r w:rsidRPr="00673147">
        <w:rPr>
          <w:rFonts w:cs="Arial"/>
          <w:b/>
        </w:rPr>
        <w:t>Restoration treatments need to be paired with quantitative research</w:t>
      </w:r>
      <w:r>
        <w:rPr>
          <w:rFonts w:cs="Arial"/>
        </w:rPr>
        <w:t xml:space="preserve"> to be able to assess if the goals of increasing healthy, resilience forests communities have been met.  </w:t>
      </w:r>
    </w:p>
    <w:p w14:paraId="72280AE3" w14:textId="77777777" w:rsidR="00673147" w:rsidRDefault="00673147" w:rsidP="006E0EFD">
      <w:pPr>
        <w:rPr>
          <w:rFonts w:cs="Arial"/>
          <w:b/>
        </w:rPr>
      </w:pPr>
    </w:p>
    <w:p w14:paraId="591BE178" w14:textId="65F5B93B" w:rsidR="006E0EFD" w:rsidRPr="00673147"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tbl>
      <w:tblPr>
        <w:tblW w:w="10476" w:type="dxa"/>
        <w:tblLook w:val="04A0" w:firstRow="1" w:lastRow="0" w:firstColumn="1" w:lastColumn="0" w:noHBand="0" w:noVBand="1"/>
      </w:tblPr>
      <w:tblGrid>
        <w:gridCol w:w="8208"/>
        <w:gridCol w:w="2268"/>
      </w:tblGrid>
      <w:tr w:rsidR="00686B53" w:rsidRPr="00EB5831" w14:paraId="52F055C7" w14:textId="77777777" w:rsidTr="00351EA6">
        <w:tc>
          <w:tcPr>
            <w:tcW w:w="8208" w:type="dxa"/>
          </w:tcPr>
          <w:p w14:paraId="1DA5A8C4" w14:textId="77777777" w:rsidR="008A5FD9" w:rsidRDefault="00686B53" w:rsidP="00217C2A">
            <w:pPr>
              <w:widowControl w:val="0"/>
              <w:rPr>
                <w:rFonts w:cs="Arial"/>
                <w:b/>
              </w:rPr>
            </w:pPr>
            <w:r w:rsidRPr="00EB5831">
              <w:rPr>
                <w:rFonts w:cs="Arial"/>
                <w:b/>
              </w:rPr>
              <w:t>Activity 1:</w:t>
            </w:r>
            <w:r w:rsidR="00DE06C0">
              <w:rPr>
                <w:rFonts w:cs="Arial"/>
                <w:b/>
              </w:rPr>
              <w:t xml:space="preserve"> Monitor planted seedlings to quantify growth and survival</w:t>
            </w:r>
          </w:p>
          <w:p w14:paraId="77481774" w14:textId="77777777" w:rsidR="00686B53" w:rsidRDefault="008A5FD9" w:rsidP="00217C2A">
            <w:pPr>
              <w:widowControl w:val="0"/>
              <w:rPr>
                <w:rFonts w:cs="Arial"/>
                <w:i/>
              </w:rPr>
            </w:pPr>
            <w:r>
              <w:rPr>
                <w:rFonts w:cs="Arial"/>
                <w:b/>
              </w:rPr>
              <w:t>Description:</w:t>
            </w:r>
            <w:r w:rsidR="00686B53" w:rsidRPr="00EB5831">
              <w:rPr>
                <w:rFonts w:cs="Arial"/>
                <w:i/>
              </w:rPr>
              <w:t xml:space="preserve"> </w:t>
            </w:r>
          </w:p>
          <w:p w14:paraId="23B8BC72" w14:textId="5536C53B" w:rsidR="00DE06C0" w:rsidRPr="00DE06C0" w:rsidRDefault="00C6304E" w:rsidP="00DE06C0">
            <w:pPr>
              <w:rPr>
                <w:rFonts w:cs="Arial"/>
              </w:rPr>
            </w:pPr>
            <w:r>
              <w:rPr>
                <w:rFonts w:cs="Arial"/>
              </w:rPr>
              <w:t xml:space="preserve">Seedlings will be planted in Spring of 2020 (seedling and planting costs covered by WCSCAF grant). </w:t>
            </w:r>
            <w:r w:rsidR="00DE06C0">
              <w:rPr>
                <w:rFonts w:cs="Arial"/>
              </w:rPr>
              <w:t xml:space="preserve">We will monitor 500 </w:t>
            </w:r>
            <w:r>
              <w:rPr>
                <w:rFonts w:cs="Arial"/>
              </w:rPr>
              <w:t xml:space="preserve">seedlings </w:t>
            </w:r>
            <w:r w:rsidR="00DE06C0">
              <w:rPr>
                <w:rFonts w:cs="Arial"/>
              </w:rPr>
              <w:t>for detailed measurement</w:t>
            </w:r>
            <w:r>
              <w:rPr>
                <w:rFonts w:cs="Arial"/>
              </w:rPr>
              <w:t>s</w:t>
            </w:r>
            <w:r w:rsidR="00DE06C0">
              <w:rPr>
                <w:rFonts w:cs="Arial"/>
              </w:rPr>
              <w:t xml:space="preserve"> of growth and survival. We will use standard forest measurements including measures of diameter, height, and overall health to understand how individual tree species respond to various </w:t>
            </w:r>
            <w:r>
              <w:rPr>
                <w:rFonts w:cs="Arial"/>
              </w:rPr>
              <w:t>restoration</w:t>
            </w:r>
            <w:r w:rsidR="00DE06C0">
              <w:rPr>
                <w:rFonts w:cs="Arial"/>
              </w:rPr>
              <w:t xml:space="preserve"> </w:t>
            </w:r>
            <w:r>
              <w:rPr>
                <w:rFonts w:cs="Arial"/>
              </w:rPr>
              <w:t>treatments</w:t>
            </w:r>
            <w:r w:rsidR="00DE06C0">
              <w:rPr>
                <w:rFonts w:cs="Arial"/>
              </w:rPr>
              <w:t xml:space="preserve">.  We will quantify growth and survival, which is foundational data to develop forest restoration practices. </w:t>
            </w:r>
          </w:p>
          <w:p w14:paraId="01222C46" w14:textId="5A1F5100" w:rsidR="005431D4" w:rsidRPr="00DE06C0" w:rsidRDefault="005431D4" w:rsidP="005A4FB1">
            <w:pPr>
              <w:autoSpaceDE w:val="0"/>
              <w:autoSpaceDN w:val="0"/>
              <w:adjustRightInd w:val="0"/>
              <w:rPr>
                <w:rFonts w:cs="Arial"/>
                <w:b/>
                <w:bCs/>
                <w:color w:val="000000"/>
              </w:rPr>
            </w:pPr>
            <w:r>
              <w:rPr>
                <w:rFonts w:cs="Arial"/>
                <w:b/>
                <w:bCs/>
                <w:color w:val="000000"/>
              </w:rPr>
              <w:t>ENRTF BUDGET: $</w:t>
            </w:r>
            <w:r w:rsidR="00387F52">
              <w:rPr>
                <w:rFonts w:cs="Arial"/>
                <w:b/>
                <w:bCs/>
                <w:color w:val="000000"/>
              </w:rPr>
              <w:t xml:space="preserve"> 70,000</w:t>
            </w:r>
          </w:p>
        </w:tc>
        <w:tc>
          <w:tcPr>
            <w:tcW w:w="2268" w:type="dxa"/>
          </w:tcPr>
          <w:p w14:paraId="17091827" w14:textId="77777777" w:rsidR="00686B53" w:rsidRPr="00EB5831" w:rsidRDefault="00686B53" w:rsidP="00351EA6">
            <w:pPr>
              <w:rPr>
                <w:rFonts w:cs="Arial"/>
              </w:rPr>
            </w:pPr>
          </w:p>
        </w:tc>
      </w:tr>
    </w:tbl>
    <w:p w14:paraId="1460F077" w14:textId="77777777" w:rsidR="00673147" w:rsidRPr="00673147" w:rsidRDefault="00673147" w:rsidP="006E0EFD">
      <w:pPr>
        <w:rPr>
          <w:rFonts w:cs="Arial"/>
          <w:i/>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1800"/>
      </w:tblGrid>
      <w:tr w:rsidR="006E0EFD" w:rsidRPr="009D6EC8" w14:paraId="07FD64E3" w14:textId="77777777" w:rsidTr="005F7237">
        <w:tc>
          <w:tcPr>
            <w:tcW w:w="8478" w:type="dxa"/>
          </w:tcPr>
          <w:p w14:paraId="47CED013" w14:textId="77777777" w:rsidR="006E0EFD" w:rsidRPr="009D6EC8" w:rsidRDefault="00A13F26" w:rsidP="006E0EFD">
            <w:pPr>
              <w:rPr>
                <w:rFonts w:cs="Arial"/>
                <w:b/>
              </w:rPr>
            </w:pPr>
            <w:r w:rsidRPr="009D6EC8">
              <w:rPr>
                <w:rFonts w:cs="Arial"/>
                <w:b/>
              </w:rPr>
              <w:t>Outcome</w:t>
            </w:r>
          </w:p>
        </w:tc>
        <w:tc>
          <w:tcPr>
            <w:tcW w:w="1800" w:type="dxa"/>
          </w:tcPr>
          <w:p w14:paraId="6411552C" w14:textId="77777777" w:rsidR="006E0EFD" w:rsidRPr="009D6EC8" w:rsidRDefault="006E0EFD" w:rsidP="005F7237">
            <w:pPr>
              <w:jc w:val="center"/>
              <w:rPr>
                <w:rFonts w:cs="Arial"/>
                <w:b/>
              </w:rPr>
            </w:pPr>
            <w:r w:rsidRPr="009D6EC8">
              <w:rPr>
                <w:rFonts w:cs="Arial"/>
                <w:b/>
              </w:rPr>
              <w:t>Completion Date</w:t>
            </w:r>
          </w:p>
        </w:tc>
      </w:tr>
      <w:tr w:rsidR="00DE06C0" w:rsidRPr="009D6EC8" w14:paraId="29953297" w14:textId="77777777" w:rsidTr="005F7237">
        <w:tc>
          <w:tcPr>
            <w:tcW w:w="8478" w:type="dxa"/>
          </w:tcPr>
          <w:p w14:paraId="1F13FB29" w14:textId="77777777" w:rsidR="00DE06C0" w:rsidRPr="009D6EC8" w:rsidRDefault="00DE06C0" w:rsidP="00DE06C0">
            <w:pPr>
              <w:rPr>
                <w:rFonts w:cs="Arial"/>
                <w:i/>
              </w:rPr>
            </w:pPr>
            <w:r w:rsidRPr="009D6EC8">
              <w:rPr>
                <w:rFonts w:cs="Arial"/>
                <w:i/>
              </w:rPr>
              <w:t xml:space="preserve">1.  </w:t>
            </w:r>
            <w:r>
              <w:rPr>
                <w:rFonts w:cs="Arial"/>
                <w:i/>
              </w:rPr>
              <w:t>Monitor 500 seedlings in 2020 &amp; 2021 for important ecological variables for growth and survival</w:t>
            </w:r>
          </w:p>
        </w:tc>
        <w:tc>
          <w:tcPr>
            <w:tcW w:w="1800" w:type="dxa"/>
          </w:tcPr>
          <w:p w14:paraId="5C970B31" w14:textId="77777777" w:rsidR="00DE06C0" w:rsidRPr="009D6EC8" w:rsidRDefault="00DE06C0" w:rsidP="00DE06C0">
            <w:pPr>
              <w:rPr>
                <w:rFonts w:cs="Arial"/>
                <w:i/>
              </w:rPr>
            </w:pPr>
            <w:r>
              <w:rPr>
                <w:rFonts w:cs="Arial"/>
                <w:i/>
              </w:rPr>
              <w:t>Fall 2021</w:t>
            </w:r>
          </w:p>
        </w:tc>
      </w:tr>
      <w:tr w:rsidR="00DE06C0" w:rsidRPr="009D6EC8" w14:paraId="51037413" w14:textId="77777777" w:rsidTr="005F7237">
        <w:tc>
          <w:tcPr>
            <w:tcW w:w="8478" w:type="dxa"/>
          </w:tcPr>
          <w:p w14:paraId="5BC291E3" w14:textId="77777777" w:rsidR="00DE06C0" w:rsidRPr="009D6EC8" w:rsidRDefault="00DE06C0" w:rsidP="00DE06C0">
            <w:pPr>
              <w:rPr>
                <w:rFonts w:cs="Arial"/>
                <w:i/>
              </w:rPr>
            </w:pPr>
            <w:r w:rsidRPr="009D6EC8">
              <w:rPr>
                <w:rFonts w:cs="Arial"/>
                <w:i/>
              </w:rPr>
              <w:t xml:space="preserve">2.  </w:t>
            </w:r>
            <w:r>
              <w:rPr>
                <w:rFonts w:cs="Arial"/>
                <w:i/>
              </w:rPr>
              <w:t xml:space="preserve"> Analyze data, publish results, and apply findings to Activity 3</w:t>
            </w:r>
          </w:p>
        </w:tc>
        <w:tc>
          <w:tcPr>
            <w:tcW w:w="1800" w:type="dxa"/>
          </w:tcPr>
          <w:p w14:paraId="526392CC" w14:textId="77777777" w:rsidR="00DE06C0" w:rsidRPr="009D6EC8" w:rsidRDefault="00DE06C0" w:rsidP="00DE06C0">
            <w:pPr>
              <w:rPr>
                <w:rFonts w:cs="Arial"/>
                <w:i/>
              </w:rPr>
            </w:pPr>
            <w:r>
              <w:rPr>
                <w:rFonts w:cs="Arial"/>
                <w:i/>
              </w:rPr>
              <w:t>Summer 2022</w:t>
            </w:r>
          </w:p>
        </w:tc>
      </w:tr>
    </w:tbl>
    <w:p w14:paraId="0C88E030" w14:textId="77777777" w:rsidR="00C02DAD" w:rsidRDefault="00C02DAD" w:rsidP="005431D4">
      <w:pPr>
        <w:tabs>
          <w:tab w:val="left" w:pos="540"/>
        </w:tabs>
        <w:autoSpaceDE w:val="0"/>
        <w:autoSpaceDN w:val="0"/>
        <w:adjustRightInd w:val="0"/>
        <w:rPr>
          <w:rFonts w:cs="Arial"/>
          <w:i/>
        </w:rPr>
      </w:pPr>
    </w:p>
    <w:tbl>
      <w:tblPr>
        <w:tblW w:w="10476" w:type="dxa"/>
        <w:tblLook w:val="04A0" w:firstRow="1" w:lastRow="0" w:firstColumn="1" w:lastColumn="0" w:noHBand="0" w:noVBand="1"/>
      </w:tblPr>
      <w:tblGrid>
        <w:gridCol w:w="8208"/>
        <w:gridCol w:w="2268"/>
      </w:tblGrid>
      <w:tr w:rsidR="00DE06C0" w:rsidRPr="00EB5831" w14:paraId="6438D8F8" w14:textId="77777777" w:rsidTr="00DE06C0">
        <w:tc>
          <w:tcPr>
            <w:tcW w:w="8208" w:type="dxa"/>
          </w:tcPr>
          <w:p w14:paraId="68398C46" w14:textId="77777777" w:rsidR="00DE06C0" w:rsidRPr="00A66730" w:rsidRDefault="00DE06C0" w:rsidP="00DE06C0">
            <w:pPr>
              <w:rPr>
                <w:rFonts w:cs="Arial"/>
                <w:b/>
              </w:rPr>
            </w:pPr>
            <w:r>
              <w:rPr>
                <w:rFonts w:cs="Arial"/>
                <w:b/>
              </w:rPr>
              <w:t xml:space="preserve">Activity 2: Quantify the relationship between seedling growth and environmental conditions across a gradient of restoration treatments </w:t>
            </w:r>
          </w:p>
          <w:p w14:paraId="02C756F0" w14:textId="77777777" w:rsidR="00DE06C0" w:rsidRDefault="00DE06C0" w:rsidP="00DE06C0">
            <w:pPr>
              <w:widowControl w:val="0"/>
              <w:rPr>
                <w:rFonts w:cs="Arial"/>
                <w:i/>
              </w:rPr>
            </w:pPr>
            <w:r>
              <w:rPr>
                <w:rFonts w:cs="Arial"/>
                <w:b/>
              </w:rPr>
              <w:t>Description:</w:t>
            </w:r>
            <w:r w:rsidRPr="00EB5831">
              <w:rPr>
                <w:rFonts w:cs="Arial"/>
                <w:i/>
              </w:rPr>
              <w:t xml:space="preserve"> </w:t>
            </w:r>
          </w:p>
          <w:p w14:paraId="345EF22E" w14:textId="77777777" w:rsidR="00DE06C0" w:rsidRPr="00BF0B17" w:rsidRDefault="00DE06C0" w:rsidP="00DE06C0">
            <w:pPr>
              <w:rPr>
                <w:rFonts w:cs="Arial"/>
              </w:rPr>
            </w:pPr>
            <w:r>
              <w:rPr>
                <w:rFonts w:cs="Arial"/>
              </w:rPr>
              <w:t>This activity will quantify restoration treatment impacts on plant growing environments through a) planting silver maple as a standard indicator species and b) installing microclimate monitoring equipment on a subset of plots. Silver maple seedlings will also serve as indicators of deer browse. Microclimate monitoring will quantify treatment impacts on light availability, air and soil temperature, and soil moisture, with broad implications for ecosystem services.</w:t>
            </w:r>
          </w:p>
          <w:p w14:paraId="397DA302" w14:textId="4E9D94AC" w:rsidR="00DE06C0" w:rsidRPr="00DE06C0" w:rsidRDefault="00DE06C0" w:rsidP="00DE06C0">
            <w:pPr>
              <w:autoSpaceDE w:val="0"/>
              <w:autoSpaceDN w:val="0"/>
              <w:adjustRightInd w:val="0"/>
              <w:rPr>
                <w:rFonts w:cs="Arial"/>
                <w:b/>
                <w:bCs/>
                <w:color w:val="000000"/>
              </w:rPr>
            </w:pPr>
            <w:r>
              <w:rPr>
                <w:rFonts w:cs="Arial"/>
                <w:b/>
                <w:bCs/>
                <w:color w:val="000000"/>
              </w:rPr>
              <w:t>ENRTF BUDGET: $</w:t>
            </w:r>
            <w:r w:rsidR="00387F52">
              <w:rPr>
                <w:rFonts w:cs="Arial"/>
                <w:b/>
                <w:bCs/>
                <w:color w:val="000000"/>
              </w:rPr>
              <w:t>99,000</w:t>
            </w:r>
          </w:p>
        </w:tc>
        <w:tc>
          <w:tcPr>
            <w:tcW w:w="2268" w:type="dxa"/>
          </w:tcPr>
          <w:p w14:paraId="23E35B78" w14:textId="77777777" w:rsidR="00DE06C0" w:rsidRPr="00EB5831" w:rsidRDefault="00DE06C0" w:rsidP="00DE06C0">
            <w:pPr>
              <w:rPr>
                <w:rFonts w:cs="Arial"/>
              </w:rPr>
            </w:pPr>
          </w:p>
        </w:tc>
      </w:tr>
    </w:tbl>
    <w:p w14:paraId="73E87BC8" w14:textId="77777777" w:rsidR="00DE06C0" w:rsidRPr="00673147" w:rsidRDefault="00DE06C0" w:rsidP="00DE06C0">
      <w:pPr>
        <w:rPr>
          <w:rFonts w:cs="Arial"/>
          <w:i/>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1800"/>
      </w:tblGrid>
      <w:tr w:rsidR="00DE06C0" w:rsidRPr="009D6EC8" w14:paraId="0DEEBEDE" w14:textId="77777777" w:rsidTr="00DE06C0">
        <w:tc>
          <w:tcPr>
            <w:tcW w:w="8478" w:type="dxa"/>
          </w:tcPr>
          <w:p w14:paraId="38E191C1" w14:textId="77777777" w:rsidR="00DE06C0" w:rsidRPr="009D6EC8" w:rsidRDefault="00DE06C0" w:rsidP="00DE06C0">
            <w:pPr>
              <w:rPr>
                <w:rFonts w:cs="Arial"/>
                <w:b/>
              </w:rPr>
            </w:pPr>
            <w:r w:rsidRPr="009D6EC8">
              <w:rPr>
                <w:rFonts w:cs="Arial"/>
                <w:b/>
              </w:rPr>
              <w:t>Outcome</w:t>
            </w:r>
          </w:p>
        </w:tc>
        <w:tc>
          <w:tcPr>
            <w:tcW w:w="1800" w:type="dxa"/>
          </w:tcPr>
          <w:p w14:paraId="40A17ABF" w14:textId="77777777" w:rsidR="00DE06C0" w:rsidRPr="009D6EC8" w:rsidRDefault="00DE06C0" w:rsidP="00DE06C0">
            <w:pPr>
              <w:jc w:val="center"/>
              <w:rPr>
                <w:rFonts w:cs="Arial"/>
                <w:b/>
              </w:rPr>
            </w:pPr>
            <w:r w:rsidRPr="009D6EC8">
              <w:rPr>
                <w:rFonts w:cs="Arial"/>
                <w:b/>
              </w:rPr>
              <w:t>Completion Date</w:t>
            </w:r>
          </w:p>
        </w:tc>
      </w:tr>
      <w:tr w:rsidR="00DE06C0" w:rsidRPr="009D6EC8" w14:paraId="433AD247" w14:textId="77777777" w:rsidTr="00DE06C0">
        <w:tc>
          <w:tcPr>
            <w:tcW w:w="8478" w:type="dxa"/>
          </w:tcPr>
          <w:p w14:paraId="1B1CF715" w14:textId="77777777" w:rsidR="00DE06C0" w:rsidRPr="009D6EC8" w:rsidRDefault="00DE06C0" w:rsidP="00DE06C0">
            <w:pPr>
              <w:rPr>
                <w:rFonts w:cs="Arial"/>
                <w:i/>
              </w:rPr>
            </w:pPr>
            <w:r w:rsidRPr="009D6EC8">
              <w:rPr>
                <w:rFonts w:cs="Arial"/>
                <w:i/>
              </w:rPr>
              <w:t xml:space="preserve">1.  </w:t>
            </w:r>
            <w:r>
              <w:rPr>
                <w:rFonts w:cs="Arial"/>
                <w:i/>
              </w:rPr>
              <w:t xml:space="preserve">Plant 300 silver maple seedlings </w:t>
            </w:r>
          </w:p>
        </w:tc>
        <w:tc>
          <w:tcPr>
            <w:tcW w:w="1800" w:type="dxa"/>
          </w:tcPr>
          <w:p w14:paraId="413FAF74" w14:textId="77777777" w:rsidR="00DE06C0" w:rsidRPr="009D6EC8" w:rsidRDefault="00DE06C0" w:rsidP="00DE06C0">
            <w:pPr>
              <w:rPr>
                <w:rFonts w:cs="Arial"/>
                <w:i/>
              </w:rPr>
            </w:pPr>
            <w:r>
              <w:rPr>
                <w:rFonts w:cs="Arial"/>
                <w:i/>
              </w:rPr>
              <w:t>Summer 2020</w:t>
            </w:r>
          </w:p>
        </w:tc>
      </w:tr>
      <w:tr w:rsidR="00DE06C0" w:rsidRPr="009D6EC8" w14:paraId="0606276E" w14:textId="77777777" w:rsidTr="00DE06C0">
        <w:tc>
          <w:tcPr>
            <w:tcW w:w="8478" w:type="dxa"/>
          </w:tcPr>
          <w:p w14:paraId="42A1BF2A" w14:textId="77777777" w:rsidR="00DE06C0" w:rsidRPr="009D6EC8" w:rsidRDefault="00DE06C0" w:rsidP="00DE06C0">
            <w:pPr>
              <w:rPr>
                <w:rFonts w:cs="Arial"/>
                <w:i/>
              </w:rPr>
            </w:pPr>
            <w:r w:rsidRPr="009D6EC8">
              <w:rPr>
                <w:rFonts w:cs="Arial"/>
                <w:i/>
              </w:rPr>
              <w:t xml:space="preserve">2.  </w:t>
            </w:r>
            <w:r>
              <w:rPr>
                <w:rFonts w:cs="Arial"/>
                <w:i/>
              </w:rPr>
              <w:t>Install microclimate monitoring equipment</w:t>
            </w:r>
          </w:p>
        </w:tc>
        <w:tc>
          <w:tcPr>
            <w:tcW w:w="1800" w:type="dxa"/>
          </w:tcPr>
          <w:p w14:paraId="522F9223" w14:textId="77777777" w:rsidR="00DE06C0" w:rsidRPr="009D6EC8" w:rsidRDefault="00DE06C0" w:rsidP="00DE06C0">
            <w:pPr>
              <w:rPr>
                <w:rFonts w:cs="Arial"/>
                <w:i/>
              </w:rPr>
            </w:pPr>
            <w:r>
              <w:rPr>
                <w:rFonts w:cs="Arial"/>
                <w:i/>
              </w:rPr>
              <w:t>Fall 2020</w:t>
            </w:r>
          </w:p>
        </w:tc>
      </w:tr>
      <w:tr w:rsidR="00DE06C0" w:rsidRPr="009D6EC8" w14:paraId="38B5358E" w14:textId="77777777" w:rsidTr="00DE06C0">
        <w:tc>
          <w:tcPr>
            <w:tcW w:w="8478" w:type="dxa"/>
          </w:tcPr>
          <w:p w14:paraId="35234ADA" w14:textId="77777777" w:rsidR="00DE06C0" w:rsidRPr="009D6EC8" w:rsidRDefault="00DE06C0" w:rsidP="00DE06C0">
            <w:pPr>
              <w:rPr>
                <w:rFonts w:cs="Arial"/>
                <w:i/>
              </w:rPr>
            </w:pPr>
            <w:r w:rsidRPr="009D6EC8">
              <w:rPr>
                <w:rFonts w:cs="Arial"/>
                <w:i/>
              </w:rPr>
              <w:t xml:space="preserve">3.  </w:t>
            </w:r>
            <w:r>
              <w:rPr>
                <w:rFonts w:cs="Arial"/>
                <w:i/>
              </w:rPr>
              <w:t>Analyze data, publish results, and apply findings to Activity 3</w:t>
            </w:r>
          </w:p>
        </w:tc>
        <w:tc>
          <w:tcPr>
            <w:tcW w:w="1800" w:type="dxa"/>
          </w:tcPr>
          <w:p w14:paraId="25FB6743" w14:textId="77777777" w:rsidR="00DE06C0" w:rsidRPr="009D6EC8" w:rsidRDefault="00DE06C0" w:rsidP="00DE06C0">
            <w:pPr>
              <w:rPr>
                <w:rFonts w:cs="Arial"/>
                <w:i/>
              </w:rPr>
            </w:pPr>
            <w:r>
              <w:rPr>
                <w:rFonts w:cs="Arial"/>
                <w:i/>
              </w:rPr>
              <w:t>Fall 2022</w:t>
            </w:r>
          </w:p>
        </w:tc>
      </w:tr>
    </w:tbl>
    <w:p w14:paraId="1AD4559D" w14:textId="77777777" w:rsidR="00DE06C0" w:rsidRDefault="00DE06C0" w:rsidP="00DE06C0">
      <w:pPr>
        <w:tabs>
          <w:tab w:val="left" w:pos="540"/>
        </w:tabs>
        <w:autoSpaceDE w:val="0"/>
        <w:autoSpaceDN w:val="0"/>
        <w:adjustRightInd w:val="0"/>
        <w:rPr>
          <w:rFonts w:cs="Arial"/>
          <w:i/>
        </w:rPr>
      </w:pPr>
    </w:p>
    <w:tbl>
      <w:tblPr>
        <w:tblW w:w="10476" w:type="dxa"/>
        <w:tblLook w:val="04A0" w:firstRow="1" w:lastRow="0" w:firstColumn="1" w:lastColumn="0" w:noHBand="0" w:noVBand="1"/>
      </w:tblPr>
      <w:tblGrid>
        <w:gridCol w:w="8208"/>
        <w:gridCol w:w="2268"/>
      </w:tblGrid>
      <w:tr w:rsidR="00DE06C0" w:rsidRPr="00EB5831" w14:paraId="224DDA7B" w14:textId="77777777" w:rsidTr="00DE06C0">
        <w:tc>
          <w:tcPr>
            <w:tcW w:w="8208" w:type="dxa"/>
          </w:tcPr>
          <w:p w14:paraId="5EE53762" w14:textId="77777777" w:rsidR="00DE06C0" w:rsidRPr="00A66730" w:rsidRDefault="00DE06C0" w:rsidP="00DE06C0">
            <w:pPr>
              <w:rPr>
                <w:rFonts w:cs="Arial"/>
                <w:b/>
              </w:rPr>
            </w:pPr>
            <w:r>
              <w:rPr>
                <w:rFonts w:cs="Arial"/>
                <w:b/>
              </w:rPr>
              <w:t>Activity 3: Engage community partners to develop restoration recommendations</w:t>
            </w:r>
          </w:p>
          <w:p w14:paraId="1A8A9228" w14:textId="77777777" w:rsidR="00DE06C0" w:rsidRDefault="00DE06C0" w:rsidP="00DE06C0">
            <w:pPr>
              <w:widowControl w:val="0"/>
              <w:rPr>
                <w:rFonts w:cs="Arial"/>
                <w:i/>
              </w:rPr>
            </w:pPr>
            <w:r>
              <w:rPr>
                <w:rFonts w:cs="Arial"/>
                <w:b/>
              </w:rPr>
              <w:t>Description:</w:t>
            </w:r>
            <w:r w:rsidRPr="00EB5831">
              <w:rPr>
                <w:rFonts w:cs="Arial"/>
                <w:i/>
              </w:rPr>
              <w:t xml:space="preserve"> </w:t>
            </w:r>
          </w:p>
          <w:p w14:paraId="5115BD0E" w14:textId="77777777" w:rsidR="00DE06C0" w:rsidRPr="00BF0B17" w:rsidRDefault="00DE06C0" w:rsidP="00DE06C0">
            <w:pPr>
              <w:rPr>
                <w:rFonts w:cs="Arial"/>
              </w:rPr>
            </w:pPr>
            <w:r>
              <w:rPr>
                <w:rFonts w:cs="Arial"/>
              </w:rPr>
              <w:t xml:space="preserve">Urban forest management is a collaborative effort. We will bring together multiple organizations who play essential roles in forest management of urban ecosystems to discuss findings from Activity 1 &amp; 2, to share local and expert knowledge, and to co-develop management recommendations for broader use in urban </w:t>
            </w:r>
            <w:r w:rsidR="00752050">
              <w:rPr>
                <w:rFonts w:cs="Arial"/>
              </w:rPr>
              <w:t xml:space="preserve">natural </w:t>
            </w:r>
            <w:r>
              <w:rPr>
                <w:rFonts w:cs="Arial"/>
              </w:rPr>
              <w:t xml:space="preserve">forests in the face of multiple threats. </w:t>
            </w:r>
          </w:p>
          <w:p w14:paraId="4A02A896" w14:textId="7E73579F" w:rsidR="00DE06C0" w:rsidRPr="00DE06C0" w:rsidRDefault="00DE06C0" w:rsidP="00DE06C0">
            <w:pPr>
              <w:autoSpaceDE w:val="0"/>
              <w:autoSpaceDN w:val="0"/>
              <w:adjustRightInd w:val="0"/>
              <w:rPr>
                <w:rFonts w:cs="Arial"/>
                <w:b/>
                <w:bCs/>
                <w:color w:val="000000"/>
              </w:rPr>
            </w:pPr>
            <w:r>
              <w:rPr>
                <w:rFonts w:cs="Arial"/>
                <w:b/>
                <w:bCs/>
                <w:color w:val="000000"/>
              </w:rPr>
              <w:t>ENRTF BUDGET: $</w:t>
            </w:r>
            <w:r w:rsidR="00387F52">
              <w:rPr>
                <w:rFonts w:cs="Arial"/>
                <w:b/>
                <w:bCs/>
                <w:color w:val="000000"/>
              </w:rPr>
              <w:t>30,000</w:t>
            </w:r>
          </w:p>
        </w:tc>
        <w:tc>
          <w:tcPr>
            <w:tcW w:w="2268" w:type="dxa"/>
          </w:tcPr>
          <w:p w14:paraId="630A6EE9" w14:textId="77777777" w:rsidR="00DE06C0" w:rsidRPr="00EB5831" w:rsidRDefault="00DE06C0" w:rsidP="00DE06C0">
            <w:pPr>
              <w:rPr>
                <w:rFonts w:cs="Arial"/>
              </w:rPr>
            </w:pPr>
          </w:p>
        </w:tc>
      </w:tr>
    </w:tbl>
    <w:p w14:paraId="1FC36180" w14:textId="77777777" w:rsidR="00DE06C0" w:rsidRPr="009D6EC8" w:rsidRDefault="00DE06C0" w:rsidP="00DE06C0">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1800"/>
      </w:tblGrid>
      <w:tr w:rsidR="00DE06C0" w:rsidRPr="009D6EC8" w14:paraId="2398AC7F" w14:textId="77777777" w:rsidTr="00DE06C0">
        <w:tc>
          <w:tcPr>
            <w:tcW w:w="8478" w:type="dxa"/>
          </w:tcPr>
          <w:p w14:paraId="2580238C" w14:textId="77777777" w:rsidR="00DE06C0" w:rsidRPr="009D6EC8" w:rsidRDefault="00DE06C0" w:rsidP="00DE06C0">
            <w:pPr>
              <w:rPr>
                <w:rFonts w:cs="Arial"/>
                <w:b/>
              </w:rPr>
            </w:pPr>
            <w:r w:rsidRPr="009D6EC8">
              <w:rPr>
                <w:rFonts w:cs="Arial"/>
                <w:b/>
              </w:rPr>
              <w:t>Outcome</w:t>
            </w:r>
          </w:p>
        </w:tc>
        <w:tc>
          <w:tcPr>
            <w:tcW w:w="1800" w:type="dxa"/>
          </w:tcPr>
          <w:p w14:paraId="3FE0869B" w14:textId="77777777" w:rsidR="00DE06C0" w:rsidRPr="009D6EC8" w:rsidRDefault="00DE06C0" w:rsidP="00DE06C0">
            <w:pPr>
              <w:jc w:val="center"/>
              <w:rPr>
                <w:rFonts w:cs="Arial"/>
                <w:b/>
              </w:rPr>
            </w:pPr>
            <w:r w:rsidRPr="009D6EC8">
              <w:rPr>
                <w:rFonts w:cs="Arial"/>
                <w:b/>
              </w:rPr>
              <w:t>Completion Date</w:t>
            </w:r>
          </w:p>
        </w:tc>
      </w:tr>
      <w:tr w:rsidR="00DE06C0" w:rsidRPr="009D6EC8" w14:paraId="74022BBD" w14:textId="77777777" w:rsidTr="00DE06C0">
        <w:tc>
          <w:tcPr>
            <w:tcW w:w="8478" w:type="dxa"/>
          </w:tcPr>
          <w:p w14:paraId="331E42DA" w14:textId="77777777" w:rsidR="00DE06C0" w:rsidRPr="009D6EC8" w:rsidRDefault="00DE06C0" w:rsidP="00DE06C0">
            <w:pPr>
              <w:rPr>
                <w:rFonts w:cs="Arial"/>
                <w:i/>
              </w:rPr>
            </w:pPr>
            <w:r w:rsidRPr="009D6EC8">
              <w:rPr>
                <w:rFonts w:cs="Arial"/>
                <w:i/>
              </w:rPr>
              <w:t xml:space="preserve">1.  </w:t>
            </w:r>
            <w:r>
              <w:rPr>
                <w:rFonts w:cs="Arial"/>
                <w:i/>
              </w:rPr>
              <w:t xml:space="preserve">Gather key urban forest groups and organizations to discuss results from Activity 1 &amp; 2 to develop management recommendations </w:t>
            </w:r>
          </w:p>
        </w:tc>
        <w:tc>
          <w:tcPr>
            <w:tcW w:w="1800" w:type="dxa"/>
          </w:tcPr>
          <w:p w14:paraId="2AF7804F" w14:textId="77777777" w:rsidR="00DE06C0" w:rsidRPr="009D6EC8" w:rsidRDefault="00DE06C0" w:rsidP="00DE06C0">
            <w:pPr>
              <w:rPr>
                <w:rFonts w:cs="Arial"/>
                <w:i/>
              </w:rPr>
            </w:pPr>
            <w:r>
              <w:rPr>
                <w:rFonts w:cs="Arial"/>
                <w:i/>
              </w:rPr>
              <w:t>Fall 2022</w:t>
            </w:r>
          </w:p>
        </w:tc>
      </w:tr>
      <w:tr w:rsidR="00DE06C0" w:rsidRPr="009D6EC8" w14:paraId="76D3B10F" w14:textId="77777777" w:rsidTr="00DE06C0">
        <w:tc>
          <w:tcPr>
            <w:tcW w:w="8478" w:type="dxa"/>
          </w:tcPr>
          <w:p w14:paraId="1254F816" w14:textId="77777777" w:rsidR="00DE06C0" w:rsidRPr="009D6EC8" w:rsidRDefault="00DE06C0" w:rsidP="00DE06C0">
            <w:pPr>
              <w:rPr>
                <w:rFonts w:cs="Arial"/>
                <w:i/>
              </w:rPr>
            </w:pPr>
            <w:r w:rsidRPr="009D6EC8">
              <w:rPr>
                <w:rFonts w:cs="Arial"/>
                <w:i/>
              </w:rPr>
              <w:t xml:space="preserve">2.  </w:t>
            </w:r>
            <w:r>
              <w:rPr>
                <w:rFonts w:cs="Arial"/>
                <w:i/>
              </w:rPr>
              <w:t xml:space="preserve">Share results through multiple media including online and in person resources </w:t>
            </w:r>
          </w:p>
        </w:tc>
        <w:tc>
          <w:tcPr>
            <w:tcW w:w="1800" w:type="dxa"/>
          </w:tcPr>
          <w:p w14:paraId="60BE125F" w14:textId="77777777" w:rsidR="00DE06C0" w:rsidRPr="009D6EC8" w:rsidRDefault="00DE06C0" w:rsidP="00DE06C0">
            <w:pPr>
              <w:rPr>
                <w:rFonts w:cs="Arial"/>
                <w:i/>
              </w:rPr>
            </w:pPr>
            <w:r>
              <w:rPr>
                <w:rFonts w:cs="Arial"/>
                <w:i/>
              </w:rPr>
              <w:t>Fall 2022</w:t>
            </w:r>
          </w:p>
        </w:tc>
      </w:tr>
    </w:tbl>
    <w:p w14:paraId="323C7187" w14:textId="77777777" w:rsidR="00C02DAD" w:rsidRDefault="00C02DAD" w:rsidP="005431D4">
      <w:pPr>
        <w:tabs>
          <w:tab w:val="left" w:pos="540"/>
        </w:tabs>
        <w:autoSpaceDE w:val="0"/>
        <w:autoSpaceDN w:val="0"/>
        <w:adjustRightInd w:val="0"/>
        <w:rPr>
          <w:rFonts w:cs="Arial"/>
          <w:i/>
        </w:rPr>
      </w:pPr>
    </w:p>
    <w:p w14:paraId="3F406A72" w14:textId="563E1219" w:rsidR="00DE06C0"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2540735A" w14:textId="77777777" w:rsidR="00DE06C0" w:rsidRPr="00DE06C0" w:rsidRDefault="00DE06C0" w:rsidP="005431D4">
      <w:pPr>
        <w:tabs>
          <w:tab w:val="left" w:pos="540"/>
        </w:tabs>
        <w:autoSpaceDE w:val="0"/>
        <w:autoSpaceDN w:val="0"/>
        <w:adjustRightInd w:val="0"/>
        <w:rPr>
          <w:rFonts w:cs="Arial"/>
          <w:bCs/>
          <w:color w:val="000000"/>
        </w:rPr>
      </w:pPr>
      <w:r>
        <w:rPr>
          <w:rFonts w:cs="Arial"/>
          <w:bCs/>
          <w:color w:val="000000"/>
        </w:rPr>
        <w:t>Project partners receiving funding including Drs. Marcella Windmuller-Campione (expertise in Forest Management – Project Coordinator), Christopher Looney (expertise in environmental monitoring of see</w:t>
      </w:r>
      <w:r w:rsidR="005D1578">
        <w:rPr>
          <w:rFonts w:cs="Arial"/>
          <w:bCs/>
          <w:color w:val="000000"/>
        </w:rPr>
        <w:t xml:space="preserve">dlings – lead for Activity 2), </w:t>
      </w:r>
      <w:r>
        <w:rPr>
          <w:rFonts w:cs="Arial"/>
          <w:bCs/>
          <w:color w:val="000000"/>
        </w:rPr>
        <w:t xml:space="preserve">Rebecca Montgomery (expertise in tree physiology) from the University of Minnesota Department of Forest Resources.  Project partners not receiving funding include Leslie Brandt with the US Forest Service (expertise - </w:t>
      </w:r>
      <w:r>
        <w:rPr>
          <w:rFonts w:asciiTheme="minorHAnsi" w:hAnsiTheme="minorHAnsi"/>
        </w:rPr>
        <w:t xml:space="preserve">Climate Change), Mary Hammes with the </w:t>
      </w:r>
      <w:r>
        <w:rPr>
          <w:rFonts w:cs="Arial"/>
          <w:noProof/>
        </w:rPr>
        <w:t xml:space="preserve">Mississippi Park Connection (coordinating Coordinating </w:t>
      </w:r>
      <w:r>
        <w:rPr>
          <w:rFonts w:cs="Arial"/>
        </w:rPr>
        <w:t xml:space="preserve">WCSCAF grant), and </w:t>
      </w:r>
      <w:r>
        <w:rPr>
          <w:rFonts w:asciiTheme="minorHAnsi" w:hAnsiTheme="minorHAnsi" w:cs="Arial"/>
          <w:iCs/>
        </w:rPr>
        <w:t xml:space="preserve">Saint Paul Parks and Recreation (Land Management Organization). </w:t>
      </w:r>
    </w:p>
    <w:p w14:paraId="349618AA" w14:textId="77777777" w:rsidR="005431D4" w:rsidRPr="009D6EC8" w:rsidRDefault="005431D4" w:rsidP="006E0EFD">
      <w:pPr>
        <w:rPr>
          <w:rFonts w:cs="Arial"/>
          <w:b/>
        </w:rPr>
      </w:pPr>
    </w:p>
    <w:p w14:paraId="29D5FF8C" w14:textId="0E5D58A3" w:rsidR="00DE06C0"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14:paraId="2EBB0AC6" w14:textId="54FE7764" w:rsidR="00485FCC" w:rsidRDefault="00485FCC" w:rsidP="00752050">
      <w:pPr>
        <w:tabs>
          <w:tab w:val="left" w:pos="540"/>
        </w:tabs>
        <w:autoSpaceDE w:val="0"/>
        <w:autoSpaceDN w:val="0"/>
        <w:adjustRightInd w:val="0"/>
        <w:rPr>
          <w:rFonts w:cs="Arial"/>
        </w:rPr>
      </w:pPr>
      <w:r>
        <w:rPr>
          <w:rFonts w:cs="Arial"/>
          <w:bCs/>
          <w:color w:val="000000"/>
        </w:rPr>
        <w:t xml:space="preserve">Crosby Farm’s will be the first urban forest in the Adaptive Silviculture for Climate Change (ASCC) Network </w:t>
      </w:r>
      <w:r w:rsidRPr="00485FCC">
        <w:rPr>
          <w:rFonts w:cs="Arial"/>
          <w:bCs/>
          <w:color w:val="000000"/>
        </w:rPr>
        <w:t>(</w:t>
      </w:r>
      <w:hyperlink r:id="rId8" w:history="1">
        <w:r w:rsidRPr="00485FCC">
          <w:rPr>
            <w:rStyle w:val="Hyperlink"/>
            <w:rFonts w:cs="Arial"/>
            <w:bCs/>
          </w:rPr>
          <w:t>https://www.adaptivesilviculture.org/</w:t>
        </w:r>
      </w:hyperlink>
      <w:r w:rsidRPr="00485FCC">
        <w:rPr>
          <w:rFonts w:cs="Arial"/>
          <w:bCs/>
          <w:color w:val="000000"/>
        </w:rPr>
        <w:t xml:space="preserve">).  Money from LCCMR will provide valuable data on short-term </w:t>
      </w:r>
      <w:r w:rsidRPr="00485FCC">
        <w:rPr>
          <w:rFonts w:cs="Arial"/>
        </w:rPr>
        <w:t xml:space="preserve">assessment and development of </w:t>
      </w:r>
      <w:r>
        <w:rPr>
          <w:rFonts w:cs="Arial"/>
        </w:rPr>
        <w:t>forest restoration techniques.  The long-term goal is to following through time (5 to 20 years) to be able to assess long-term success.  We will continue to look for funding. After the LCCMR grant, monitoring may be done by UMN undergraduate students for experiential</w:t>
      </w:r>
      <w:r w:rsidR="00C45504">
        <w:rPr>
          <w:rFonts w:cs="Arial"/>
        </w:rPr>
        <w:t xml:space="preserve"> learning</w:t>
      </w:r>
      <w:bookmarkStart w:id="0" w:name="_GoBack"/>
      <w:bookmarkEnd w:id="0"/>
      <w:r>
        <w:rPr>
          <w:rFonts w:cs="Arial"/>
        </w:rPr>
        <w:t xml:space="preserve"> in forestry classes and continued partnership among UMN, Mississippi Park Connection, and Saint Paul Parks and Recreation Staff.  </w:t>
      </w:r>
    </w:p>
    <w:p w14:paraId="2E1E2A00" w14:textId="77777777" w:rsidR="00387F52" w:rsidRPr="00752050" w:rsidRDefault="00387F52" w:rsidP="00752050">
      <w:pPr>
        <w:tabs>
          <w:tab w:val="left" w:pos="540"/>
        </w:tabs>
        <w:autoSpaceDE w:val="0"/>
        <w:autoSpaceDN w:val="0"/>
        <w:adjustRightInd w:val="0"/>
        <w:rPr>
          <w:rFonts w:cs="Arial"/>
          <w:bCs/>
          <w:color w:val="000000"/>
        </w:rPr>
      </w:pPr>
    </w:p>
    <w:p w14:paraId="23E2F8A5" w14:textId="1ECFE886" w:rsidR="006E0EFD" w:rsidRPr="00673147" w:rsidRDefault="0029726A" w:rsidP="00673147">
      <w:pPr>
        <w:tabs>
          <w:tab w:val="left" w:pos="540"/>
        </w:tabs>
        <w:autoSpaceDE w:val="0"/>
        <w:autoSpaceDN w:val="0"/>
        <w:adjustRightInd w:val="0"/>
        <w:rPr>
          <w:rFonts w:cs="Arial"/>
          <w:b/>
          <w:bCs/>
          <w:color w:val="000000"/>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r w:rsidR="005D1578">
        <w:rPr>
          <w:rFonts w:cs="Arial"/>
          <w:b/>
          <w:bCs/>
          <w:color w:val="000000"/>
        </w:rPr>
        <w:t xml:space="preserve"> A, B, F</w:t>
      </w:r>
    </w:p>
    <w:sectPr w:rsidR="006E0EFD" w:rsidRPr="00673147" w:rsidSect="00E47145">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1F2E4" w14:textId="77777777" w:rsidR="00AC791D" w:rsidRDefault="00AC791D" w:rsidP="00533120">
      <w:r>
        <w:separator/>
      </w:r>
    </w:p>
  </w:endnote>
  <w:endnote w:type="continuationSeparator" w:id="0">
    <w:p w14:paraId="7A6D4EA6" w14:textId="77777777" w:rsidR="00AC791D" w:rsidRDefault="00AC791D"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Black">
    <w:panose1 w:val="020B0A040201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8E3F8" w14:textId="77777777" w:rsidR="00AC791D" w:rsidRDefault="00AC791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985A0" w14:textId="77777777" w:rsidR="00AC791D" w:rsidRDefault="00AC791D">
    <w:pPr>
      <w:pStyle w:val="Footer"/>
      <w:jc w:val="center"/>
    </w:pPr>
    <w:r>
      <w:fldChar w:fldCharType="begin"/>
    </w:r>
    <w:r>
      <w:instrText xml:space="preserve"> PAGE   \* MERGEFORMAT </w:instrText>
    </w:r>
    <w:r>
      <w:fldChar w:fldCharType="separate"/>
    </w:r>
    <w:r w:rsidR="00C45504">
      <w:rPr>
        <w:noProof/>
      </w:rPr>
      <w:t>2</w:t>
    </w:r>
    <w:r>
      <w:fldChar w:fldCharType="end"/>
    </w:r>
  </w:p>
  <w:p w14:paraId="756816F4" w14:textId="77777777" w:rsidR="00AC791D" w:rsidRDefault="00AC791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70433" w14:textId="77777777" w:rsidR="00AC791D" w:rsidRDefault="00AC791D" w:rsidP="00C72BD9">
    <w:pPr>
      <w:pStyle w:val="Footer"/>
      <w:jc w:val="center"/>
    </w:pPr>
    <w:r>
      <w:fldChar w:fldCharType="begin"/>
    </w:r>
    <w:r>
      <w:instrText xml:space="preserve"> PAGE   \* MERGEFORMAT </w:instrText>
    </w:r>
    <w:r>
      <w:fldChar w:fldCharType="separate"/>
    </w:r>
    <w:r>
      <w:rPr>
        <w:noProof/>
      </w:rPr>
      <w:t>1</w:t>
    </w:r>
    <w:r>
      <w:fldChar w:fldCharType="end"/>
    </w:r>
  </w:p>
  <w:p w14:paraId="7538F67C" w14:textId="77777777" w:rsidR="00AC791D" w:rsidRDefault="00AC791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0FFF7" w14:textId="77777777" w:rsidR="00AC791D" w:rsidRDefault="00AC791D" w:rsidP="00533120">
      <w:r>
        <w:separator/>
      </w:r>
    </w:p>
  </w:footnote>
  <w:footnote w:type="continuationSeparator" w:id="0">
    <w:p w14:paraId="3FE55A15" w14:textId="77777777" w:rsidR="00AC791D" w:rsidRDefault="00AC791D" w:rsidP="005331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F2617" w14:textId="77777777" w:rsidR="00AC791D" w:rsidRDefault="00AC791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278"/>
      <w:gridCol w:w="9000"/>
    </w:tblGrid>
    <w:tr w:rsidR="00AC791D" w14:paraId="3DF4B73D" w14:textId="77777777" w:rsidTr="00E47145">
      <w:tc>
        <w:tcPr>
          <w:tcW w:w="1278" w:type="dxa"/>
        </w:tcPr>
        <w:p w14:paraId="0D5EA6C5" w14:textId="77777777" w:rsidR="00AC791D" w:rsidRPr="00EB5831" w:rsidRDefault="00AC791D" w:rsidP="00E47145">
          <w:pPr>
            <w:pStyle w:val="Header"/>
            <w:tabs>
              <w:tab w:val="clear" w:pos="4680"/>
              <w:tab w:val="clear" w:pos="9360"/>
            </w:tabs>
            <w:rPr>
              <w:lang w:val="en-US" w:eastAsia="en-US"/>
            </w:rPr>
          </w:pPr>
          <w:r>
            <w:rPr>
              <w:noProof/>
              <w:lang w:val="en-US" w:eastAsia="en-US"/>
            </w:rPr>
            <w:drawing>
              <wp:inline distT="0" distB="0" distL="0" distR="0" wp14:anchorId="7E858275" wp14:editId="62EAAEA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0330906A" w14:textId="77777777" w:rsidR="00AC791D" w:rsidRPr="00A42E60" w:rsidRDefault="00AC791D" w:rsidP="00EB5831">
          <w:pPr>
            <w:rPr>
              <w:b/>
            </w:rPr>
          </w:pPr>
          <w:r w:rsidRPr="00A42E60">
            <w:rPr>
              <w:b/>
            </w:rPr>
            <w:t>Environment and Natural Resources Trust Fund (ENRTF)</w:t>
          </w:r>
        </w:p>
        <w:p w14:paraId="7920D280" w14:textId="77777777" w:rsidR="00AC791D" w:rsidRPr="00EB5831" w:rsidRDefault="00AC791D" w:rsidP="00EB5831">
          <w:pPr>
            <w:pStyle w:val="Header"/>
            <w:rPr>
              <w:b/>
              <w:lang w:val="en-US" w:eastAsia="en-US"/>
            </w:rPr>
          </w:pPr>
          <w:r>
            <w:rPr>
              <w:b/>
              <w:lang w:val="en-US" w:eastAsia="en-US"/>
            </w:rPr>
            <w:t>2020</w:t>
          </w:r>
          <w:r w:rsidRPr="00EB5831">
            <w:rPr>
              <w:b/>
              <w:lang w:val="en-US" w:eastAsia="en-US"/>
            </w:rPr>
            <w:t xml:space="preserve"> Main Proposal</w:t>
          </w:r>
          <w:r>
            <w:rPr>
              <w:b/>
              <w:lang w:val="en-US" w:eastAsia="en-US"/>
            </w:rPr>
            <w:t xml:space="preserve"> Template</w:t>
          </w:r>
        </w:p>
        <w:p w14:paraId="7B3867D8" w14:textId="77777777" w:rsidR="00AC791D" w:rsidRPr="00EB5831" w:rsidRDefault="00AC791D" w:rsidP="00EB5831">
          <w:pPr>
            <w:pStyle w:val="Header"/>
            <w:rPr>
              <w:lang w:val="en-US" w:eastAsia="en-US"/>
            </w:rPr>
          </w:pPr>
        </w:p>
      </w:tc>
    </w:tr>
  </w:tbl>
  <w:p w14:paraId="70267D0B" w14:textId="77777777" w:rsidR="00AC791D" w:rsidRPr="00A42E60" w:rsidRDefault="00AC791D" w:rsidP="00A42E60">
    <w:pPr>
      <w:pStyle w:val="Header"/>
      <w:rPr>
        <w:sz w:val="2"/>
        <w:szCs w:val="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098"/>
      <w:gridCol w:w="8478"/>
    </w:tblGrid>
    <w:tr w:rsidR="00AC791D" w14:paraId="4115E280" w14:textId="77777777" w:rsidTr="00C660F0">
      <w:tc>
        <w:tcPr>
          <w:tcW w:w="1098" w:type="dxa"/>
        </w:tcPr>
        <w:p w14:paraId="45300CB3" w14:textId="77777777" w:rsidR="00AC791D" w:rsidRPr="00EB5831" w:rsidRDefault="00AC791D" w:rsidP="00C660F0">
          <w:pPr>
            <w:pStyle w:val="Header"/>
            <w:rPr>
              <w:lang w:val="en-US" w:eastAsia="en-US"/>
            </w:rPr>
          </w:pPr>
          <w:r>
            <w:rPr>
              <w:noProof/>
              <w:lang w:val="en-US" w:eastAsia="en-US"/>
            </w:rPr>
            <w:drawing>
              <wp:inline distT="0" distB="0" distL="0" distR="0" wp14:anchorId="603A0E29" wp14:editId="2E3E1329">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5F6412AE" w14:textId="77777777" w:rsidR="00AC791D" w:rsidRPr="00A42E60" w:rsidRDefault="00AC791D" w:rsidP="00C660F0">
          <w:pPr>
            <w:rPr>
              <w:b/>
            </w:rPr>
          </w:pPr>
          <w:r w:rsidRPr="00A42E60">
            <w:rPr>
              <w:b/>
            </w:rPr>
            <w:t>Environment and Natural Resources Trust Fund (ENRTF)</w:t>
          </w:r>
        </w:p>
        <w:p w14:paraId="1D2D8D62" w14:textId="77777777" w:rsidR="00AC791D" w:rsidRPr="00EB5831" w:rsidRDefault="00AC791D" w:rsidP="00806460">
          <w:pPr>
            <w:pStyle w:val="Header"/>
            <w:rPr>
              <w:b/>
              <w:lang w:val="en-US" w:eastAsia="en-US"/>
            </w:rPr>
          </w:pPr>
          <w:r w:rsidRPr="00EB5831">
            <w:rPr>
              <w:b/>
              <w:lang w:val="en-US" w:eastAsia="en-US"/>
            </w:rPr>
            <w:t>2014 Main Proposal</w:t>
          </w:r>
        </w:p>
        <w:p w14:paraId="779598DA" w14:textId="77777777" w:rsidR="00AC791D" w:rsidRPr="00EB5831" w:rsidRDefault="00AC791D"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7F9F135A" w14:textId="77777777" w:rsidR="00AC791D" w:rsidRPr="00F96203" w:rsidRDefault="00AC791D">
    <w:pPr>
      <w:pStyle w:val="Header"/>
      <w:rPr>
        <w:sz w:val="2"/>
        <w:szCs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314BDF"/>
    <w:multiLevelType w:val="hybridMultilevel"/>
    <w:tmpl w:val="E20C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23475A"/>
    <w:multiLevelType w:val="hybridMultilevel"/>
    <w:tmpl w:val="1700A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9"/>
  </w:num>
  <w:num w:numId="3">
    <w:abstractNumId w:val="5"/>
  </w:num>
  <w:num w:numId="4">
    <w:abstractNumId w:val="6"/>
  </w:num>
  <w:num w:numId="5">
    <w:abstractNumId w:val="12"/>
  </w:num>
  <w:num w:numId="6">
    <w:abstractNumId w:val="3"/>
  </w:num>
  <w:num w:numId="7">
    <w:abstractNumId w:val="7"/>
  </w:num>
  <w:num w:numId="8">
    <w:abstractNumId w:val="4"/>
  </w:num>
  <w:num w:numId="9">
    <w:abstractNumId w:val="11"/>
  </w:num>
  <w:num w:numId="10">
    <w:abstractNumId w:val="10"/>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FD"/>
    <w:rsid w:val="00020FA1"/>
    <w:rsid w:val="00061EF5"/>
    <w:rsid w:val="00062497"/>
    <w:rsid w:val="00065366"/>
    <w:rsid w:val="00073C96"/>
    <w:rsid w:val="000B34BA"/>
    <w:rsid w:val="000C3EF3"/>
    <w:rsid w:val="000D7F31"/>
    <w:rsid w:val="00100A34"/>
    <w:rsid w:val="00107495"/>
    <w:rsid w:val="001225BC"/>
    <w:rsid w:val="00165716"/>
    <w:rsid w:val="0018005E"/>
    <w:rsid w:val="00186FCC"/>
    <w:rsid w:val="001B0368"/>
    <w:rsid w:val="001E42AC"/>
    <w:rsid w:val="002159DD"/>
    <w:rsid w:val="00217C2A"/>
    <w:rsid w:val="00290E4E"/>
    <w:rsid w:val="0029726A"/>
    <w:rsid w:val="002B469A"/>
    <w:rsid w:val="003205A7"/>
    <w:rsid w:val="003239FE"/>
    <w:rsid w:val="00347002"/>
    <w:rsid w:val="00347E7A"/>
    <w:rsid w:val="00351EA6"/>
    <w:rsid w:val="00354888"/>
    <w:rsid w:val="003578A0"/>
    <w:rsid w:val="0037310D"/>
    <w:rsid w:val="00387F52"/>
    <w:rsid w:val="0039481E"/>
    <w:rsid w:val="003F32CA"/>
    <w:rsid w:val="00404B9C"/>
    <w:rsid w:val="004357AE"/>
    <w:rsid w:val="004530F7"/>
    <w:rsid w:val="00454495"/>
    <w:rsid w:val="00485FCC"/>
    <w:rsid w:val="00487D08"/>
    <w:rsid w:val="0049103C"/>
    <w:rsid w:val="004A43B9"/>
    <w:rsid w:val="004A4BE4"/>
    <w:rsid w:val="004E6113"/>
    <w:rsid w:val="00533120"/>
    <w:rsid w:val="005431D4"/>
    <w:rsid w:val="00550B29"/>
    <w:rsid w:val="005648A9"/>
    <w:rsid w:val="005A1D00"/>
    <w:rsid w:val="005A4FB1"/>
    <w:rsid w:val="005D1578"/>
    <w:rsid w:val="005F0DBA"/>
    <w:rsid w:val="005F1006"/>
    <w:rsid w:val="005F7237"/>
    <w:rsid w:val="00602068"/>
    <w:rsid w:val="00614DF2"/>
    <w:rsid w:val="00640A9A"/>
    <w:rsid w:val="006562F0"/>
    <w:rsid w:val="00673147"/>
    <w:rsid w:val="00686B53"/>
    <w:rsid w:val="006E0EFD"/>
    <w:rsid w:val="006F7F24"/>
    <w:rsid w:val="00721661"/>
    <w:rsid w:val="00726242"/>
    <w:rsid w:val="00731A65"/>
    <w:rsid w:val="00731DB3"/>
    <w:rsid w:val="00752050"/>
    <w:rsid w:val="007936A9"/>
    <w:rsid w:val="007B284F"/>
    <w:rsid w:val="007B3535"/>
    <w:rsid w:val="00806460"/>
    <w:rsid w:val="008076FB"/>
    <w:rsid w:val="008949EE"/>
    <w:rsid w:val="008A088E"/>
    <w:rsid w:val="008A4498"/>
    <w:rsid w:val="008A5FD9"/>
    <w:rsid w:val="008D2242"/>
    <w:rsid w:val="00910DB8"/>
    <w:rsid w:val="00912C65"/>
    <w:rsid w:val="009541C4"/>
    <w:rsid w:val="009A49DE"/>
    <w:rsid w:val="009B6749"/>
    <w:rsid w:val="009C4875"/>
    <w:rsid w:val="009D0E57"/>
    <w:rsid w:val="009D14B4"/>
    <w:rsid w:val="009D6EC8"/>
    <w:rsid w:val="00A03E0A"/>
    <w:rsid w:val="00A13F26"/>
    <w:rsid w:val="00A42E60"/>
    <w:rsid w:val="00A45A41"/>
    <w:rsid w:val="00A7257F"/>
    <w:rsid w:val="00A73B75"/>
    <w:rsid w:val="00AB6CFF"/>
    <w:rsid w:val="00AC2C07"/>
    <w:rsid w:val="00AC2CDE"/>
    <w:rsid w:val="00AC791D"/>
    <w:rsid w:val="00AD3337"/>
    <w:rsid w:val="00B728BF"/>
    <w:rsid w:val="00B8369A"/>
    <w:rsid w:val="00B86A22"/>
    <w:rsid w:val="00BC28A6"/>
    <w:rsid w:val="00C02DAD"/>
    <w:rsid w:val="00C45504"/>
    <w:rsid w:val="00C6304E"/>
    <w:rsid w:val="00C660F0"/>
    <w:rsid w:val="00C72BD9"/>
    <w:rsid w:val="00C82CD3"/>
    <w:rsid w:val="00C85E92"/>
    <w:rsid w:val="00C952E4"/>
    <w:rsid w:val="00CB652D"/>
    <w:rsid w:val="00CE20AC"/>
    <w:rsid w:val="00D02E23"/>
    <w:rsid w:val="00D121DD"/>
    <w:rsid w:val="00D25619"/>
    <w:rsid w:val="00D32CFB"/>
    <w:rsid w:val="00DE06C0"/>
    <w:rsid w:val="00E47145"/>
    <w:rsid w:val="00E5279E"/>
    <w:rsid w:val="00E619C4"/>
    <w:rsid w:val="00E76D57"/>
    <w:rsid w:val="00EB5831"/>
    <w:rsid w:val="00F42507"/>
    <w:rsid w:val="00F70DE4"/>
    <w:rsid w:val="00F9232B"/>
    <w:rsid w:val="00F92864"/>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5E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DE06C0"/>
    <w:rPr>
      <w:sz w:val="18"/>
      <w:szCs w:val="18"/>
    </w:rPr>
  </w:style>
  <w:style w:type="paragraph" w:styleId="CommentText">
    <w:name w:val="annotation text"/>
    <w:basedOn w:val="Normal"/>
    <w:link w:val="CommentTextChar"/>
    <w:uiPriority w:val="99"/>
    <w:semiHidden/>
    <w:unhideWhenUsed/>
    <w:rsid w:val="00DE06C0"/>
    <w:rPr>
      <w:sz w:val="24"/>
      <w:szCs w:val="24"/>
    </w:rPr>
  </w:style>
  <w:style w:type="character" w:customStyle="1" w:styleId="CommentTextChar">
    <w:name w:val="Comment Text Char"/>
    <w:basedOn w:val="DefaultParagraphFont"/>
    <w:link w:val="CommentText"/>
    <w:uiPriority w:val="99"/>
    <w:semiHidden/>
    <w:rsid w:val="00DE06C0"/>
    <w:rPr>
      <w:sz w:val="24"/>
      <w:szCs w:val="24"/>
    </w:rPr>
  </w:style>
  <w:style w:type="paragraph" w:styleId="CommentSubject">
    <w:name w:val="annotation subject"/>
    <w:basedOn w:val="CommentText"/>
    <w:next w:val="CommentText"/>
    <w:link w:val="CommentSubjectChar"/>
    <w:uiPriority w:val="99"/>
    <w:semiHidden/>
    <w:unhideWhenUsed/>
    <w:rsid w:val="005D1578"/>
    <w:rPr>
      <w:b/>
      <w:bCs/>
      <w:sz w:val="20"/>
      <w:szCs w:val="20"/>
    </w:rPr>
  </w:style>
  <w:style w:type="character" w:customStyle="1" w:styleId="CommentSubjectChar">
    <w:name w:val="Comment Subject Char"/>
    <w:basedOn w:val="CommentTextChar"/>
    <w:link w:val="CommentSubject"/>
    <w:uiPriority w:val="99"/>
    <w:semiHidden/>
    <w:rsid w:val="005D1578"/>
    <w:rPr>
      <w:b/>
      <w:bCs/>
      <w:sz w:val="24"/>
      <w:szCs w:val="24"/>
    </w:rPr>
  </w:style>
  <w:style w:type="character" w:styleId="Hyperlink">
    <w:name w:val="Hyperlink"/>
    <w:basedOn w:val="DefaultParagraphFont"/>
    <w:uiPriority w:val="99"/>
    <w:unhideWhenUsed/>
    <w:rsid w:val="00485FC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DE06C0"/>
    <w:rPr>
      <w:sz w:val="18"/>
      <w:szCs w:val="18"/>
    </w:rPr>
  </w:style>
  <w:style w:type="paragraph" w:styleId="CommentText">
    <w:name w:val="annotation text"/>
    <w:basedOn w:val="Normal"/>
    <w:link w:val="CommentTextChar"/>
    <w:uiPriority w:val="99"/>
    <w:semiHidden/>
    <w:unhideWhenUsed/>
    <w:rsid w:val="00DE06C0"/>
    <w:rPr>
      <w:sz w:val="24"/>
      <w:szCs w:val="24"/>
    </w:rPr>
  </w:style>
  <w:style w:type="character" w:customStyle="1" w:styleId="CommentTextChar">
    <w:name w:val="Comment Text Char"/>
    <w:basedOn w:val="DefaultParagraphFont"/>
    <w:link w:val="CommentText"/>
    <w:uiPriority w:val="99"/>
    <w:semiHidden/>
    <w:rsid w:val="00DE06C0"/>
    <w:rPr>
      <w:sz w:val="24"/>
      <w:szCs w:val="24"/>
    </w:rPr>
  </w:style>
  <w:style w:type="paragraph" w:styleId="CommentSubject">
    <w:name w:val="annotation subject"/>
    <w:basedOn w:val="CommentText"/>
    <w:next w:val="CommentText"/>
    <w:link w:val="CommentSubjectChar"/>
    <w:uiPriority w:val="99"/>
    <w:semiHidden/>
    <w:unhideWhenUsed/>
    <w:rsid w:val="005D1578"/>
    <w:rPr>
      <w:b/>
      <w:bCs/>
      <w:sz w:val="20"/>
      <w:szCs w:val="20"/>
    </w:rPr>
  </w:style>
  <w:style w:type="character" w:customStyle="1" w:styleId="CommentSubjectChar">
    <w:name w:val="Comment Subject Char"/>
    <w:basedOn w:val="CommentTextChar"/>
    <w:link w:val="CommentSubject"/>
    <w:uiPriority w:val="99"/>
    <w:semiHidden/>
    <w:rsid w:val="005D1578"/>
    <w:rPr>
      <w:b/>
      <w:bCs/>
      <w:sz w:val="24"/>
      <w:szCs w:val="24"/>
    </w:rPr>
  </w:style>
  <w:style w:type="character" w:styleId="Hyperlink">
    <w:name w:val="Hyperlink"/>
    <w:basedOn w:val="DefaultParagraphFont"/>
    <w:uiPriority w:val="99"/>
    <w:unhideWhenUsed/>
    <w:rsid w:val="00485F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adaptivesilviculture.org/"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929</Words>
  <Characters>5297</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Default</cp:lastModifiedBy>
  <cp:revision>4</cp:revision>
  <cp:lastPrinted>2018-11-29T16:36:00Z</cp:lastPrinted>
  <dcterms:created xsi:type="dcterms:W3CDTF">2019-04-10T20:40:00Z</dcterms:created>
  <dcterms:modified xsi:type="dcterms:W3CDTF">2019-04-15T16:55:00Z</dcterms:modified>
</cp:coreProperties>
</file>