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9B7331" w14:textId="77777777" w:rsidR="005A4FB1" w:rsidRDefault="005A4FB1" w:rsidP="005A4FB1">
      <w:pPr>
        <w:jc w:val="center"/>
        <w:rPr>
          <w:rFonts w:cs="Arial"/>
          <w:i/>
        </w:rPr>
      </w:pPr>
    </w:p>
    <w:p w14:paraId="7537484A" w14:textId="449509C3" w:rsidR="00A64548" w:rsidRDefault="006E0EFD" w:rsidP="005A4FB1">
      <w:pPr>
        <w:rPr>
          <w:rFonts w:cs="Arial"/>
          <w:b/>
        </w:rPr>
      </w:pPr>
      <w:r w:rsidRPr="009D6EC8">
        <w:rPr>
          <w:rFonts w:cs="Arial"/>
          <w:b/>
        </w:rPr>
        <w:t>PROJECT TITLE:</w:t>
      </w:r>
      <w:r w:rsidR="00857B01" w:rsidRPr="00857B01">
        <w:t xml:space="preserve"> </w:t>
      </w:r>
      <w:r w:rsidR="007D5AA7">
        <w:rPr>
          <w:rFonts w:cs="Arial"/>
          <w:b/>
        </w:rPr>
        <w:t xml:space="preserve">Management </w:t>
      </w:r>
      <w:r w:rsidR="003440D8">
        <w:rPr>
          <w:rFonts w:cs="Arial"/>
          <w:b/>
        </w:rPr>
        <w:t xml:space="preserve">Strategies </w:t>
      </w:r>
      <w:r w:rsidR="00563FF0">
        <w:rPr>
          <w:rFonts w:cs="Arial"/>
          <w:b/>
        </w:rPr>
        <w:t>t</w:t>
      </w:r>
      <w:r w:rsidR="004F3533">
        <w:rPr>
          <w:rFonts w:cs="Arial"/>
          <w:b/>
        </w:rPr>
        <w:t>o</w:t>
      </w:r>
      <w:r w:rsidR="00A64548">
        <w:rPr>
          <w:rFonts w:cs="Arial"/>
          <w:b/>
        </w:rPr>
        <w:t xml:space="preserve"> </w:t>
      </w:r>
      <w:r w:rsidR="00030BDA">
        <w:rPr>
          <w:rFonts w:cs="Arial"/>
          <w:b/>
        </w:rPr>
        <w:t xml:space="preserve">Benefit </w:t>
      </w:r>
      <w:r w:rsidR="00A64548">
        <w:rPr>
          <w:rFonts w:cs="Arial"/>
          <w:b/>
        </w:rPr>
        <w:t xml:space="preserve">Minnesota’s </w:t>
      </w:r>
      <w:r w:rsidR="00C30220">
        <w:rPr>
          <w:rFonts w:cs="Arial"/>
          <w:b/>
        </w:rPr>
        <w:t xml:space="preserve">Forests and </w:t>
      </w:r>
      <w:r w:rsidR="00A64548">
        <w:rPr>
          <w:rFonts w:cs="Arial"/>
          <w:b/>
        </w:rPr>
        <w:t>Birds</w:t>
      </w:r>
    </w:p>
    <w:p w14:paraId="3F06D32E" w14:textId="77777777" w:rsidR="006E0EFD" w:rsidRPr="009D6EC8" w:rsidRDefault="006E0EFD" w:rsidP="006E0EFD">
      <w:pPr>
        <w:rPr>
          <w:rFonts w:cs="Arial"/>
        </w:rPr>
      </w:pPr>
    </w:p>
    <w:p w14:paraId="03E05D3D" w14:textId="3E5BF8A0" w:rsidR="006E0EFD" w:rsidRDefault="006E0EFD" w:rsidP="006E0EFD">
      <w:pPr>
        <w:rPr>
          <w:rFonts w:cs="Arial"/>
          <w:b/>
        </w:rPr>
      </w:pPr>
      <w:r w:rsidRPr="009D6EC8">
        <w:rPr>
          <w:rFonts w:cs="Arial"/>
          <w:b/>
        </w:rPr>
        <w:t>I. PROJECT STATEMENT</w:t>
      </w:r>
    </w:p>
    <w:p w14:paraId="695DE478" w14:textId="77777777" w:rsidR="00AB6B43" w:rsidRPr="009D6EC8" w:rsidRDefault="00AB6B43" w:rsidP="006E0EFD">
      <w:pPr>
        <w:rPr>
          <w:rFonts w:cs="Arial"/>
        </w:rPr>
      </w:pPr>
    </w:p>
    <w:p w14:paraId="4DC51F09" w14:textId="37973860" w:rsidR="00C761C2" w:rsidRPr="001E5DDB" w:rsidRDefault="00C761C2" w:rsidP="00611753">
      <w:pPr>
        <w:pStyle w:val="ListParagraph"/>
        <w:numPr>
          <w:ilvl w:val="0"/>
          <w:numId w:val="19"/>
        </w:numPr>
        <w:autoSpaceDE w:val="0"/>
        <w:autoSpaceDN w:val="0"/>
        <w:adjustRightInd w:val="0"/>
        <w:ind w:left="360"/>
        <w:rPr>
          <w:rFonts w:cs="Calibri"/>
        </w:rPr>
      </w:pPr>
      <w:r w:rsidRPr="00C761C2">
        <w:rPr>
          <w:rFonts w:cs="Calibri"/>
        </w:rPr>
        <w:t xml:space="preserve">6.5 million acres </w:t>
      </w:r>
      <w:r w:rsidR="00AE4E8E">
        <w:rPr>
          <w:rFonts w:cs="Calibri"/>
        </w:rPr>
        <w:t xml:space="preserve">of </w:t>
      </w:r>
      <w:r w:rsidRPr="00C761C2">
        <w:rPr>
          <w:rFonts w:cs="Calibri"/>
        </w:rPr>
        <w:t>private family forestlands</w:t>
      </w:r>
      <w:r w:rsidR="00AE4E8E" w:rsidRPr="00AE4E8E">
        <w:rPr>
          <w:rFonts w:cs="Calibri"/>
        </w:rPr>
        <w:t xml:space="preserve"> </w:t>
      </w:r>
      <w:r w:rsidR="00AE4E8E">
        <w:rPr>
          <w:rFonts w:cs="Calibri"/>
        </w:rPr>
        <w:t>in Minnesota</w:t>
      </w:r>
      <w:r w:rsidR="001E5DDB">
        <w:rPr>
          <w:rFonts w:cs="Calibri"/>
        </w:rPr>
        <w:t>.</w:t>
      </w:r>
      <w:r w:rsidRPr="00C761C2">
        <w:rPr>
          <w:rFonts w:cs="Calibri"/>
        </w:rPr>
        <w:t xml:space="preserve">  </w:t>
      </w:r>
    </w:p>
    <w:p w14:paraId="1E447BE1" w14:textId="594A7FDE" w:rsidR="00C761C2" w:rsidRPr="00AE4E8E" w:rsidRDefault="00C761C2" w:rsidP="00611753">
      <w:pPr>
        <w:pStyle w:val="ListParagraph"/>
        <w:numPr>
          <w:ilvl w:val="0"/>
          <w:numId w:val="19"/>
        </w:numPr>
        <w:autoSpaceDE w:val="0"/>
        <w:autoSpaceDN w:val="0"/>
        <w:adjustRightInd w:val="0"/>
        <w:ind w:left="360"/>
        <w:rPr>
          <w:rFonts w:cs="Calibri"/>
        </w:rPr>
      </w:pPr>
      <w:r w:rsidRPr="00AE4E8E">
        <w:rPr>
          <w:rFonts w:cs="Calibri"/>
        </w:rPr>
        <w:t>81% of private landowners identify wildlife as</w:t>
      </w:r>
      <w:r w:rsidR="00E429C1">
        <w:rPr>
          <w:rFonts w:cs="Calibri"/>
        </w:rPr>
        <w:t xml:space="preserve"> a</w:t>
      </w:r>
      <w:r w:rsidRPr="00AE4E8E">
        <w:rPr>
          <w:rFonts w:cs="Calibri"/>
        </w:rPr>
        <w:t xml:space="preserve"> primary </w:t>
      </w:r>
      <w:r w:rsidR="00AC7847">
        <w:rPr>
          <w:rFonts w:cs="Calibri"/>
        </w:rPr>
        <w:t>reason for</w:t>
      </w:r>
      <w:r w:rsidRPr="00AE4E8E">
        <w:rPr>
          <w:rFonts w:cs="Calibri"/>
        </w:rPr>
        <w:t xml:space="preserve"> owning forest lands</w:t>
      </w:r>
      <w:r w:rsidR="00AE4E8E">
        <w:rPr>
          <w:rFonts w:cs="Calibri"/>
        </w:rPr>
        <w:t>.</w:t>
      </w:r>
    </w:p>
    <w:p w14:paraId="445137E3" w14:textId="4D5F8F92" w:rsidR="00C761C2" w:rsidRPr="002E0A84" w:rsidRDefault="00C761C2" w:rsidP="00611753">
      <w:pPr>
        <w:pStyle w:val="ListParagraph"/>
        <w:numPr>
          <w:ilvl w:val="0"/>
          <w:numId w:val="19"/>
        </w:numPr>
        <w:autoSpaceDE w:val="0"/>
        <w:autoSpaceDN w:val="0"/>
        <w:adjustRightInd w:val="0"/>
        <w:ind w:left="360"/>
        <w:rPr>
          <w:rFonts w:cs="Calibri"/>
        </w:rPr>
      </w:pPr>
      <w:r w:rsidRPr="00AE4E8E">
        <w:rPr>
          <w:rFonts w:cs="Calibri"/>
        </w:rPr>
        <w:t>62% of landowners would like to use forest management to improve wildlife habitat</w:t>
      </w:r>
      <w:r w:rsidR="00D64E0D">
        <w:rPr>
          <w:rFonts w:cs="Calibri"/>
        </w:rPr>
        <w:t>;</w:t>
      </w:r>
      <w:r w:rsidRPr="00AE4E8E">
        <w:rPr>
          <w:rFonts w:cs="Calibri"/>
        </w:rPr>
        <w:t xml:space="preserve"> however</w:t>
      </w:r>
      <w:r w:rsidR="00D64E0D">
        <w:rPr>
          <w:rFonts w:cs="Calibri"/>
        </w:rPr>
        <w:t>,</w:t>
      </w:r>
      <w:r w:rsidRPr="00AE4E8E">
        <w:rPr>
          <w:rFonts w:cs="Calibri"/>
        </w:rPr>
        <w:t xml:space="preserve"> only 21% of forestla</w:t>
      </w:r>
      <w:r w:rsidRPr="002E0A84">
        <w:rPr>
          <w:rFonts w:cs="Calibri"/>
        </w:rPr>
        <w:t xml:space="preserve">nd owners have undertaken forest management in the past 20 years. </w:t>
      </w:r>
    </w:p>
    <w:p w14:paraId="6A6E2C83" w14:textId="23C058AF" w:rsidR="00C761C2" w:rsidRPr="002E0A84" w:rsidRDefault="00864CA4" w:rsidP="005E5607">
      <w:pPr>
        <w:pStyle w:val="ListParagraph"/>
        <w:numPr>
          <w:ilvl w:val="0"/>
          <w:numId w:val="20"/>
        </w:numPr>
        <w:autoSpaceDE w:val="0"/>
        <w:autoSpaceDN w:val="0"/>
        <w:adjustRightInd w:val="0"/>
        <w:ind w:left="360"/>
        <w:rPr>
          <w:rFonts w:cs="Calibri"/>
        </w:rPr>
      </w:pPr>
      <w:r>
        <w:rPr>
          <w:rFonts w:cs="Calibri"/>
          <w:noProof/>
        </w:rPr>
        <mc:AlternateContent>
          <mc:Choice Requires="wps">
            <w:drawing>
              <wp:anchor distT="0" distB="0" distL="114300" distR="114300" simplePos="0" relativeHeight="251659264" behindDoc="0" locked="0" layoutInCell="1" allowOverlap="1" wp14:anchorId="4CE1FE18" wp14:editId="75DF4AA5">
                <wp:simplePos x="0" y="0"/>
                <wp:positionH relativeFrom="margin">
                  <wp:posOffset>0</wp:posOffset>
                </wp:positionH>
                <wp:positionV relativeFrom="paragraph">
                  <wp:posOffset>6506</wp:posOffset>
                </wp:positionV>
                <wp:extent cx="6409055" cy="15240"/>
                <wp:effectExtent l="0" t="0" r="29845" b="22860"/>
                <wp:wrapNone/>
                <wp:docPr id="3" name="Straight Connector 3"/>
                <wp:cNvGraphicFramePr/>
                <a:graphic xmlns:a="http://schemas.openxmlformats.org/drawingml/2006/main">
                  <a:graphicData uri="http://schemas.microsoft.com/office/word/2010/wordprocessingShape">
                    <wps:wsp>
                      <wps:cNvCnPr/>
                      <wps:spPr>
                        <a:xfrm flipV="1">
                          <a:off x="0" y="0"/>
                          <a:ext cx="6409055" cy="1524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9633F20" id="Straight Connector 3" o:spid="_x0000_s1026" style="position:absolute;flip:y;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5pt" to="504.6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" strokecolor="black [3040]">
                <w10:wrap anchorx="margin"/>
              </v:line>
            </w:pict>
          </mc:Fallback>
        </mc:AlternateContent>
      </w:r>
      <w:r w:rsidR="00C761C2" w:rsidRPr="002E0A84">
        <w:rPr>
          <w:rFonts w:cs="Calibri"/>
        </w:rPr>
        <w:t xml:space="preserve">There is </w:t>
      </w:r>
      <w:r w:rsidR="00E54DF0">
        <w:rPr>
          <w:rFonts w:cs="Calibri"/>
        </w:rPr>
        <w:t xml:space="preserve">an </w:t>
      </w:r>
      <w:r w:rsidR="00C761C2" w:rsidRPr="002E0A84">
        <w:rPr>
          <w:rFonts w:cs="Calibri"/>
        </w:rPr>
        <w:t xml:space="preserve">important need to </w:t>
      </w:r>
      <w:r w:rsidR="00DF7274">
        <w:rPr>
          <w:rFonts w:cs="Calibri"/>
        </w:rPr>
        <w:t xml:space="preserve">synthesize the existing research on </w:t>
      </w:r>
      <w:r w:rsidR="002D4781">
        <w:rPr>
          <w:rFonts w:cs="Calibri"/>
        </w:rPr>
        <w:t xml:space="preserve">how forest management can benefit wildlife </w:t>
      </w:r>
      <w:r w:rsidR="009C37FB">
        <w:rPr>
          <w:rFonts w:cs="Calibri"/>
        </w:rPr>
        <w:t xml:space="preserve">and </w:t>
      </w:r>
      <w:r w:rsidR="00C761C2" w:rsidRPr="002E0A84">
        <w:rPr>
          <w:rFonts w:cs="Calibri"/>
        </w:rPr>
        <w:t xml:space="preserve">provide </w:t>
      </w:r>
      <w:r w:rsidR="009C37FB">
        <w:rPr>
          <w:rFonts w:cs="Calibri"/>
        </w:rPr>
        <w:t xml:space="preserve">this information to professional forest managers and </w:t>
      </w:r>
      <w:r w:rsidR="00C761C2" w:rsidRPr="002E0A84">
        <w:rPr>
          <w:rFonts w:cs="Calibri"/>
        </w:rPr>
        <w:t xml:space="preserve">private land owners to maximize </w:t>
      </w:r>
      <w:r w:rsidR="00F01753">
        <w:rPr>
          <w:rFonts w:cs="Calibri"/>
        </w:rPr>
        <w:t xml:space="preserve">the </w:t>
      </w:r>
      <w:r w:rsidR="00C761C2" w:rsidRPr="002E0A84">
        <w:rPr>
          <w:rFonts w:cs="Calibri"/>
        </w:rPr>
        <w:t xml:space="preserve">benefits of </w:t>
      </w:r>
      <w:r w:rsidR="00F01753">
        <w:rPr>
          <w:rFonts w:cs="Calibri"/>
        </w:rPr>
        <w:t xml:space="preserve">sustainable forest </w:t>
      </w:r>
      <w:r w:rsidR="00C761C2" w:rsidRPr="002E0A84">
        <w:rPr>
          <w:rFonts w:cs="Calibri"/>
        </w:rPr>
        <w:t>management</w:t>
      </w:r>
      <w:r w:rsidR="001F74CE">
        <w:rPr>
          <w:rFonts w:cs="Calibri"/>
        </w:rPr>
        <w:t xml:space="preserve"> in Minnesota</w:t>
      </w:r>
      <w:r w:rsidR="00C761C2" w:rsidRPr="002E0A84">
        <w:rPr>
          <w:rFonts w:cs="Calibri"/>
        </w:rPr>
        <w:t xml:space="preserve">.  </w:t>
      </w:r>
    </w:p>
    <w:p w14:paraId="331A460F" w14:textId="77777777" w:rsidR="00C761C2" w:rsidRPr="00810855" w:rsidRDefault="00C761C2" w:rsidP="005A763C">
      <w:pPr>
        <w:autoSpaceDE w:val="0"/>
        <w:autoSpaceDN w:val="0"/>
        <w:adjustRightInd w:val="0"/>
        <w:rPr>
          <w:rFonts w:cs="Calibri"/>
        </w:rPr>
      </w:pPr>
    </w:p>
    <w:p w14:paraId="6367DC36" w14:textId="3B867983" w:rsidR="00871D71" w:rsidRPr="00810855" w:rsidRDefault="0038212D" w:rsidP="0038212D">
      <w:pPr>
        <w:autoSpaceDE w:val="0"/>
        <w:autoSpaceDN w:val="0"/>
        <w:adjustRightInd w:val="0"/>
        <w:rPr>
          <w:rFonts w:cs="Calibri"/>
        </w:rPr>
      </w:pPr>
      <w:r w:rsidRPr="00810855">
        <w:rPr>
          <w:rFonts w:cs="Calibri"/>
        </w:rPr>
        <w:t>For this project, t</w:t>
      </w:r>
      <w:r w:rsidR="00D130FF" w:rsidRPr="00810855">
        <w:rPr>
          <w:rFonts w:cs="Calibri"/>
        </w:rPr>
        <w:t>he Forest Stewards Guild (FSG), American Bird Conservancy (ABC), and Natural Resources Research Institute (NRRI) will</w:t>
      </w:r>
      <w:r w:rsidR="00871D71" w:rsidRPr="00810855">
        <w:rPr>
          <w:rFonts w:cs="Calibri"/>
        </w:rPr>
        <w:t xml:space="preserve"> </w:t>
      </w:r>
      <w:r w:rsidR="00EC10FF">
        <w:rPr>
          <w:rFonts w:cs="Calibri"/>
        </w:rPr>
        <w:t xml:space="preserve">synthesize </w:t>
      </w:r>
      <w:r w:rsidR="00284834">
        <w:rPr>
          <w:rFonts w:cs="Calibri"/>
        </w:rPr>
        <w:t>data</w:t>
      </w:r>
      <w:r w:rsidR="00EC10FF">
        <w:rPr>
          <w:rFonts w:cs="Calibri"/>
        </w:rPr>
        <w:t xml:space="preserve"> to </w:t>
      </w:r>
      <w:r w:rsidR="00871D71" w:rsidRPr="00810855">
        <w:rPr>
          <w:rFonts w:cs="Calibri"/>
        </w:rPr>
        <w:t xml:space="preserve">develop and promote </w:t>
      </w:r>
      <w:r w:rsidR="007626D5">
        <w:rPr>
          <w:rFonts w:cs="Calibri"/>
        </w:rPr>
        <w:t xml:space="preserve">a suite of </w:t>
      </w:r>
      <w:r w:rsidR="00871D71" w:rsidRPr="00810855">
        <w:rPr>
          <w:rFonts w:cs="Calibri"/>
        </w:rPr>
        <w:t xml:space="preserve">data-driven forest management techniques </w:t>
      </w:r>
      <w:r w:rsidR="005C75F7" w:rsidRPr="00810855">
        <w:rPr>
          <w:rFonts w:cs="Calibri"/>
        </w:rPr>
        <w:t xml:space="preserve">and communication tools </w:t>
      </w:r>
      <w:r w:rsidR="00871D71" w:rsidRPr="00810855">
        <w:rPr>
          <w:rFonts w:cs="Calibri"/>
        </w:rPr>
        <w:t>that</w:t>
      </w:r>
      <w:r w:rsidR="001F74CE">
        <w:rPr>
          <w:rFonts w:cs="Calibri"/>
        </w:rPr>
        <w:t>: 1)</w:t>
      </w:r>
      <w:r w:rsidR="00871D71" w:rsidRPr="00810855">
        <w:rPr>
          <w:rFonts w:cs="Calibri"/>
        </w:rPr>
        <w:t xml:space="preserve"> </w:t>
      </w:r>
      <w:r w:rsidR="001F74CE">
        <w:rPr>
          <w:rFonts w:cs="Calibri"/>
        </w:rPr>
        <w:t>E</w:t>
      </w:r>
      <w:r w:rsidR="00871D71" w:rsidRPr="00810855">
        <w:rPr>
          <w:rFonts w:cs="Calibri"/>
        </w:rPr>
        <w:t xml:space="preserve">nhance </w:t>
      </w:r>
      <w:r w:rsidR="008E7087">
        <w:rPr>
          <w:rFonts w:cs="Calibri"/>
        </w:rPr>
        <w:t>forest</w:t>
      </w:r>
      <w:r w:rsidR="008E7087" w:rsidRPr="00810855">
        <w:rPr>
          <w:rFonts w:cs="Calibri"/>
        </w:rPr>
        <w:t xml:space="preserve"> </w:t>
      </w:r>
      <w:r w:rsidR="00871D71" w:rsidRPr="00810855">
        <w:rPr>
          <w:rFonts w:cs="Calibri"/>
        </w:rPr>
        <w:t xml:space="preserve">bird habitat, </w:t>
      </w:r>
      <w:r w:rsidR="001F74CE">
        <w:rPr>
          <w:rFonts w:cs="Calibri"/>
        </w:rPr>
        <w:t>2) E</w:t>
      </w:r>
      <w:r w:rsidR="00871D71" w:rsidRPr="00810855">
        <w:rPr>
          <w:rFonts w:cs="Calibri"/>
        </w:rPr>
        <w:t xml:space="preserve">ngage woodland owners in forest stewardship, and </w:t>
      </w:r>
      <w:r w:rsidR="001F74CE">
        <w:rPr>
          <w:rFonts w:cs="Calibri"/>
        </w:rPr>
        <w:t>3) H</w:t>
      </w:r>
      <w:r w:rsidR="00871D71" w:rsidRPr="00810855">
        <w:rPr>
          <w:rFonts w:cs="Calibri"/>
        </w:rPr>
        <w:t>elp ensure a sustainable future for Minnesota’s forests and associated forest products.</w:t>
      </w:r>
    </w:p>
    <w:p w14:paraId="6B9FE15D" w14:textId="77777777" w:rsidR="00871D71" w:rsidRDefault="00871D71" w:rsidP="005A763C">
      <w:pPr>
        <w:autoSpaceDE w:val="0"/>
        <w:autoSpaceDN w:val="0"/>
        <w:adjustRightInd w:val="0"/>
        <w:rPr>
          <w:rFonts w:cs="Calibri"/>
        </w:rPr>
      </w:pPr>
    </w:p>
    <w:p w14:paraId="3480AB4D" w14:textId="14BC8AA0" w:rsidR="00D64248" w:rsidRDefault="005C3061" w:rsidP="002268DA">
      <w:pPr>
        <w:autoSpaceDE w:val="0"/>
        <w:autoSpaceDN w:val="0"/>
        <w:adjustRightInd w:val="0"/>
        <w:rPr>
          <w:rFonts w:cs="Calibri"/>
        </w:rPr>
      </w:pPr>
      <w:r>
        <w:rPr>
          <w:rFonts w:cs="Calibri"/>
        </w:rPr>
        <w:t>F</w:t>
      </w:r>
      <w:r w:rsidR="002268DA" w:rsidRPr="002268DA">
        <w:rPr>
          <w:rFonts w:cs="Calibri"/>
        </w:rPr>
        <w:t>orest management</w:t>
      </w:r>
      <w:r w:rsidR="008F77DB">
        <w:rPr>
          <w:rFonts w:cs="Calibri"/>
        </w:rPr>
        <w:t xml:space="preserve"> focuses </w:t>
      </w:r>
      <w:r w:rsidR="002268DA" w:rsidRPr="002268DA">
        <w:rPr>
          <w:rFonts w:cs="Calibri"/>
        </w:rPr>
        <w:t xml:space="preserve">increasingly on </w:t>
      </w:r>
      <w:r w:rsidR="004C73E3">
        <w:rPr>
          <w:rFonts w:cs="Calibri"/>
        </w:rPr>
        <w:t xml:space="preserve">the </w:t>
      </w:r>
      <w:r w:rsidR="002268DA" w:rsidRPr="002268DA">
        <w:rPr>
          <w:rFonts w:cs="Calibri"/>
        </w:rPr>
        <w:t xml:space="preserve">maintenance of biodiversity, compared to a historic emphasis on timber production alone. </w:t>
      </w:r>
      <w:r w:rsidR="00C12CEC">
        <w:rPr>
          <w:rFonts w:cs="Calibri"/>
        </w:rPr>
        <w:t xml:space="preserve">This is especially true </w:t>
      </w:r>
      <w:r w:rsidR="00E835B4">
        <w:rPr>
          <w:rFonts w:cs="Calibri"/>
        </w:rPr>
        <w:t>for</w:t>
      </w:r>
      <w:r w:rsidR="00C12CEC">
        <w:rPr>
          <w:rFonts w:cs="Calibri"/>
        </w:rPr>
        <w:t xml:space="preserve"> many of the </w:t>
      </w:r>
      <w:r w:rsidR="00E138DD">
        <w:rPr>
          <w:rFonts w:cs="Calibri"/>
        </w:rPr>
        <w:t>state</w:t>
      </w:r>
      <w:r w:rsidR="008F77DB">
        <w:rPr>
          <w:rFonts w:cs="Calibri"/>
        </w:rPr>
        <w:t>’</w:t>
      </w:r>
      <w:r w:rsidR="00E138DD">
        <w:rPr>
          <w:rFonts w:cs="Calibri"/>
        </w:rPr>
        <w:t>s non-industrial private forestland owners</w:t>
      </w:r>
      <w:r w:rsidR="00A67FA7">
        <w:rPr>
          <w:rFonts w:cs="Calibri"/>
        </w:rPr>
        <w:t xml:space="preserve">, who decide what happens </w:t>
      </w:r>
      <w:r w:rsidR="00322E80">
        <w:rPr>
          <w:rFonts w:cs="Calibri"/>
        </w:rPr>
        <w:t xml:space="preserve">on </w:t>
      </w:r>
      <w:r w:rsidR="007B223B">
        <w:rPr>
          <w:rFonts w:cs="Calibri"/>
        </w:rPr>
        <w:t xml:space="preserve">roughly </w:t>
      </w:r>
      <w:r w:rsidR="00727098">
        <w:rPr>
          <w:rFonts w:cs="Calibri"/>
        </w:rPr>
        <w:t>37</w:t>
      </w:r>
      <w:r w:rsidR="007B223B">
        <w:rPr>
          <w:rFonts w:cs="Calibri"/>
        </w:rPr>
        <w:t>%</w:t>
      </w:r>
      <w:r w:rsidR="00322E80">
        <w:rPr>
          <w:rFonts w:cs="Calibri"/>
        </w:rPr>
        <w:t xml:space="preserve"> of Minnesota’s forests</w:t>
      </w:r>
      <w:r w:rsidR="00D077B9">
        <w:rPr>
          <w:rFonts w:cs="Calibri"/>
        </w:rPr>
        <w:t>.</w:t>
      </w:r>
      <w:r w:rsidR="00E138DD">
        <w:rPr>
          <w:rFonts w:cs="Calibri"/>
        </w:rPr>
        <w:t xml:space="preserve"> </w:t>
      </w:r>
      <w:r w:rsidR="002B34CD">
        <w:rPr>
          <w:rFonts w:cs="Calibri"/>
        </w:rPr>
        <w:t xml:space="preserve">Many of these landowners </w:t>
      </w:r>
      <w:r w:rsidR="00687D4C">
        <w:rPr>
          <w:rFonts w:cs="Calibri"/>
        </w:rPr>
        <w:t xml:space="preserve">view their forestlands primarily </w:t>
      </w:r>
      <w:r w:rsidR="00135417">
        <w:rPr>
          <w:rFonts w:cs="Calibri"/>
        </w:rPr>
        <w:t>as habitat for g</w:t>
      </w:r>
      <w:r w:rsidR="008F4BD9">
        <w:rPr>
          <w:rFonts w:cs="Calibri"/>
        </w:rPr>
        <w:t xml:space="preserve">ame and non-game </w:t>
      </w:r>
      <w:r w:rsidR="00687D4C">
        <w:rPr>
          <w:rFonts w:cs="Calibri"/>
        </w:rPr>
        <w:t>wildlife</w:t>
      </w:r>
      <w:r w:rsidR="00AA4D74">
        <w:rPr>
          <w:rFonts w:cs="Calibri"/>
        </w:rPr>
        <w:t xml:space="preserve">. </w:t>
      </w:r>
      <w:r w:rsidR="00720397">
        <w:rPr>
          <w:rFonts w:cs="Calibri"/>
        </w:rPr>
        <w:t>A</w:t>
      </w:r>
      <w:r w:rsidR="00AA4D74">
        <w:rPr>
          <w:rFonts w:cs="Calibri"/>
        </w:rPr>
        <w:t xml:space="preserve"> variety of</w:t>
      </w:r>
      <w:r w:rsidR="00CB0D1D">
        <w:rPr>
          <w:rFonts w:cs="Calibri"/>
        </w:rPr>
        <w:t xml:space="preserve"> management </w:t>
      </w:r>
      <w:r w:rsidR="00843000">
        <w:rPr>
          <w:rFonts w:cs="Calibri"/>
        </w:rPr>
        <w:t>recommendations</w:t>
      </w:r>
      <w:r w:rsidR="00720397">
        <w:rPr>
          <w:rFonts w:cs="Calibri"/>
        </w:rPr>
        <w:t xml:space="preserve"> exist</w:t>
      </w:r>
      <w:r w:rsidR="00843000">
        <w:rPr>
          <w:rFonts w:cs="Calibri"/>
        </w:rPr>
        <w:t xml:space="preserve"> for </w:t>
      </w:r>
      <w:r w:rsidR="00C85EDF">
        <w:rPr>
          <w:rFonts w:cs="Calibri"/>
        </w:rPr>
        <w:t xml:space="preserve">enhancing </w:t>
      </w:r>
      <w:r w:rsidR="00CB0D1D">
        <w:rPr>
          <w:rFonts w:cs="Calibri"/>
        </w:rPr>
        <w:t>game species habitat</w:t>
      </w:r>
      <w:r w:rsidR="00720397">
        <w:rPr>
          <w:rFonts w:cs="Calibri"/>
        </w:rPr>
        <w:t>,</w:t>
      </w:r>
      <w:r w:rsidR="00C85EDF">
        <w:rPr>
          <w:rFonts w:cs="Calibri"/>
        </w:rPr>
        <w:t xml:space="preserve"> but</w:t>
      </w:r>
      <w:r w:rsidR="00CB0D1D">
        <w:rPr>
          <w:rFonts w:cs="Calibri"/>
        </w:rPr>
        <w:t xml:space="preserve"> the</w:t>
      </w:r>
      <w:r w:rsidR="00E221FC">
        <w:rPr>
          <w:rFonts w:cs="Calibri"/>
        </w:rPr>
        <w:t>re is an enormous opportunity</w:t>
      </w:r>
      <w:r w:rsidR="003224B8">
        <w:rPr>
          <w:rFonts w:cs="Calibri"/>
        </w:rPr>
        <w:t xml:space="preserve"> to increase non-game species habitat through forest management</w:t>
      </w:r>
      <w:r w:rsidR="0076603A">
        <w:rPr>
          <w:rFonts w:cs="Calibri"/>
        </w:rPr>
        <w:t>. C</w:t>
      </w:r>
      <w:r w:rsidR="003224B8">
        <w:rPr>
          <w:rFonts w:cs="Calibri"/>
        </w:rPr>
        <w:t>urrent</w:t>
      </w:r>
      <w:bookmarkStart w:id="0" w:name="_GoBack"/>
      <w:bookmarkEnd w:id="0"/>
      <w:r w:rsidR="003224B8">
        <w:rPr>
          <w:rFonts w:cs="Calibri"/>
        </w:rPr>
        <w:t>ly</w:t>
      </w:r>
      <w:r w:rsidR="0076603A">
        <w:rPr>
          <w:rFonts w:cs="Calibri"/>
        </w:rPr>
        <w:t>, there i</w:t>
      </w:r>
      <w:r w:rsidR="008C1E9B">
        <w:rPr>
          <w:rFonts w:cs="Calibri"/>
        </w:rPr>
        <w:t>s a lack of</w:t>
      </w:r>
      <w:r w:rsidR="003224B8">
        <w:rPr>
          <w:rFonts w:cs="Calibri"/>
        </w:rPr>
        <w:t xml:space="preserve"> </w:t>
      </w:r>
      <w:r w:rsidR="000243D6">
        <w:rPr>
          <w:rFonts w:cs="Calibri"/>
        </w:rPr>
        <w:t xml:space="preserve">data-driven </w:t>
      </w:r>
      <w:r w:rsidR="008D68B3">
        <w:rPr>
          <w:rFonts w:cs="Calibri"/>
        </w:rPr>
        <w:t xml:space="preserve">management </w:t>
      </w:r>
      <w:r w:rsidR="00CD0BB5">
        <w:rPr>
          <w:rFonts w:cs="Calibri"/>
        </w:rPr>
        <w:t>methodology</w:t>
      </w:r>
      <w:r w:rsidR="000243D6">
        <w:rPr>
          <w:rFonts w:cs="Calibri"/>
        </w:rPr>
        <w:t xml:space="preserve"> </w:t>
      </w:r>
      <w:r w:rsidR="008C1E9B">
        <w:rPr>
          <w:rFonts w:cs="Calibri"/>
        </w:rPr>
        <w:t xml:space="preserve">and </w:t>
      </w:r>
      <w:r w:rsidR="000F4069">
        <w:rPr>
          <w:rFonts w:cs="Calibri"/>
        </w:rPr>
        <w:t xml:space="preserve">tools to </w:t>
      </w:r>
      <w:r w:rsidR="00572D1B">
        <w:rPr>
          <w:rFonts w:cs="Calibri"/>
        </w:rPr>
        <w:t xml:space="preserve">communicate </w:t>
      </w:r>
      <w:r w:rsidR="000F4069">
        <w:rPr>
          <w:rFonts w:cs="Calibri"/>
        </w:rPr>
        <w:t xml:space="preserve">with </w:t>
      </w:r>
      <w:r w:rsidR="008C1E9B">
        <w:rPr>
          <w:rFonts w:cs="Calibri"/>
        </w:rPr>
        <w:t xml:space="preserve">the </w:t>
      </w:r>
      <w:r w:rsidR="00572D1B">
        <w:rPr>
          <w:rFonts w:cs="Calibri"/>
        </w:rPr>
        <w:t xml:space="preserve">growing audience of </w:t>
      </w:r>
      <w:r w:rsidR="00CD0BB5">
        <w:rPr>
          <w:rFonts w:cs="Calibri"/>
        </w:rPr>
        <w:t>landowners</w:t>
      </w:r>
      <w:r w:rsidR="00572D1B">
        <w:rPr>
          <w:rFonts w:cs="Calibri"/>
        </w:rPr>
        <w:t xml:space="preserve"> </w:t>
      </w:r>
      <w:r w:rsidR="00E542F1">
        <w:rPr>
          <w:rFonts w:cs="Calibri"/>
        </w:rPr>
        <w:t>focused on birds</w:t>
      </w:r>
      <w:r w:rsidR="0046173F">
        <w:rPr>
          <w:rFonts w:cs="Calibri"/>
        </w:rPr>
        <w:t xml:space="preserve"> and other non-game wildlife</w:t>
      </w:r>
      <w:r w:rsidR="00D64248">
        <w:rPr>
          <w:rFonts w:cs="Calibri"/>
        </w:rPr>
        <w:t>.</w:t>
      </w:r>
      <w:r w:rsidR="00B84F89" w:rsidRPr="00B84F89">
        <w:t xml:space="preserve"> </w:t>
      </w:r>
      <w:r w:rsidR="00B84F89" w:rsidRPr="00B84F89">
        <w:rPr>
          <w:rFonts w:cs="Calibri"/>
        </w:rPr>
        <w:t xml:space="preserve">Because Minnesota’s forests provide critical habitat for over 100 species of migratory and resident birds, the development of science-based forest stewardship guidelines is </w:t>
      </w:r>
      <w:r w:rsidR="008D68B3">
        <w:rPr>
          <w:rFonts w:cs="Calibri"/>
        </w:rPr>
        <w:t xml:space="preserve">essential to ensuring these </w:t>
      </w:r>
      <w:r w:rsidR="00C21984">
        <w:rPr>
          <w:rFonts w:cs="Calibri"/>
        </w:rPr>
        <w:t>species’ long-term viability</w:t>
      </w:r>
      <w:r w:rsidR="00B84F89" w:rsidRPr="00B84F89">
        <w:rPr>
          <w:rFonts w:cs="Calibri"/>
        </w:rPr>
        <w:t xml:space="preserve">.  </w:t>
      </w:r>
    </w:p>
    <w:p w14:paraId="5F0416FF" w14:textId="767086B8" w:rsidR="001370B8" w:rsidRDefault="001370B8" w:rsidP="005A763C">
      <w:pPr>
        <w:rPr>
          <w:rFonts w:cs="Calibri"/>
        </w:rPr>
      </w:pPr>
    </w:p>
    <w:p w14:paraId="1A0598DA" w14:textId="77777777" w:rsidR="006E0EFD" w:rsidRPr="009D6EC8" w:rsidRDefault="006E0EFD" w:rsidP="006E0EFD">
      <w:pPr>
        <w:rPr>
          <w:rFonts w:cs="Arial"/>
        </w:rPr>
      </w:pPr>
      <w:r w:rsidRPr="009D6EC8">
        <w:rPr>
          <w:rFonts w:cs="Arial"/>
          <w:b/>
        </w:rPr>
        <w:t xml:space="preserve">II. PROJECT </w:t>
      </w:r>
      <w:r w:rsidR="00A13F26" w:rsidRPr="009D6EC8">
        <w:rPr>
          <w:rFonts w:cs="Arial"/>
          <w:b/>
        </w:rPr>
        <w:t>ACTIVIT</w:t>
      </w:r>
      <w:r w:rsidR="00533120" w:rsidRPr="009D6EC8">
        <w:rPr>
          <w:rFonts w:cs="Arial"/>
          <w:b/>
        </w:rPr>
        <w:t>I</w:t>
      </w:r>
      <w:r w:rsidR="00A13F26" w:rsidRPr="009D6EC8">
        <w:rPr>
          <w:rFonts w:cs="Arial"/>
          <w:b/>
        </w:rPr>
        <w:t>ES</w:t>
      </w:r>
      <w:r w:rsidR="00614DF2">
        <w:rPr>
          <w:rFonts w:cs="Arial"/>
          <w:b/>
        </w:rPr>
        <w:t xml:space="preserve"> AND OUTCOMES</w:t>
      </w:r>
    </w:p>
    <w:p w14:paraId="63C58FDA" w14:textId="77777777" w:rsidR="006E0EFD" w:rsidRPr="009D6EC8" w:rsidRDefault="006E0EFD" w:rsidP="006E0EFD">
      <w:pPr>
        <w:rPr>
          <w:rFonts w:cs="Arial"/>
          <w:i/>
        </w:rPr>
      </w:pPr>
      <w:commentRangeStart w:id="1"/>
      <w:commentRangeEnd w:id="1"/>
    </w:p>
    <w:tbl>
      <w:tblPr>
        <w:tblW w:w="10476" w:type="dxa"/>
        <w:tblLook w:val="04A0" w:firstRow="1" w:lastRow="0" w:firstColumn="1" w:lastColumn="0" w:noHBand="0" w:noVBand="1"/>
      </w:tblPr>
      <w:tblGrid>
        <w:gridCol w:w="8208"/>
        <w:gridCol w:w="76"/>
        <w:gridCol w:w="1786"/>
        <w:gridCol w:w="406"/>
      </w:tblGrid>
      <w:tr w:rsidR="00686B53" w:rsidRPr="00EB5831" w14:paraId="36122584" w14:textId="77777777" w:rsidTr="00986BDB">
        <w:tc>
          <w:tcPr>
            <w:tcW w:w="8208" w:type="dxa"/>
          </w:tcPr>
          <w:p w14:paraId="2E7CF9C1" w14:textId="574FFA7C" w:rsidR="005431D4" w:rsidRPr="00217C2A" w:rsidRDefault="00686B53" w:rsidP="00DA4D2A">
            <w:pPr>
              <w:widowControl w:val="0"/>
              <w:rPr>
                <w:sz w:val="18"/>
                <w:szCs w:val="18"/>
              </w:rPr>
            </w:pPr>
            <w:r w:rsidRPr="00EB5831">
              <w:rPr>
                <w:rFonts w:cs="Arial"/>
                <w:b/>
              </w:rPr>
              <w:t>Activity 1:</w:t>
            </w:r>
            <w:r w:rsidR="008943B2">
              <w:t xml:space="preserve"> </w:t>
            </w:r>
            <w:r w:rsidR="00F62095">
              <w:rPr>
                <w:b/>
              </w:rPr>
              <w:t>Synthesize</w:t>
            </w:r>
            <w:r w:rsidR="00F62095">
              <w:rPr>
                <w:rFonts w:cs="Arial"/>
                <w:b/>
              </w:rPr>
              <w:t xml:space="preserve"> </w:t>
            </w:r>
            <w:r w:rsidR="0047599F">
              <w:rPr>
                <w:rFonts w:cs="Arial"/>
                <w:b/>
              </w:rPr>
              <w:t xml:space="preserve">existing </w:t>
            </w:r>
            <w:r w:rsidR="00A21B9C">
              <w:rPr>
                <w:rFonts w:cs="Arial"/>
                <w:b/>
              </w:rPr>
              <w:t>data to develop</w:t>
            </w:r>
            <w:r w:rsidR="00F62095">
              <w:rPr>
                <w:rFonts w:cs="Arial"/>
                <w:b/>
              </w:rPr>
              <w:t xml:space="preserve"> </w:t>
            </w:r>
            <w:r w:rsidR="00A21B9C">
              <w:rPr>
                <w:rFonts w:cs="Arial"/>
                <w:b/>
              </w:rPr>
              <w:t xml:space="preserve">forest management </w:t>
            </w:r>
            <w:r w:rsidR="003F594A">
              <w:rPr>
                <w:rFonts w:cs="Arial"/>
                <w:b/>
              </w:rPr>
              <w:t>techniques</w:t>
            </w:r>
            <w:r w:rsidR="0005676B">
              <w:rPr>
                <w:rFonts w:cs="Arial"/>
                <w:b/>
              </w:rPr>
              <w:t xml:space="preserve"> </w:t>
            </w:r>
            <w:r w:rsidR="003747C2">
              <w:rPr>
                <w:rFonts w:cs="Arial"/>
                <w:b/>
              </w:rPr>
              <w:t xml:space="preserve">that </w:t>
            </w:r>
            <w:r w:rsidR="008943B2" w:rsidRPr="008943B2">
              <w:rPr>
                <w:rFonts w:cs="Arial"/>
                <w:b/>
              </w:rPr>
              <w:t xml:space="preserve">improve </w:t>
            </w:r>
            <w:r w:rsidR="00F85826">
              <w:rPr>
                <w:rFonts w:cs="Arial"/>
                <w:b/>
              </w:rPr>
              <w:t>forest</w:t>
            </w:r>
            <w:r w:rsidR="00940AB3">
              <w:rPr>
                <w:rFonts w:cs="Arial"/>
                <w:b/>
              </w:rPr>
              <w:t xml:space="preserve"> </w:t>
            </w:r>
            <w:r w:rsidR="008943B2" w:rsidRPr="008943B2">
              <w:rPr>
                <w:rFonts w:cs="Arial"/>
                <w:b/>
              </w:rPr>
              <w:t>bird habitat.</w:t>
            </w:r>
          </w:p>
        </w:tc>
        <w:tc>
          <w:tcPr>
            <w:tcW w:w="2268" w:type="dxa"/>
            <w:gridSpan w:val="3"/>
          </w:tcPr>
          <w:p w14:paraId="5E4A3CAB" w14:textId="4FCEE726" w:rsidR="00263050" w:rsidRDefault="00263050" w:rsidP="00263050">
            <w:pPr>
              <w:autoSpaceDE w:val="0"/>
              <w:autoSpaceDN w:val="0"/>
              <w:adjustRightInd w:val="0"/>
              <w:rPr>
                <w:rFonts w:cs="Arial"/>
                <w:b/>
                <w:bCs/>
                <w:color w:val="000000"/>
              </w:rPr>
            </w:pPr>
            <w:r>
              <w:rPr>
                <w:rFonts w:cs="Arial"/>
                <w:b/>
                <w:bCs/>
                <w:color w:val="000000"/>
              </w:rPr>
              <w:t>BUDGET: $</w:t>
            </w:r>
            <w:r w:rsidR="0070412E">
              <w:rPr>
                <w:rFonts w:cs="Arial"/>
                <w:b/>
                <w:bCs/>
                <w:color w:val="000000"/>
              </w:rPr>
              <w:t>41,098</w:t>
            </w:r>
          </w:p>
          <w:p w14:paraId="0B8630FE" w14:textId="77777777" w:rsidR="00686B53" w:rsidRPr="00EB5831" w:rsidRDefault="00686B53" w:rsidP="00351EA6">
            <w:pPr>
              <w:rPr>
                <w:rFonts w:cs="Arial"/>
              </w:rPr>
            </w:pPr>
          </w:p>
        </w:tc>
      </w:tr>
      <w:tr w:rsidR="00DA4D2A" w:rsidRPr="00EB5831" w14:paraId="5C960B06" w14:textId="77777777" w:rsidTr="007D2E87">
        <w:tc>
          <w:tcPr>
            <w:tcW w:w="10476" w:type="dxa"/>
            <w:gridSpan w:val="4"/>
          </w:tcPr>
          <w:p w14:paraId="69181978" w14:textId="675AF6D5" w:rsidR="00DA4D2A" w:rsidRDefault="00DA4D2A" w:rsidP="00685335">
            <w:pPr>
              <w:widowControl w:val="0"/>
              <w:rPr>
                <w:rFonts w:cs="Arial"/>
                <w:b/>
                <w:bCs/>
                <w:color w:val="000000"/>
              </w:rPr>
            </w:pPr>
            <w:r>
              <w:rPr>
                <w:rFonts w:cs="Arial"/>
                <w:b/>
              </w:rPr>
              <w:t>Description:</w:t>
            </w:r>
            <w:r w:rsidRPr="00EB5831">
              <w:rPr>
                <w:rFonts w:cs="Arial"/>
                <w:i/>
              </w:rPr>
              <w:t xml:space="preserve"> </w:t>
            </w:r>
            <w:r w:rsidRPr="00DA4D2A">
              <w:rPr>
                <w:rFonts w:cs="Arial"/>
                <w:i/>
              </w:rPr>
              <w:t xml:space="preserve">The project team will </w:t>
            </w:r>
            <w:r w:rsidR="007E1F8F">
              <w:rPr>
                <w:rFonts w:cs="Arial"/>
                <w:i/>
              </w:rPr>
              <w:t>analyze l</w:t>
            </w:r>
            <w:r w:rsidR="007E1F8F" w:rsidRPr="00DA4D2A">
              <w:rPr>
                <w:rFonts w:cs="Arial"/>
                <w:i/>
              </w:rPr>
              <w:t xml:space="preserve">arge-scale datasets collected </w:t>
            </w:r>
            <w:r w:rsidR="00BF7F34">
              <w:rPr>
                <w:rFonts w:cs="Arial"/>
                <w:i/>
              </w:rPr>
              <w:t xml:space="preserve">over many years </w:t>
            </w:r>
            <w:r w:rsidR="007E1F8F" w:rsidRPr="00DA4D2A">
              <w:rPr>
                <w:rFonts w:cs="Arial"/>
                <w:i/>
              </w:rPr>
              <w:t>by NRRI, including the Breeding Bird Atlas and a 24-year monitoring program on Minnesota’s forest bird habitat us</w:t>
            </w:r>
            <w:r w:rsidR="00520B5E">
              <w:rPr>
                <w:rFonts w:cs="Arial"/>
                <w:i/>
              </w:rPr>
              <w:t>ing</w:t>
            </w:r>
            <w:r w:rsidR="0019557F">
              <w:rPr>
                <w:rFonts w:cs="Arial"/>
                <w:i/>
              </w:rPr>
              <w:t xml:space="preserve"> </w:t>
            </w:r>
            <w:r w:rsidR="00520B5E">
              <w:rPr>
                <w:rFonts w:cs="Arial"/>
                <w:i/>
              </w:rPr>
              <w:t>c</w:t>
            </w:r>
            <w:r w:rsidR="00520B5E" w:rsidRPr="00DA4D2A">
              <w:rPr>
                <w:rFonts w:cs="Arial"/>
                <w:i/>
              </w:rPr>
              <w:t xml:space="preserve">lassification and </w:t>
            </w:r>
            <w:r w:rsidR="00520B5E">
              <w:rPr>
                <w:rFonts w:cs="Arial"/>
                <w:i/>
              </w:rPr>
              <w:t>r</w:t>
            </w:r>
            <w:r w:rsidR="00520B5E" w:rsidRPr="00DA4D2A">
              <w:rPr>
                <w:rFonts w:cs="Arial"/>
                <w:i/>
              </w:rPr>
              <w:t xml:space="preserve">egression </w:t>
            </w:r>
            <w:r w:rsidR="00520B5E">
              <w:rPr>
                <w:rFonts w:cs="Arial"/>
                <w:i/>
              </w:rPr>
              <w:t>t</w:t>
            </w:r>
            <w:r w:rsidR="00520B5E" w:rsidRPr="00DA4D2A">
              <w:rPr>
                <w:rFonts w:cs="Arial"/>
                <w:i/>
              </w:rPr>
              <w:t>rees</w:t>
            </w:r>
            <w:r w:rsidR="00520B5E">
              <w:rPr>
                <w:rFonts w:cs="Arial"/>
                <w:i/>
              </w:rPr>
              <w:t xml:space="preserve"> </w:t>
            </w:r>
            <w:r w:rsidR="0019557F">
              <w:rPr>
                <w:rFonts w:cs="Arial"/>
                <w:i/>
              </w:rPr>
              <w:t xml:space="preserve">to </w:t>
            </w:r>
            <w:r w:rsidR="00AB0D32" w:rsidRPr="00AB0D32">
              <w:rPr>
                <w:rFonts w:cs="Arial"/>
                <w:i/>
              </w:rPr>
              <w:t>assess the influence of cover type, succession, and forest management on bird species and communities.</w:t>
            </w:r>
            <w:r w:rsidR="00930AD5">
              <w:rPr>
                <w:rFonts w:cs="Arial"/>
                <w:i/>
              </w:rPr>
              <w:t xml:space="preserve"> </w:t>
            </w:r>
          </w:p>
        </w:tc>
      </w:tr>
      <w:tr w:rsidR="006E0EFD" w:rsidRPr="009D6EC8" w14:paraId="04A5D637" w14:textId="77777777" w:rsidTr="00986B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06" w:type="dxa"/>
        </w:trPr>
        <w:tc>
          <w:tcPr>
            <w:tcW w:w="8284" w:type="dxa"/>
            <w:gridSpan w:val="2"/>
          </w:tcPr>
          <w:p w14:paraId="3E515766" w14:textId="77777777" w:rsidR="006E0EFD" w:rsidRPr="009D6EC8" w:rsidRDefault="00A13F26" w:rsidP="006E0EFD">
            <w:pPr>
              <w:rPr>
                <w:rFonts w:cs="Arial"/>
                <w:b/>
              </w:rPr>
            </w:pPr>
            <w:r w:rsidRPr="009D6EC8">
              <w:rPr>
                <w:rFonts w:cs="Arial"/>
                <w:b/>
              </w:rPr>
              <w:t>Outcome</w:t>
            </w:r>
          </w:p>
        </w:tc>
        <w:tc>
          <w:tcPr>
            <w:tcW w:w="1786" w:type="dxa"/>
          </w:tcPr>
          <w:p w14:paraId="5192B7E6" w14:textId="77777777" w:rsidR="006E0EFD" w:rsidRPr="009D6EC8" w:rsidRDefault="006E0EFD" w:rsidP="005F7237">
            <w:pPr>
              <w:jc w:val="center"/>
              <w:rPr>
                <w:rFonts w:cs="Arial"/>
                <w:b/>
              </w:rPr>
            </w:pPr>
            <w:r w:rsidRPr="009D6EC8">
              <w:rPr>
                <w:rFonts w:cs="Arial"/>
                <w:b/>
              </w:rPr>
              <w:t>Completion Date</w:t>
            </w:r>
          </w:p>
        </w:tc>
      </w:tr>
      <w:tr w:rsidR="00824155" w:rsidRPr="009D6EC8" w14:paraId="58652C22" w14:textId="77777777" w:rsidTr="00986B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06" w:type="dxa"/>
        </w:trPr>
        <w:tc>
          <w:tcPr>
            <w:tcW w:w="8284" w:type="dxa"/>
            <w:gridSpan w:val="2"/>
            <w:tcBorders>
              <w:top w:val="single" w:sz="4" w:space="0" w:color="auto"/>
              <w:left w:val="single" w:sz="4" w:space="0" w:color="auto"/>
              <w:bottom w:val="single" w:sz="4" w:space="0" w:color="auto"/>
              <w:right w:val="single" w:sz="4" w:space="0" w:color="auto"/>
            </w:tcBorders>
          </w:tcPr>
          <w:p w14:paraId="69179F6B" w14:textId="2521A727" w:rsidR="00824155" w:rsidRPr="009D6EC8" w:rsidRDefault="00824155" w:rsidP="00824155">
            <w:pPr>
              <w:rPr>
                <w:rFonts w:cs="Arial"/>
                <w:i/>
              </w:rPr>
            </w:pPr>
            <w:r>
              <w:rPr>
                <w:rFonts w:cs="Arial"/>
                <w:i/>
              </w:rPr>
              <w:t xml:space="preserve">1. </w:t>
            </w:r>
            <w:r w:rsidR="00A07E3E">
              <w:rPr>
                <w:rFonts w:cs="Arial"/>
                <w:i/>
              </w:rPr>
              <w:t>E</w:t>
            </w:r>
            <w:r>
              <w:rPr>
                <w:rFonts w:cs="Arial"/>
                <w:i/>
              </w:rPr>
              <w:t xml:space="preserve">xisting </w:t>
            </w:r>
            <w:r w:rsidR="00A07E3E">
              <w:rPr>
                <w:rFonts w:cs="Arial"/>
                <w:i/>
              </w:rPr>
              <w:t xml:space="preserve">forest </w:t>
            </w:r>
            <w:r>
              <w:rPr>
                <w:rFonts w:cs="Arial"/>
                <w:i/>
              </w:rPr>
              <w:t xml:space="preserve">bird data </w:t>
            </w:r>
            <w:r w:rsidR="006E3170">
              <w:rPr>
                <w:rFonts w:cs="Arial"/>
                <w:i/>
              </w:rPr>
              <w:t xml:space="preserve">leads to the identification of </w:t>
            </w:r>
            <w:r>
              <w:rPr>
                <w:rFonts w:cs="Arial"/>
                <w:i/>
              </w:rPr>
              <w:t>science-based forest management recommendations that</w:t>
            </w:r>
            <w:r w:rsidR="00C4035A">
              <w:rPr>
                <w:rFonts w:cs="Arial"/>
                <w:i/>
              </w:rPr>
              <w:t xml:space="preserve"> can</w:t>
            </w:r>
            <w:r>
              <w:rPr>
                <w:rFonts w:cs="Arial"/>
                <w:i/>
              </w:rPr>
              <w:t xml:space="preserve"> </w:t>
            </w:r>
            <w:r w:rsidR="003D1DC8">
              <w:rPr>
                <w:rFonts w:cs="Arial"/>
                <w:i/>
              </w:rPr>
              <w:t xml:space="preserve">improve </w:t>
            </w:r>
            <w:r w:rsidR="00821A34">
              <w:rPr>
                <w:rFonts w:cs="Arial"/>
                <w:i/>
              </w:rPr>
              <w:t xml:space="preserve">habitat for Minnesota’s </w:t>
            </w:r>
            <w:r>
              <w:rPr>
                <w:rFonts w:cs="Arial"/>
                <w:i/>
              </w:rPr>
              <w:t>forest birds.</w:t>
            </w:r>
          </w:p>
        </w:tc>
        <w:tc>
          <w:tcPr>
            <w:tcW w:w="1786" w:type="dxa"/>
            <w:tcBorders>
              <w:top w:val="single" w:sz="4" w:space="0" w:color="auto"/>
              <w:left w:val="single" w:sz="4" w:space="0" w:color="auto"/>
              <w:bottom w:val="single" w:sz="4" w:space="0" w:color="auto"/>
              <w:right w:val="single" w:sz="4" w:space="0" w:color="auto"/>
            </w:tcBorders>
          </w:tcPr>
          <w:p w14:paraId="4A4BC8DA" w14:textId="4331DFFA" w:rsidR="00824155" w:rsidRPr="009D6EC8" w:rsidRDefault="00824155" w:rsidP="00824155">
            <w:pPr>
              <w:rPr>
                <w:rFonts w:cs="Arial"/>
                <w:i/>
              </w:rPr>
            </w:pPr>
            <w:r>
              <w:rPr>
                <w:rFonts w:cs="Arial"/>
                <w:i/>
              </w:rPr>
              <w:t>Fall 2021</w:t>
            </w:r>
          </w:p>
        </w:tc>
      </w:tr>
    </w:tbl>
    <w:p w14:paraId="63F56685" w14:textId="58CC1185" w:rsidR="00276C00" w:rsidRDefault="00276C00" w:rsidP="005431D4">
      <w:pPr>
        <w:tabs>
          <w:tab w:val="left" w:pos="540"/>
        </w:tabs>
        <w:autoSpaceDE w:val="0"/>
        <w:autoSpaceDN w:val="0"/>
        <w:adjustRightInd w:val="0"/>
        <w:rPr>
          <w:rFonts w:cs="Arial"/>
          <w:i/>
        </w:rPr>
      </w:pPr>
    </w:p>
    <w:tbl>
      <w:tblPr>
        <w:tblW w:w="10476" w:type="dxa"/>
        <w:tblLook w:val="04A0" w:firstRow="1" w:lastRow="0" w:firstColumn="1" w:lastColumn="0" w:noHBand="0" w:noVBand="1"/>
      </w:tblPr>
      <w:tblGrid>
        <w:gridCol w:w="8208"/>
        <w:gridCol w:w="76"/>
        <w:gridCol w:w="1786"/>
        <w:gridCol w:w="406"/>
      </w:tblGrid>
      <w:tr w:rsidR="00276C00" w:rsidRPr="00EB5831" w14:paraId="4142A8F8" w14:textId="77777777" w:rsidTr="00B736B0">
        <w:tc>
          <w:tcPr>
            <w:tcW w:w="8208" w:type="dxa"/>
          </w:tcPr>
          <w:p w14:paraId="3FDDA24B" w14:textId="27BEE75E" w:rsidR="00276C00" w:rsidRPr="00217C2A" w:rsidRDefault="00276C00" w:rsidP="00B736B0">
            <w:pPr>
              <w:widowControl w:val="0"/>
              <w:rPr>
                <w:sz w:val="18"/>
                <w:szCs w:val="18"/>
              </w:rPr>
            </w:pPr>
            <w:r w:rsidRPr="00EB5831">
              <w:rPr>
                <w:rFonts w:cs="Arial"/>
                <w:b/>
              </w:rPr>
              <w:t xml:space="preserve">Activity </w:t>
            </w:r>
            <w:r>
              <w:rPr>
                <w:rFonts w:cs="Arial"/>
                <w:b/>
              </w:rPr>
              <w:t>2</w:t>
            </w:r>
            <w:r w:rsidRPr="00EB5831">
              <w:rPr>
                <w:rFonts w:cs="Arial"/>
                <w:b/>
              </w:rPr>
              <w:t>:</w:t>
            </w:r>
            <w:r>
              <w:t xml:space="preserve"> </w:t>
            </w:r>
            <w:r w:rsidRPr="00B01CB4">
              <w:rPr>
                <w:b/>
              </w:rPr>
              <w:t>D</w:t>
            </w:r>
            <w:r w:rsidRPr="00B01CB4">
              <w:rPr>
                <w:rFonts w:cs="Arial"/>
                <w:b/>
              </w:rPr>
              <w:t>evelop</w:t>
            </w:r>
            <w:r>
              <w:rPr>
                <w:rFonts w:cs="Arial"/>
                <w:b/>
              </w:rPr>
              <w:t xml:space="preserve"> </w:t>
            </w:r>
            <w:r w:rsidR="00940AB3">
              <w:rPr>
                <w:rFonts w:cs="Arial"/>
                <w:b/>
              </w:rPr>
              <w:t xml:space="preserve">tools to </w:t>
            </w:r>
            <w:r w:rsidR="003F594A">
              <w:rPr>
                <w:rFonts w:cs="Arial"/>
                <w:b/>
              </w:rPr>
              <w:t>effectively communicate</w:t>
            </w:r>
            <w:r w:rsidR="00BE45D7">
              <w:rPr>
                <w:rFonts w:cs="Arial"/>
                <w:b/>
              </w:rPr>
              <w:t xml:space="preserve"> information</w:t>
            </w:r>
            <w:r w:rsidR="003F594A">
              <w:rPr>
                <w:rFonts w:cs="Arial"/>
                <w:b/>
              </w:rPr>
              <w:t>.</w:t>
            </w:r>
            <w:r w:rsidR="00BE45D7">
              <w:rPr>
                <w:rFonts w:cs="Arial"/>
                <w:b/>
              </w:rPr>
              <w:t xml:space="preserve"> </w:t>
            </w:r>
          </w:p>
        </w:tc>
        <w:tc>
          <w:tcPr>
            <w:tcW w:w="2268" w:type="dxa"/>
            <w:gridSpan w:val="3"/>
          </w:tcPr>
          <w:p w14:paraId="28041FBF" w14:textId="384CC79C" w:rsidR="00276C00" w:rsidRPr="00EB5831" w:rsidRDefault="00276C00" w:rsidP="00520B5E">
            <w:pPr>
              <w:autoSpaceDE w:val="0"/>
              <w:autoSpaceDN w:val="0"/>
              <w:adjustRightInd w:val="0"/>
              <w:rPr>
                <w:rFonts w:cs="Arial"/>
              </w:rPr>
            </w:pPr>
            <w:r>
              <w:rPr>
                <w:rFonts w:cs="Arial"/>
                <w:b/>
                <w:bCs/>
                <w:color w:val="000000"/>
              </w:rPr>
              <w:t>BUDGET: $</w:t>
            </w:r>
            <w:r w:rsidR="0070412E">
              <w:rPr>
                <w:rFonts w:cs="Arial"/>
                <w:b/>
                <w:bCs/>
                <w:color w:val="000000"/>
              </w:rPr>
              <w:t>101</w:t>
            </w:r>
            <w:r w:rsidR="009E49CC">
              <w:rPr>
                <w:rFonts w:cs="Arial"/>
                <w:b/>
                <w:bCs/>
                <w:color w:val="000000"/>
              </w:rPr>
              <w:t>,</w:t>
            </w:r>
            <w:r w:rsidR="0070412E">
              <w:rPr>
                <w:rFonts w:cs="Arial"/>
                <w:b/>
                <w:bCs/>
                <w:color w:val="000000"/>
              </w:rPr>
              <w:t>32</w:t>
            </w:r>
            <w:r w:rsidR="009E49CC">
              <w:rPr>
                <w:rFonts w:cs="Arial"/>
                <w:b/>
                <w:bCs/>
                <w:color w:val="000000"/>
              </w:rPr>
              <w:t>8</w:t>
            </w:r>
          </w:p>
        </w:tc>
      </w:tr>
      <w:tr w:rsidR="00276C00" w:rsidRPr="00EB5831" w14:paraId="4BB9B49F" w14:textId="77777777" w:rsidTr="00B736B0">
        <w:tc>
          <w:tcPr>
            <w:tcW w:w="10476" w:type="dxa"/>
            <w:gridSpan w:val="4"/>
          </w:tcPr>
          <w:p w14:paraId="2B6BBC69" w14:textId="56E8C468" w:rsidR="00697496" w:rsidRDefault="00276C00" w:rsidP="001C20C6">
            <w:pPr>
              <w:widowControl w:val="0"/>
              <w:rPr>
                <w:rFonts w:cs="Arial"/>
                <w:i/>
              </w:rPr>
            </w:pPr>
            <w:r>
              <w:rPr>
                <w:rFonts w:cs="Arial"/>
                <w:b/>
              </w:rPr>
              <w:t>Description:</w:t>
            </w:r>
            <w:r w:rsidRPr="00EB5831">
              <w:rPr>
                <w:rFonts w:cs="Arial"/>
                <w:i/>
              </w:rPr>
              <w:t xml:space="preserve"> </w:t>
            </w:r>
            <w:r w:rsidR="00D51719">
              <w:rPr>
                <w:rFonts w:cs="Arial"/>
                <w:i/>
              </w:rPr>
              <w:t>Based on the data analyzed</w:t>
            </w:r>
            <w:r w:rsidR="00E93885">
              <w:rPr>
                <w:rFonts w:cs="Arial"/>
                <w:i/>
              </w:rPr>
              <w:t xml:space="preserve"> in Activity 1, t</w:t>
            </w:r>
            <w:r w:rsidR="00E93885" w:rsidRPr="00304BBC">
              <w:rPr>
                <w:rFonts w:cs="Arial"/>
                <w:i/>
              </w:rPr>
              <w:t>he project team will develop tools that will aid in the visualization of outcomes and allow for easy exploration and comparison of multiple management options</w:t>
            </w:r>
            <w:r w:rsidR="00F3497B">
              <w:rPr>
                <w:rFonts w:cs="Arial"/>
                <w:i/>
              </w:rPr>
              <w:t>.</w:t>
            </w:r>
            <w:r w:rsidR="00E93885">
              <w:rPr>
                <w:rFonts w:cs="Arial"/>
                <w:i/>
              </w:rPr>
              <w:t xml:space="preserve"> T</w:t>
            </w:r>
            <w:r w:rsidR="00FC6CDB">
              <w:rPr>
                <w:rFonts w:cs="Arial"/>
                <w:i/>
              </w:rPr>
              <w:t xml:space="preserve">wo </w:t>
            </w:r>
            <w:r w:rsidR="00D12B2A">
              <w:rPr>
                <w:rFonts w:cs="Arial"/>
                <w:i/>
              </w:rPr>
              <w:t xml:space="preserve">primary </w:t>
            </w:r>
            <w:r w:rsidR="00FC6CDB">
              <w:rPr>
                <w:rFonts w:cs="Arial"/>
                <w:i/>
              </w:rPr>
              <w:t xml:space="preserve">tools </w:t>
            </w:r>
            <w:r w:rsidR="00F3497B">
              <w:rPr>
                <w:rFonts w:cs="Arial"/>
                <w:i/>
              </w:rPr>
              <w:t xml:space="preserve">will help </w:t>
            </w:r>
            <w:r w:rsidR="00FC6CDB">
              <w:rPr>
                <w:rFonts w:cs="Arial"/>
                <w:i/>
              </w:rPr>
              <w:t>d</w:t>
            </w:r>
            <w:r w:rsidR="00697496">
              <w:rPr>
                <w:rFonts w:cs="Arial"/>
                <w:i/>
              </w:rPr>
              <w:t xml:space="preserve">isseminate information: </w:t>
            </w:r>
          </w:p>
          <w:p w14:paraId="58EDABF0" w14:textId="27B61C14" w:rsidR="00865F35" w:rsidRDefault="00AC46AC" w:rsidP="00AC46AC">
            <w:pPr>
              <w:pStyle w:val="ListParagraph"/>
              <w:widowControl w:val="0"/>
              <w:numPr>
                <w:ilvl w:val="0"/>
                <w:numId w:val="14"/>
              </w:numPr>
              <w:rPr>
                <w:rFonts w:cs="Arial"/>
                <w:i/>
              </w:rPr>
            </w:pPr>
            <w:r>
              <w:rPr>
                <w:rFonts w:cs="Arial"/>
                <w:i/>
              </w:rPr>
              <w:t xml:space="preserve">Web Application: </w:t>
            </w:r>
            <w:r w:rsidR="00865F35" w:rsidRPr="00AC46AC">
              <w:rPr>
                <w:rFonts w:cs="Arial"/>
                <w:i/>
              </w:rPr>
              <w:t xml:space="preserve">We will develop a web application to make </w:t>
            </w:r>
            <w:r w:rsidR="003339F2">
              <w:rPr>
                <w:rFonts w:cs="Arial"/>
                <w:i/>
              </w:rPr>
              <w:t>the c</w:t>
            </w:r>
            <w:r w:rsidR="003339F2" w:rsidRPr="00DA4D2A">
              <w:rPr>
                <w:rFonts w:cs="Arial"/>
                <w:i/>
              </w:rPr>
              <w:t xml:space="preserve">lassification and </w:t>
            </w:r>
            <w:r w:rsidR="003339F2">
              <w:rPr>
                <w:rFonts w:cs="Arial"/>
                <w:i/>
              </w:rPr>
              <w:t>r</w:t>
            </w:r>
            <w:r w:rsidR="003339F2" w:rsidRPr="00DA4D2A">
              <w:rPr>
                <w:rFonts w:cs="Arial"/>
                <w:i/>
              </w:rPr>
              <w:t xml:space="preserve">egression </w:t>
            </w:r>
            <w:r w:rsidR="003339F2">
              <w:rPr>
                <w:rFonts w:cs="Arial"/>
                <w:i/>
              </w:rPr>
              <w:t>t</w:t>
            </w:r>
            <w:r w:rsidR="003339F2" w:rsidRPr="00DA4D2A">
              <w:rPr>
                <w:rFonts w:cs="Arial"/>
                <w:i/>
              </w:rPr>
              <w:t>ree</w:t>
            </w:r>
            <w:r w:rsidR="003339F2">
              <w:rPr>
                <w:rFonts w:cs="Arial"/>
                <w:i/>
              </w:rPr>
              <w:t xml:space="preserve"> </w:t>
            </w:r>
            <w:r w:rsidR="00865F35" w:rsidRPr="00AC46AC">
              <w:rPr>
                <w:rFonts w:cs="Arial"/>
                <w:i/>
              </w:rPr>
              <w:t xml:space="preserve">model outputs useable and interactive. </w:t>
            </w:r>
            <w:r w:rsidR="003F594A">
              <w:rPr>
                <w:rFonts w:cs="Arial"/>
                <w:i/>
              </w:rPr>
              <w:t xml:space="preserve">This </w:t>
            </w:r>
            <w:r w:rsidR="00FB03AE">
              <w:rPr>
                <w:rFonts w:cs="Arial"/>
                <w:i/>
              </w:rPr>
              <w:t xml:space="preserve">tool </w:t>
            </w:r>
            <w:r w:rsidR="003F594A">
              <w:rPr>
                <w:rFonts w:cs="Arial"/>
                <w:i/>
              </w:rPr>
              <w:t>will serve as a d</w:t>
            </w:r>
            <w:r w:rsidR="003F594A" w:rsidRPr="003F594A">
              <w:rPr>
                <w:rFonts w:cs="Arial"/>
                <w:i/>
              </w:rPr>
              <w:t xml:space="preserve">igital forest bird habitat assessment and scenario </w:t>
            </w:r>
            <w:r w:rsidR="003F594A">
              <w:rPr>
                <w:rFonts w:cs="Arial"/>
                <w:i/>
              </w:rPr>
              <w:lastRenderedPageBreak/>
              <w:t xml:space="preserve">generator. </w:t>
            </w:r>
            <w:r w:rsidR="00865F35" w:rsidRPr="00AC46AC">
              <w:rPr>
                <w:rFonts w:cs="Arial"/>
                <w:i/>
              </w:rPr>
              <w:t>Specifically, the application will allow users to input the current and potential future primary cover type and size class to see the predicted bird species point-count abundance under each scenario. This web application will help</w:t>
            </w:r>
            <w:r w:rsidR="00585EB6">
              <w:rPr>
                <w:rFonts w:cs="Arial"/>
                <w:i/>
              </w:rPr>
              <w:t xml:space="preserve"> users</w:t>
            </w:r>
            <w:r w:rsidR="00865F35" w:rsidRPr="00AC46AC">
              <w:rPr>
                <w:rFonts w:cs="Arial"/>
                <w:i/>
              </w:rPr>
              <w:t xml:space="preserve"> visualize and communicate the impacts of changing cover and succession. It will also allow for easy exploration and comparison of multiple management options.</w:t>
            </w:r>
          </w:p>
          <w:p w14:paraId="7DB1DFD8" w14:textId="20251DFA" w:rsidR="003F594A" w:rsidRDefault="00D75768" w:rsidP="00AC46AC">
            <w:pPr>
              <w:pStyle w:val="ListParagraph"/>
              <w:widowControl w:val="0"/>
              <w:numPr>
                <w:ilvl w:val="0"/>
                <w:numId w:val="14"/>
              </w:numPr>
              <w:rPr>
                <w:rFonts w:cs="Arial"/>
                <w:i/>
              </w:rPr>
            </w:pPr>
            <w:r>
              <w:rPr>
                <w:rFonts w:cs="Arial"/>
                <w:i/>
              </w:rPr>
              <w:t xml:space="preserve">Field Guides: </w:t>
            </w:r>
            <w:r w:rsidR="003535A1">
              <w:rPr>
                <w:rFonts w:cs="Arial"/>
                <w:i/>
              </w:rPr>
              <w:t>Field guides will be developed and p</w:t>
            </w:r>
            <w:r w:rsidRPr="00BE45D7">
              <w:rPr>
                <w:rFonts w:cs="Arial"/>
                <w:i/>
              </w:rPr>
              <w:t xml:space="preserve">rinted to articulate how these </w:t>
            </w:r>
            <w:r w:rsidR="008F1DC4">
              <w:rPr>
                <w:rFonts w:cs="Arial"/>
                <w:i/>
              </w:rPr>
              <w:t xml:space="preserve">forest management </w:t>
            </w:r>
            <w:r w:rsidRPr="00BE45D7">
              <w:rPr>
                <w:rFonts w:cs="Arial"/>
                <w:i/>
              </w:rPr>
              <w:t>techniques can be implemented in Minnesota’s major forest types.</w:t>
            </w:r>
            <w:r w:rsidR="003F594A">
              <w:t xml:space="preserve"> </w:t>
            </w:r>
          </w:p>
          <w:p w14:paraId="34C6DA83" w14:textId="3B8CE4C2" w:rsidR="00276C00" w:rsidRDefault="003F594A" w:rsidP="00C41225">
            <w:pPr>
              <w:widowControl w:val="0"/>
              <w:ind w:left="360"/>
              <w:rPr>
                <w:rFonts w:cs="Arial"/>
                <w:b/>
                <w:bCs/>
                <w:color w:val="000000"/>
              </w:rPr>
            </w:pPr>
            <w:r w:rsidRPr="003F594A">
              <w:rPr>
                <w:rFonts w:cs="Arial"/>
                <w:i/>
              </w:rPr>
              <w:t xml:space="preserve">The </w:t>
            </w:r>
            <w:r w:rsidR="00607513">
              <w:rPr>
                <w:rFonts w:cs="Arial"/>
                <w:i/>
              </w:rPr>
              <w:t>web application</w:t>
            </w:r>
            <w:r w:rsidRPr="003F594A">
              <w:rPr>
                <w:rFonts w:cs="Arial"/>
                <w:i/>
              </w:rPr>
              <w:t xml:space="preserve"> and printed guides will be issued free of charge to users.</w:t>
            </w:r>
          </w:p>
        </w:tc>
      </w:tr>
      <w:tr w:rsidR="00276C00" w:rsidRPr="009D6EC8" w14:paraId="3693A237" w14:textId="77777777" w:rsidTr="00B736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06" w:type="dxa"/>
        </w:trPr>
        <w:tc>
          <w:tcPr>
            <w:tcW w:w="8284" w:type="dxa"/>
            <w:gridSpan w:val="2"/>
          </w:tcPr>
          <w:p w14:paraId="2E531A38" w14:textId="77777777" w:rsidR="00276C00" w:rsidRPr="009D6EC8" w:rsidRDefault="00276C00" w:rsidP="00B736B0">
            <w:pPr>
              <w:rPr>
                <w:rFonts w:cs="Arial"/>
                <w:b/>
              </w:rPr>
            </w:pPr>
            <w:r w:rsidRPr="009D6EC8">
              <w:rPr>
                <w:rFonts w:cs="Arial"/>
                <w:b/>
              </w:rPr>
              <w:lastRenderedPageBreak/>
              <w:t>Outcome</w:t>
            </w:r>
          </w:p>
        </w:tc>
        <w:tc>
          <w:tcPr>
            <w:tcW w:w="1786" w:type="dxa"/>
          </w:tcPr>
          <w:p w14:paraId="4521A3BF" w14:textId="77777777" w:rsidR="00276C00" w:rsidRPr="009D6EC8" w:rsidRDefault="00276C00" w:rsidP="00B736B0">
            <w:pPr>
              <w:jc w:val="center"/>
              <w:rPr>
                <w:rFonts w:cs="Arial"/>
                <w:b/>
              </w:rPr>
            </w:pPr>
            <w:r w:rsidRPr="009D6EC8">
              <w:rPr>
                <w:rFonts w:cs="Arial"/>
                <w:b/>
              </w:rPr>
              <w:t>Completion Date</w:t>
            </w:r>
          </w:p>
        </w:tc>
      </w:tr>
      <w:tr w:rsidR="003A5262" w:rsidRPr="009D6EC8" w14:paraId="57CC66D1" w14:textId="77777777" w:rsidTr="00B736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06" w:type="dxa"/>
        </w:trPr>
        <w:tc>
          <w:tcPr>
            <w:tcW w:w="8284" w:type="dxa"/>
            <w:gridSpan w:val="2"/>
            <w:tcBorders>
              <w:top w:val="single" w:sz="4" w:space="0" w:color="auto"/>
              <w:left w:val="single" w:sz="4" w:space="0" w:color="auto"/>
              <w:bottom w:val="single" w:sz="4" w:space="0" w:color="auto"/>
              <w:right w:val="single" w:sz="4" w:space="0" w:color="auto"/>
            </w:tcBorders>
          </w:tcPr>
          <w:p w14:paraId="58C2EAED" w14:textId="573A987B" w:rsidR="003A5262" w:rsidRPr="009D6EC8" w:rsidRDefault="003A5262" w:rsidP="003A5262">
            <w:pPr>
              <w:rPr>
                <w:rFonts w:cs="Arial"/>
                <w:i/>
              </w:rPr>
            </w:pPr>
            <w:r>
              <w:rPr>
                <w:rFonts w:cs="Arial"/>
                <w:i/>
              </w:rPr>
              <w:t xml:space="preserve">1. </w:t>
            </w:r>
            <w:r w:rsidR="00607513" w:rsidRPr="00607513">
              <w:rPr>
                <w:rFonts w:cs="Arial"/>
                <w:i/>
              </w:rPr>
              <w:t>Develop</w:t>
            </w:r>
            <w:r w:rsidR="00607513">
              <w:rPr>
                <w:rFonts w:cs="Arial"/>
                <w:i/>
              </w:rPr>
              <w:t xml:space="preserve"> and </w:t>
            </w:r>
            <w:r w:rsidR="00607513" w:rsidRPr="00607513">
              <w:rPr>
                <w:rFonts w:cs="Arial"/>
                <w:i/>
              </w:rPr>
              <w:t>host</w:t>
            </w:r>
            <w:r w:rsidR="00607513">
              <w:rPr>
                <w:rFonts w:cs="Arial"/>
                <w:i/>
              </w:rPr>
              <w:t xml:space="preserve"> web application</w:t>
            </w:r>
            <w:r w:rsidR="00607513" w:rsidRPr="00607513">
              <w:rPr>
                <w:rFonts w:cs="Arial"/>
                <w:i/>
              </w:rPr>
              <w:t>.</w:t>
            </w:r>
          </w:p>
        </w:tc>
        <w:tc>
          <w:tcPr>
            <w:tcW w:w="1786" w:type="dxa"/>
            <w:tcBorders>
              <w:top w:val="single" w:sz="4" w:space="0" w:color="auto"/>
              <w:left w:val="single" w:sz="4" w:space="0" w:color="auto"/>
              <w:bottom w:val="single" w:sz="4" w:space="0" w:color="auto"/>
              <w:right w:val="single" w:sz="4" w:space="0" w:color="auto"/>
            </w:tcBorders>
          </w:tcPr>
          <w:p w14:paraId="48BB62DC" w14:textId="42FD3EC5" w:rsidR="003A5262" w:rsidRPr="009D6EC8" w:rsidRDefault="0000199D" w:rsidP="003A5262">
            <w:pPr>
              <w:rPr>
                <w:rFonts w:cs="Arial"/>
                <w:i/>
              </w:rPr>
            </w:pPr>
            <w:r>
              <w:rPr>
                <w:rFonts w:cs="Arial"/>
                <w:i/>
              </w:rPr>
              <w:t>Summer 2022</w:t>
            </w:r>
          </w:p>
        </w:tc>
      </w:tr>
      <w:tr w:rsidR="003A5262" w:rsidRPr="009D6EC8" w14:paraId="5D680106" w14:textId="77777777" w:rsidTr="00B736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06" w:type="dxa"/>
        </w:trPr>
        <w:tc>
          <w:tcPr>
            <w:tcW w:w="8284" w:type="dxa"/>
            <w:gridSpan w:val="2"/>
            <w:tcBorders>
              <w:top w:val="single" w:sz="4" w:space="0" w:color="auto"/>
              <w:left w:val="single" w:sz="4" w:space="0" w:color="auto"/>
              <w:bottom w:val="single" w:sz="4" w:space="0" w:color="auto"/>
              <w:right w:val="single" w:sz="4" w:space="0" w:color="auto"/>
            </w:tcBorders>
          </w:tcPr>
          <w:p w14:paraId="5791320C" w14:textId="33754407" w:rsidR="003A5262" w:rsidRPr="009D6EC8" w:rsidRDefault="003A5262" w:rsidP="003A5262">
            <w:pPr>
              <w:rPr>
                <w:rFonts w:cs="Arial"/>
                <w:i/>
              </w:rPr>
            </w:pPr>
            <w:r>
              <w:rPr>
                <w:rFonts w:cs="Arial"/>
                <w:i/>
              </w:rPr>
              <w:t>2. Develop and print field guides.</w:t>
            </w:r>
          </w:p>
        </w:tc>
        <w:tc>
          <w:tcPr>
            <w:tcW w:w="1786" w:type="dxa"/>
            <w:tcBorders>
              <w:top w:val="single" w:sz="4" w:space="0" w:color="auto"/>
              <w:left w:val="single" w:sz="4" w:space="0" w:color="auto"/>
              <w:bottom w:val="single" w:sz="4" w:space="0" w:color="auto"/>
              <w:right w:val="single" w:sz="4" w:space="0" w:color="auto"/>
            </w:tcBorders>
          </w:tcPr>
          <w:p w14:paraId="7839D331" w14:textId="0045C3E2" w:rsidR="003A5262" w:rsidRPr="009D6EC8" w:rsidRDefault="003A5262" w:rsidP="003A5262">
            <w:pPr>
              <w:rPr>
                <w:rFonts w:cs="Arial"/>
                <w:i/>
              </w:rPr>
            </w:pPr>
            <w:r>
              <w:rPr>
                <w:rFonts w:cs="Arial"/>
                <w:i/>
              </w:rPr>
              <w:t>Summer 2022</w:t>
            </w:r>
          </w:p>
        </w:tc>
      </w:tr>
    </w:tbl>
    <w:p w14:paraId="6C117A63" w14:textId="75910912" w:rsidR="00276C00" w:rsidRDefault="00276C00" w:rsidP="005431D4">
      <w:pPr>
        <w:tabs>
          <w:tab w:val="left" w:pos="540"/>
        </w:tabs>
        <w:autoSpaceDE w:val="0"/>
        <w:autoSpaceDN w:val="0"/>
        <w:adjustRightInd w:val="0"/>
        <w:rPr>
          <w:rFonts w:cs="Arial"/>
          <w:i/>
        </w:rPr>
      </w:pPr>
    </w:p>
    <w:tbl>
      <w:tblPr>
        <w:tblW w:w="10476" w:type="dxa"/>
        <w:tblLook w:val="04A0" w:firstRow="1" w:lastRow="0" w:firstColumn="1" w:lastColumn="0" w:noHBand="0" w:noVBand="1"/>
      </w:tblPr>
      <w:tblGrid>
        <w:gridCol w:w="8208"/>
        <w:gridCol w:w="76"/>
        <w:gridCol w:w="1786"/>
        <w:gridCol w:w="406"/>
      </w:tblGrid>
      <w:tr w:rsidR="00276C00" w:rsidRPr="00EB5831" w14:paraId="5CB0AD4C" w14:textId="77777777" w:rsidTr="00B736B0">
        <w:tc>
          <w:tcPr>
            <w:tcW w:w="8208" w:type="dxa"/>
          </w:tcPr>
          <w:p w14:paraId="39F73BB7" w14:textId="7F36B1A0" w:rsidR="00276C00" w:rsidRPr="00217C2A" w:rsidRDefault="00276C00" w:rsidP="00B736B0">
            <w:pPr>
              <w:widowControl w:val="0"/>
              <w:rPr>
                <w:sz w:val="18"/>
                <w:szCs w:val="18"/>
              </w:rPr>
            </w:pPr>
            <w:r w:rsidRPr="00EB5831">
              <w:rPr>
                <w:rFonts w:cs="Arial"/>
                <w:b/>
              </w:rPr>
              <w:t xml:space="preserve">Activity </w:t>
            </w:r>
            <w:r>
              <w:rPr>
                <w:rFonts w:cs="Arial"/>
                <w:b/>
              </w:rPr>
              <w:t>3</w:t>
            </w:r>
            <w:r w:rsidRPr="00EB5831">
              <w:rPr>
                <w:rFonts w:cs="Arial"/>
                <w:b/>
              </w:rPr>
              <w:t>:</w:t>
            </w:r>
            <w:r>
              <w:t xml:space="preserve"> </w:t>
            </w:r>
            <w:r w:rsidRPr="00986BDB">
              <w:rPr>
                <w:rFonts w:cs="Arial"/>
                <w:b/>
              </w:rPr>
              <w:t>Train</w:t>
            </w:r>
            <w:r w:rsidR="0055287A">
              <w:rPr>
                <w:rFonts w:cs="Arial"/>
                <w:b/>
              </w:rPr>
              <w:t xml:space="preserve"> </w:t>
            </w:r>
            <w:r w:rsidR="00325C26">
              <w:rPr>
                <w:rFonts w:cs="Arial"/>
                <w:b/>
              </w:rPr>
              <w:t>p</w:t>
            </w:r>
            <w:r w:rsidR="0055287A">
              <w:rPr>
                <w:rFonts w:cs="Arial"/>
                <w:b/>
              </w:rPr>
              <w:t xml:space="preserve">ractitioners at </w:t>
            </w:r>
            <w:r w:rsidR="00BE45D7">
              <w:rPr>
                <w:rFonts w:cs="Arial"/>
                <w:b/>
              </w:rPr>
              <w:t>w</w:t>
            </w:r>
            <w:r w:rsidRPr="00986BDB">
              <w:rPr>
                <w:rFonts w:cs="Arial"/>
                <w:b/>
              </w:rPr>
              <w:t xml:space="preserve">orkshops and </w:t>
            </w:r>
            <w:r w:rsidR="00BE45D7">
              <w:rPr>
                <w:rFonts w:cs="Arial"/>
                <w:b/>
              </w:rPr>
              <w:t>d</w:t>
            </w:r>
            <w:r w:rsidRPr="00986BDB">
              <w:rPr>
                <w:rFonts w:cs="Arial"/>
                <w:b/>
              </w:rPr>
              <w:t xml:space="preserve">emonstration </w:t>
            </w:r>
            <w:r w:rsidR="00BE45D7">
              <w:rPr>
                <w:rFonts w:cs="Arial"/>
                <w:b/>
              </w:rPr>
              <w:t>s</w:t>
            </w:r>
            <w:r w:rsidRPr="00986BDB">
              <w:rPr>
                <w:rFonts w:cs="Arial"/>
                <w:b/>
              </w:rPr>
              <w:t>ites</w:t>
            </w:r>
            <w:r w:rsidRPr="008943B2">
              <w:rPr>
                <w:rFonts w:cs="Arial"/>
                <w:b/>
              </w:rPr>
              <w:t>.</w:t>
            </w:r>
          </w:p>
        </w:tc>
        <w:tc>
          <w:tcPr>
            <w:tcW w:w="2268" w:type="dxa"/>
            <w:gridSpan w:val="3"/>
          </w:tcPr>
          <w:p w14:paraId="00A88987" w14:textId="4425CB93" w:rsidR="00276C00" w:rsidRPr="00EB5831" w:rsidRDefault="00276C00" w:rsidP="001C20C6">
            <w:pPr>
              <w:autoSpaceDE w:val="0"/>
              <w:autoSpaceDN w:val="0"/>
              <w:adjustRightInd w:val="0"/>
              <w:rPr>
                <w:rFonts w:cs="Arial"/>
              </w:rPr>
            </w:pPr>
            <w:r>
              <w:rPr>
                <w:rFonts w:cs="Arial"/>
                <w:b/>
                <w:bCs/>
                <w:color w:val="000000"/>
              </w:rPr>
              <w:t>BUDGET: $</w:t>
            </w:r>
            <w:r w:rsidR="0070412E">
              <w:rPr>
                <w:rFonts w:cs="Arial"/>
                <w:b/>
                <w:bCs/>
                <w:color w:val="000000"/>
              </w:rPr>
              <w:t>54</w:t>
            </w:r>
            <w:r w:rsidR="009E49CC">
              <w:rPr>
                <w:rFonts w:cs="Arial"/>
                <w:b/>
                <w:bCs/>
                <w:color w:val="000000"/>
              </w:rPr>
              <w:t>,0</w:t>
            </w:r>
            <w:r w:rsidR="0070412E">
              <w:rPr>
                <w:rFonts w:cs="Arial"/>
                <w:b/>
                <w:bCs/>
                <w:color w:val="000000"/>
              </w:rPr>
              <w:t>92</w:t>
            </w:r>
          </w:p>
        </w:tc>
      </w:tr>
      <w:tr w:rsidR="00276C00" w:rsidRPr="00EB5831" w14:paraId="54797095" w14:textId="77777777" w:rsidTr="00B736B0">
        <w:tc>
          <w:tcPr>
            <w:tcW w:w="10476" w:type="dxa"/>
            <w:gridSpan w:val="4"/>
          </w:tcPr>
          <w:p w14:paraId="598167D6" w14:textId="637DC951" w:rsidR="00276C00" w:rsidRDefault="00276C00" w:rsidP="001C20C6">
            <w:pPr>
              <w:widowControl w:val="0"/>
              <w:rPr>
                <w:rFonts w:cs="Arial"/>
                <w:b/>
                <w:bCs/>
                <w:color w:val="000000"/>
              </w:rPr>
            </w:pPr>
            <w:r>
              <w:rPr>
                <w:rFonts w:cs="Arial"/>
                <w:b/>
              </w:rPr>
              <w:t>Description:</w:t>
            </w:r>
            <w:r w:rsidRPr="00EB5831">
              <w:rPr>
                <w:rFonts w:cs="Arial"/>
                <w:i/>
              </w:rPr>
              <w:t xml:space="preserve"> </w:t>
            </w:r>
            <w:r w:rsidR="00697496">
              <w:rPr>
                <w:rFonts w:cs="Arial"/>
                <w:i/>
              </w:rPr>
              <w:t>The project team will h</w:t>
            </w:r>
            <w:r w:rsidR="003A5262" w:rsidRPr="00D60959">
              <w:rPr>
                <w:rFonts w:cs="Arial"/>
                <w:i/>
              </w:rPr>
              <w:t xml:space="preserve">ost 6 full-day training workshops using classroom and field-based learning to educate at least 80 practitioners in forest management methods that enhance </w:t>
            </w:r>
            <w:r w:rsidR="00E23CD2">
              <w:rPr>
                <w:rFonts w:cs="Arial"/>
                <w:i/>
              </w:rPr>
              <w:t>forest</w:t>
            </w:r>
            <w:r w:rsidR="00E23CD2" w:rsidRPr="00D60959">
              <w:rPr>
                <w:rFonts w:cs="Arial"/>
                <w:i/>
              </w:rPr>
              <w:t xml:space="preserve"> </w:t>
            </w:r>
            <w:r w:rsidR="003A5262" w:rsidRPr="00D60959">
              <w:rPr>
                <w:rFonts w:cs="Arial"/>
                <w:i/>
              </w:rPr>
              <w:t>bird habitat.</w:t>
            </w:r>
            <w:r w:rsidR="003942BA">
              <w:rPr>
                <w:rFonts w:cs="Arial"/>
                <w:i/>
              </w:rPr>
              <w:t xml:space="preserve"> </w:t>
            </w:r>
            <w:r w:rsidR="00A22D2B">
              <w:rPr>
                <w:rFonts w:cs="Arial"/>
                <w:i/>
              </w:rPr>
              <w:t>We plan to work directly with some private land</w:t>
            </w:r>
            <w:r w:rsidR="003D7C31">
              <w:rPr>
                <w:rFonts w:cs="Arial"/>
                <w:i/>
              </w:rPr>
              <w:t xml:space="preserve"> </w:t>
            </w:r>
            <w:r w:rsidR="00A22D2B">
              <w:rPr>
                <w:rFonts w:cs="Arial"/>
                <w:i/>
              </w:rPr>
              <w:t>owners</w:t>
            </w:r>
            <w:r w:rsidR="00285449">
              <w:rPr>
                <w:rFonts w:cs="Arial"/>
                <w:i/>
              </w:rPr>
              <w:t>,</w:t>
            </w:r>
            <w:r w:rsidR="00A22D2B">
              <w:rPr>
                <w:rFonts w:cs="Arial"/>
                <w:i/>
              </w:rPr>
              <w:t xml:space="preserve"> but view </w:t>
            </w:r>
            <w:r w:rsidR="00285449">
              <w:rPr>
                <w:rFonts w:cs="Arial"/>
                <w:i/>
              </w:rPr>
              <w:t>training</w:t>
            </w:r>
            <w:r w:rsidR="0052519A">
              <w:rPr>
                <w:rFonts w:cs="Arial"/>
                <w:i/>
              </w:rPr>
              <w:t xml:space="preserve"> </w:t>
            </w:r>
            <w:r w:rsidR="00E20804">
              <w:rPr>
                <w:rFonts w:cs="Arial"/>
                <w:i/>
              </w:rPr>
              <w:t xml:space="preserve">professional forestry </w:t>
            </w:r>
            <w:r w:rsidR="003942BA">
              <w:rPr>
                <w:rFonts w:cs="Arial"/>
                <w:i/>
              </w:rPr>
              <w:t>practi</w:t>
            </w:r>
            <w:r w:rsidR="00ED01D2">
              <w:rPr>
                <w:rFonts w:cs="Arial"/>
                <w:i/>
              </w:rPr>
              <w:t>tioners</w:t>
            </w:r>
            <w:r w:rsidR="00E20804">
              <w:rPr>
                <w:rFonts w:cs="Arial"/>
                <w:i/>
              </w:rPr>
              <w:t xml:space="preserve"> who will then </w:t>
            </w:r>
            <w:r w:rsidR="00AC5074">
              <w:rPr>
                <w:rFonts w:cs="Arial"/>
                <w:i/>
              </w:rPr>
              <w:t>i</w:t>
            </w:r>
            <w:r w:rsidR="00ED01D2">
              <w:rPr>
                <w:rFonts w:cs="Arial"/>
                <w:i/>
              </w:rPr>
              <w:t xml:space="preserve">nteract with hundreds of </w:t>
            </w:r>
            <w:r w:rsidR="00F4062B">
              <w:rPr>
                <w:rFonts w:cs="Arial"/>
                <w:i/>
              </w:rPr>
              <w:t>private landowner</w:t>
            </w:r>
            <w:r w:rsidR="003D7C31">
              <w:rPr>
                <w:rFonts w:cs="Arial"/>
                <w:i/>
              </w:rPr>
              <w:t xml:space="preserve">s through outreach and </w:t>
            </w:r>
            <w:r w:rsidR="007117A4">
              <w:rPr>
                <w:rFonts w:cs="Arial"/>
                <w:i/>
              </w:rPr>
              <w:t>client</w:t>
            </w:r>
            <w:r w:rsidR="003D7C31">
              <w:rPr>
                <w:rFonts w:cs="Arial"/>
                <w:i/>
              </w:rPr>
              <w:t xml:space="preserve"> relationship</w:t>
            </w:r>
            <w:r w:rsidR="007117A4">
              <w:rPr>
                <w:rFonts w:cs="Arial"/>
                <w:i/>
              </w:rPr>
              <w:t>s</w:t>
            </w:r>
            <w:r w:rsidR="00285449">
              <w:rPr>
                <w:rFonts w:cs="Arial"/>
                <w:i/>
              </w:rPr>
              <w:t xml:space="preserve"> as t</w:t>
            </w:r>
            <w:r w:rsidR="00285449">
              <w:rPr>
                <w:rFonts w:cs="Arial"/>
                <w:i/>
              </w:rPr>
              <w:t>he best way to amplify the impact of this project</w:t>
            </w:r>
            <w:r w:rsidR="00F4062B">
              <w:rPr>
                <w:rFonts w:cs="Arial"/>
                <w:i/>
              </w:rPr>
              <w:t xml:space="preserve">. </w:t>
            </w:r>
            <w:r w:rsidR="00206BD7" w:rsidRPr="00206BD7">
              <w:rPr>
                <w:rFonts w:cs="Arial"/>
                <w:i/>
              </w:rPr>
              <w:t xml:space="preserve">We will follow the “Forestry for Birds” model of outreach that has been highly effective in other states at promoting forest stewardship and enhancing bird habitat while adding to the production of local forest products. </w:t>
            </w:r>
            <w:r w:rsidR="000D2C1C">
              <w:rPr>
                <w:rFonts w:cs="Arial"/>
                <w:i/>
              </w:rPr>
              <w:t>W</w:t>
            </w:r>
            <w:r w:rsidR="00697496">
              <w:rPr>
                <w:rFonts w:cs="Arial"/>
                <w:i/>
              </w:rPr>
              <w:t>e will e</w:t>
            </w:r>
            <w:r w:rsidR="003A5262" w:rsidRPr="00D60959">
              <w:rPr>
                <w:rFonts w:cs="Arial"/>
                <w:i/>
              </w:rPr>
              <w:t xml:space="preserve">stablish 6 demonstration sites </w:t>
            </w:r>
            <w:r w:rsidR="000D2C1C">
              <w:rPr>
                <w:rFonts w:cs="Arial"/>
                <w:i/>
              </w:rPr>
              <w:t>to support th</w:t>
            </w:r>
            <w:r w:rsidR="00CB5335">
              <w:rPr>
                <w:rFonts w:cs="Arial"/>
                <w:i/>
              </w:rPr>
              <w:t>e</w:t>
            </w:r>
            <w:r w:rsidR="000D2C1C">
              <w:rPr>
                <w:rFonts w:cs="Arial"/>
                <w:i/>
              </w:rPr>
              <w:t xml:space="preserve"> </w:t>
            </w:r>
            <w:r w:rsidR="003A5262" w:rsidRPr="00D60959">
              <w:rPr>
                <w:rFonts w:cs="Arial"/>
                <w:i/>
              </w:rPr>
              <w:t xml:space="preserve">field-based learning </w:t>
            </w:r>
            <w:r w:rsidR="000D2C1C">
              <w:rPr>
                <w:rFonts w:cs="Arial"/>
                <w:i/>
              </w:rPr>
              <w:t xml:space="preserve">component </w:t>
            </w:r>
            <w:r w:rsidR="003A5262" w:rsidRPr="00D60959">
              <w:rPr>
                <w:rFonts w:cs="Arial"/>
                <w:i/>
              </w:rPr>
              <w:t xml:space="preserve">and conduct bird surveys to </w:t>
            </w:r>
            <w:r w:rsidR="00CB5335">
              <w:rPr>
                <w:rFonts w:cs="Arial"/>
                <w:i/>
              </w:rPr>
              <w:t>ground-truth</w:t>
            </w:r>
            <w:r w:rsidR="003A5262" w:rsidRPr="00D60959">
              <w:rPr>
                <w:rFonts w:cs="Arial"/>
                <w:i/>
              </w:rPr>
              <w:t xml:space="preserve"> avian response to the silvicultural treatments.</w:t>
            </w:r>
          </w:p>
        </w:tc>
      </w:tr>
      <w:tr w:rsidR="00276C00" w:rsidRPr="009D6EC8" w14:paraId="01855425" w14:textId="77777777" w:rsidTr="00B736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06" w:type="dxa"/>
        </w:trPr>
        <w:tc>
          <w:tcPr>
            <w:tcW w:w="8284" w:type="dxa"/>
            <w:gridSpan w:val="2"/>
          </w:tcPr>
          <w:p w14:paraId="51E0E263" w14:textId="77777777" w:rsidR="00276C00" w:rsidRPr="009D6EC8" w:rsidRDefault="00276C00" w:rsidP="00B736B0">
            <w:pPr>
              <w:rPr>
                <w:rFonts w:cs="Arial"/>
                <w:b/>
              </w:rPr>
            </w:pPr>
            <w:r w:rsidRPr="009D6EC8">
              <w:rPr>
                <w:rFonts w:cs="Arial"/>
                <w:b/>
              </w:rPr>
              <w:t>Outcome</w:t>
            </w:r>
          </w:p>
        </w:tc>
        <w:tc>
          <w:tcPr>
            <w:tcW w:w="1786" w:type="dxa"/>
          </w:tcPr>
          <w:p w14:paraId="3B59DD23" w14:textId="77777777" w:rsidR="00276C00" w:rsidRPr="009D6EC8" w:rsidRDefault="00276C00" w:rsidP="00B736B0">
            <w:pPr>
              <w:jc w:val="center"/>
              <w:rPr>
                <w:rFonts w:cs="Arial"/>
                <w:b/>
              </w:rPr>
            </w:pPr>
            <w:r w:rsidRPr="009D6EC8">
              <w:rPr>
                <w:rFonts w:cs="Arial"/>
                <w:b/>
              </w:rPr>
              <w:t>Completion Date</w:t>
            </w:r>
          </w:p>
        </w:tc>
      </w:tr>
      <w:tr w:rsidR="003A5262" w:rsidRPr="009D6EC8" w14:paraId="53AD0A9E" w14:textId="77777777" w:rsidTr="00B736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06" w:type="dxa"/>
        </w:trPr>
        <w:tc>
          <w:tcPr>
            <w:tcW w:w="8284" w:type="dxa"/>
            <w:gridSpan w:val="2"/>
            <w:tcBorders>
              <w:top w:val="single" w:sz="4" w:space="0" w:color="auto"/>
              <w:left w:val="single" w:sz="4" w:space="0" w:color="auto"/>
              <w:bottom w:val="single" w:sz="4" w:space="0" w:color="auto"/>
              <w:right w:val="single" w:sz="4" w:space="0" w:color="auto"/>
            </w:tcBorders>
          </w:tcPr>
          <w:p w14:paraId="72F9CD68" w14:textId="60721355" w:rsidR="003A5262" w:rsidRPr="009D6EC8" w:rsidRDefault="003A5262" w:rsidP="003A5262">
            <w:pPr>
              <w:rPr>
                <w:rFonts w:cs="Arial"/>
                <w:i/>
              </w:rPr>
            </w:pPr>
            <w:r w:rsidRPr="00D60959">
              <w:rPr>
                <w:rFonts w:cs="Arial"/>
                <w:i/>
              </w:rPr>
              <w:t xml:space="preserve">1.  Identify 6 forest management demonstration sites to be used for outreach training. </w:t>
            </w:r>
          </w:p>
        </w:tc>
        <w:tc>
          <w:tcPr>
            <w:tcW w:w="1786" w:type="dxa"/>
            <w:tcBorders>
              <w:top w:val="single" w:sz="4" w:space="0" w:color="auto"/>
              <w:left w:val="single" w:sz="4" w:space="0" w:color="auto"/>
              <w:bottom w:val="single" w:sz="4" w:space="0" w:color="auto"/>
              <w:right w:val="single" w:sz="4" w:space="0" w:color="auto"/>
            </w:tcBorders>
          </w:tcPr>
          <w:p w14:paraId="7449F0F0" w14:textId="5EF965E2" w:rsidR="003A5262" w:rsidRPr="009D6EC8" w:rsidRDefault="003A5262" w:rsidP="003A5262">
            <w:pPr>
              <w:rPr>
                <w:rFonts w:cs="Arial"/>
                <w:i/>
              </w:rPr>
            </w:pPr>
            <w:r w:rsidRPr="00D60959">
              <w:rPr>
                <w:rFonts w:cs="Arial"/>
                <w:i/>
              </w:rPr>
              <w:t>Fall 2020</w:t>
            </w:r>
          </w:p>
        </w:tc>
      </w:tr>
      <w:tr w:rsidR="003A5262" w:rsidRPr="009D6EC8" w14:paraId="628F3C94" w14:textId="77777777" w:rsidTr="00B736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06" w:type="dxa"/>
        </w:trPr>
        <w:tc>
          <w:tcPr>
            <w:tcW w:w="8284" w:type="dxa"/>
            <w:gridSpan w:val="2"/>
            <w:tcBorders>
              <w:top w:val="single" w:sz="4" w:space="0" w:color="auto"/>
              <w:left w:val="single" w:sz="4" w:space="0" w:color="auto"/>
              <w:bottom w:val="single" w:sz="4" w:space="0" w:color="auto"/>
              <w:right w:val="single" w:sz="4" w:space="0" w:color="auto"/>
            </w:tcBorders>
          </w:tcPr>
          <w:p w14:paraId="307D2ABD" w14:textId="20C681E5" w:rsidR="003A5262" w:rsidRPr="009D6EC8" w:rsidRDefault="003A5262" w:rsidP="003A5262">
            <w:pPr>
              <w:rPr>
                <w:rFonts w:cs="Arial"/>
                <w:i/>
              </w:rPr>
            </w:pPr>
            <w:r w:rsidRPr="00D60959">
              <w:rPr>
                <w:rFonts w:cs="Arial"/>
                <w:i/>
              </w:rPr>
              <w:t>2. Conduct bird surveys at silvicultural treatment demonstration sites.</w:t>
            </w:r>
          </w:p>
        </w:tc>
        <w:tc>
          <w:tcPr>
            <w:tcW w:w="1786" w:type="dxa"/>
            <w:tcBorders>
              <w:top w:val="single" w:sz="4" w:space="0" w:color="auto"/>
              <w:left w:val="single" w:sz="4" w:space="0" w:color="auto"/>
              <w:bottom w:val="single" w:sz="4" w:space="0" w:color="auto"/>
              <w:right w:val="single" w:sz="4" w:space="0" w:color="auto"/>
            </w:tcBorders>
          </w:tcPr>
          <w:p w14:paraId="4CDD583F" w14:textId="7A71EC27" w:rsidR="003A5262" w:rsidRPr="009D6EC8" w:rsidRDefault="003A5262" w:rsidP="003A5262">
            <w:pPr>
              <w:rPr>
                <w:rFonts w:cs="Arial"/>
                <w:i/>
              </w:rPr>
            </w:pPr>
            <w:r w:rsidRPr="00D60959">
              <w:rPr>
                <w:rFonts w:cs="Arial"/>
                <w:i/>
              </w:rPr>
              <w:t>Spring 2023</w:t>
            </w:r>
          </w:p>
        </w:tc>
      </w:tr>
      <w:tr w:rsidR="003A5262" w:rsidRPr="009D6EC8" w14:paraId="57F7289B" w14:textId="77777777" w:rsidTr="00B736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06" w:type="dxa"/>
        </w:trPr>
        <w:tc>
          <w:tcPr>
            <w:tcW w:w="8284" w:type="dxa"/>
            <w:gridSpan w:val="2"/>
          </w:tcPr>
          <w:p w14:paraId="2C13F5D9" w14:textId="7F7D9CAF" w:rsidR="003A5262" w:rsidRPr="009D6EC8" w:rsidRDefault="003A5262" w:rsidP="003A5262">
            <w:pPr>
              <w:rPr>
                <w:rFonts w:cs="Arial"/>
                <w:i/>
              </w:rPr>
            </w:pPr>
            <w:r w:rsidRPr="00D60959">
              <w:rPr>
                <w:rFonts w:cs="Arial"/>
                <w:i/>
              </w:rPr>
              <w:t xml:space="preserve">3. Conduct a minimum of four training workshops targeted at land managers and two workshops aimed at private woodland owners. </w:t>
            </w:r>
          </w:p>
        </w:tc>
        <w:tc>
          <w:tcPr>
            <w:tcW w:w="1786" w:type="dxa"/>
          </w:tcPr>
          <w:p w14:paraId="14CB57E2" w14:textId="10F0E3FB" w:rsidR="003A5262" w:rsidRPr="009D6EC8" w:rsidRDefault="003A5262" w:rsidP="003A5262">
            <w:pPr>
              <w:rPr>
                <w:rFonts w:cs="Arial"/>
                <w:i/>
              </w:rPr>
            </w:pPr>
            <w:r w:rsidRPr="00D60959">
              <w:rPr>
                <w:rFonts w:cs="Arial"/>
                <w:i/>
              </w:rPr>
              <w:t>Summer 2023</w:t>
            </w:r>
          </w:p>
        </w:tc>
      </w:tr>
    </w:tbl>
    <w:p w14:paraId="2BFD92D8" w14:textId="77777777" w:rsidR="00276C00" w:rsidRDefault="00276C00" w:rsidP="005431D4">
      <w:pPr>
        <w:tabs>
          <w:tab w:val="left" w:pos="540"/>
        </w:tabs>
        <w:autoSpaceDE w:val="0"/>
        <w:autoSpaceDN w:val="0"/>
        <w:adjustRightInd w:val="0"/>
        <w:rPr>
          <w:rFonts w:cs="Arial"/>
          <w:i/>
        </w:rPr>
      </w:pPr>
    </w:p>
    <w:p w14:paraId="7B70B7F2" w14:textId="77777777" w:rsidR="005431D4" w:rsidRPr="00073C96" w:rsidRDefault="00073C96" w:rsidP="005431D4">
      <w:pPr>
        <w:tabs>
          <w:tab w:val="left" w:pos="540"/>
        </w:tabs>
        <w:autoSpaceDE w:val="0"/>
        <w:autoSpaceDN w:val="0"/>
        <w:adjustRightInd w:val="0"/>
        <w:rPr>
          <w:rFonts w:cs="Arial"/>
          <w:b/>
          <w:bCs/>
          <w:color w:val="000000"/>
        </w:rPr>
      </w:pPr>
      <w:r w:rsidRPr="009D6EC8">
        <w:rPr>
          <w:rFonts w:cs="Arial"/>
          <w:b/>
        </w:rPr>
        <w:t xml:space="preserve">III. </w:t>
      </w:r>
      <w:r w:rsidRPr="00AF4ECD">
        <w:rPr>
          <w:rFonts w:cs="Arial"/>
          <w:b/>
          <w:bCs/>
          <w:color w:val="000000"/>
        </w:rPr>
        <w:t xml:space="preserve">PROJECT </w:t>
      </w:r>
      <w:r>
        <w:rPr>
          <w:rFonts w:cs="Arial"/>
          <w:b/>
          <w:bCs/>
          <w:color w:val="000000"/>
        </w:rPr>
        <w:t>PARTNERS AND COLLABORATORS</w:t>
      </w:r>
      <w:r w:rsidRPr="00AF4ECD">
        <w:rPr>
          <w:rFonts w:cs="Arial"/>
          <w:b/>
          <w:bCs/>
          <w:color w:val="000000"/>
        </w:rPr>
        <w:t>:</w:t>
      </w:r>
    </w:p>
    <w:p w14:paraId="4BE4C9AF" w14:textId="77777777" w:rsidR="00D75B55" w:rsidRPr="00D75B55" w:rsidRDefault="00D75B55" w:rsidP="00D75B55">
      <w:pPr>
        <w:snapToGrid w:val="0"/>
        <w:spacing w:line="280" w:lineRule="atLeast"/>
        <w:rPr>
          <w:rFonts w:eastAsia="Times New Roman" w:cs="Arial"/>
          <w:i/>
          <w:noProof/>
          <w:kern w:val="28"/>
        </w:rPr>
      </w:pPr>
      <w:r w:rsidRPr="00D75B55">
        <w:rPr>
          <w:rFonts w:eastAsia="Times New Roman" w:cs="Arial"/>
          <w:b/>
          <w:noProof/>
          <w:kern w:val="28"/>
        </w:rPr>
        <w:t xml:space="preserve">A. Partners receiving ENRTF funding </w:t>
      </w:r>
    </w:p>
    <w:tbl>
      <w:tblPr>
        <w:tblStyle w:val="TableGrid"/>
        <w:tblW w:w="0" w:type="auto"/>
        <w:tblLook w:val="04A0" w:firstRow="1" w:lastRow="0" w:firstColumn="1" w:lastColumn="0" w:noHBand="0" w:noVBand="1"/>
      </w:tblPr>
      <w:tblGrid>
        <w:gridCol w:w="1435"/>
        <w:gridCol w:w="2880"/>
        <w:gridCol w:w="3230"/>
        <w:gridCol w:w="2525"/>
      </w:tblGrid>
      <w:tr w:rsidR="00D75B55" w:rsidRPr="00D75B55" w14:paraId="7776720F" w14:textId="77777777" w:rsidTr="00D75B55">
        <w:tc>
          <w:tcPr>
            <w:tcW w:w="1435" w:type="dxa"/>
            <w:tcBorders>
              <w:top w:val="single" w:sz="4" w:space="0" w:color="000000"/>
              <w:left w:val="single" w:sz="4" w:space="0" w:color="000000"/>
              <w:bottom w:val="single" w:sz="4" w:space="0" w:color="000000"/>
              <w:right w:val="single" w:sz="4" w:space="0" w:color="000000"/>
            </w:tcBorders>
            <w:hideMark/>
          </w:tcPr>
          <w:p w14:paraId="231A23F4" w14:textId="77777777" w:rsidR="00D75B55" w:rsidRPr="00D75B55" w:rsidRDefault="00D75B55" w:rsidP="00D75B55">
            <w:pPr>
              <w:snapToGrid w:val="0"/>
              <w:spacing w:line="280" w:lineRule="atLeast"/>
              <w:rPr>
                <w:rFonts w:eastAsia="Times New Roman" w:cs="Arial"/>
                <w:b/>
                <w:noProof/>
                <w:kern w:val="28"/>
              </w:rPr>
            </w:pPr>
            <w:r w:rsidRPr="00D75B55">
              <w:rPr>
                <w:rFonts w:eastAsia="Times New Roman" w:cs="Arial"/>
                <w:b/>
                <w:noProof/>
                <w:kern w:val="28"/>
              </w:rPr>
              <w:t>Name</w:t>
            </w:r>
          </w:p>
        </w:tc>
        <w:tc>
          <w:tcPr>
            <w:tcW w:w="2880" w:type="dxa"/>
            <w:tcBorders>
              <w:top w:val="single" w:sz="4" w:space="0" w:color="000000"/>
              <w:left w:val="single" w:sz="4" w:space="0" w:color="000000"/>
              <w:bottom w:val="single" w:sz="4" w:space="0" w:color="000000"/>
              <w:right w:val="single" w:sz="4" w:space="0" w:color="000000"/>
            </w:tcBorders>
            <w:hideMark/>
          </w:tcPr>
          <w:p w14:paraId="3CE21844" w14:textId="77777777" w:rsidR="00D75B55" w:rsidRPr="00D75B55" w:rsidRDefault="00D75B55" w:rsidP="00D75B55">
            <w:pPr>
              <w:snapToGrid w:val="0"/>
              <w:spacing w:line="280" w:lineRule="atLeast"/>
              <w:rPr>
                <w:rFonts w:eastAsia="Times New Roman" w:cs="Arial"/>
                <w:b/>
                <w:noProof/>
                <w:kern w:val="28"/>
              </w:rPr>
            </w:pPr>
            <w:r w:rsidRPr="00D75B55">
              <w:rPr>
                <w:rFonts w:eastAsia="Times New Roman" w:cs="Arial"/>
                <w:b/>
                <w:noProof/>
                <w:kern w:val="28"/>
              </w:rPr>
              <w:t>Title</w:t>
            </w:r>
          </w:p>
        </w:tc>
        <w:tc>
          <w:tcPr>
            <w:tcW w:w="3230" w:type="dxa"/>
            <w:tcBorders>
              <w:top w:val="single" w:sz="4" w:space="0" w:color="000000"/>
              <w:left w:val="single" w:sz="4" w:space="0" w:color="000000"/>
              <w:bottom w:val="single" w:sz="4" w:space="0" w:color="000000"/>
              <w:right w:val="single" w:sz="4" w:space="0" w:color="000000"/>
            </w:tcBorders>
            <w:hideMark/>
          </w:tcPr>
          <w:p w14:paraId="48C9AD43" w14:textId="77777777" w:rsidR="00D75B55" w:rsidRPr="00D75B55" w:rsidRDefault="00D75B55" w:rsidP="00D75B55">
            <w:pPr>
              <w:snapToGrid w:val="0"/>
              <w:spacing w:line="280" w:lineRule="atLeast"/>
              <w:rPr>
                <w:rFonts w:eastAsia="Times New Roman" w:cs="Arial"/>
                <w:b/>
                <w:noProof/>
                <w:kern w:val="28"/>
              </w:rPr>
            </w:pPr>
            <w:r w:rsidRPr="00D75B55">
              <w:rPr>
                <w:rFonts w:eastAsia="Times New Roman" w:cs="Arial"/>
                <w:b/>
                <w:noProof/>
                <w:kern w:val="28"/>
              </w:rPr>
              <w:t>Affiliation</w:t>
            </w:r>
          </w:p>
        </w:tc>
        <w:tc>
          <w:tcPr>
            <w:tcW w:w="2525" w:type="dxa"/>
            <w:tcBorders>
              <w:top w:val="single" w:sz="4" w:space="0" w:color="000000"/>
              <w:left w:val="single" w:sz="4" w:space="0" w:color="000000"/>
              <w:bottom w:val="single" w:sz="4" w:space="0" w:color="000000"/>
              <w:right w:val="single" w:sz="4" w:space="0" w:color="000000"/>
            </w:tcBorders>
            <w:hideMark/>
          </w:tcPr>
          <w:p w14:paraId="7C08C4E5" w14:textId="77777777" w:rsidR="00D75B55" w:rsidRPr="00D75B55" w:rsidRDefault="00D75B55" w:rsidP="00D75B55">
            <w:pPr>
              <w:snapToGrid w:val="0"/>
              <w:spacing w:line="280" w:lineRule="atLeast"/>
              <w:rPr>
                <w:rFonts w:eastAsia="Times New Roman" w:cs="Arial"/>
                <w:b/>
                <w:noProof/>
                <w:kern w:val="28"/>
              </w:rPr>
            </w:pPr>
            <w:r w:rsidRPr="00D75B55">
              <w:rPr>
                <w:rFonts w:eastAsia="Times New Roman" w:cs="Arial"/>
                <w:b/>
                <w:noProof/>
                <w:kern w:val="28"/>
              </w:rPr>
              <w:t>Role</w:t>
            </w:r>
          </w:p>
        </w:tc>
      </w:tr>
      <w:tr w:rsidR="00D75B55" w:rsidRPr="00D75B55" w14:paraId="628F5938" w14:textId="77777777" w:rsidTr="00D75B55">
        <w:tc>
          <w:tcPr>
            <w:tcW w:w="1435" w:type="dxa"/>
            <w:tcBorders>
              <w:top w:val="single" w:sz="4" w:space="0" w:color="000000"/>
              <w:left w:val="single" w:sz="4" w:space="0" w:color="000000"/>
              <w:bottom w:val="single" w:sz="4" w:space="0" w:color="000000"/>
              <w:right w:val="single" w:sz="4" w:space="0" w:color="000000"/>
            </w:tcBorders>
            <w:hideMark/>
          </w:tcPr>
          <w:p w14:paraId="1602A6CF" w14:textId="77777777" w:rsidR="00D75B55" w:rsidRPr="00D75B55" w:rsidRDefault="00D75B55" w:rsidP="00D75B55">
            <w:pPr>
              <w:snapToGrid w:val="0"/>
              <w:spacing w:line="280" w:lineRule="atLeast"/>
              <w:rPr>
                <w:rFonts w:eastAsia="Times New Roman" w:cs="Arial"/>
                <w:noProof/>
                <w:kern w:val="28"/>
                <w:sz w:val="20"/>
              </w:rPr>
            </w:pPr>
            <w:r w:rsidRPr="00D75B55">
              <w:rPr>
                <w:rFonts w:eastAsia="Times New Roman" w:cs="Arial"/>
                <w:noProof/>
                <w:kern w:val="28"/>
                <w:sz w:val="20"/>
              </w:rPr>
              <w:t>Michael Lynch</w:t>
            </w:r>
          </w:p>
        </w:tc>
        <w:tc>
          <w:tcPr>
            <w:tcW w:w="2880" w:type="dxa"/>
            <w:tcBorders>
              <w:top w:val="single" w:sz="4" w:space="0" w:color="000000"/>
              <w:left w:val="single" w:sz="4" w:space="0" w:color="000000"/>
              <w:bottom w:val="single" w:sz="4" w:space="0" w:color="000000"/>
              <w:right w:val="single" w:sz="4" w:space="0" w:color="000000"/>
            </w:tcBorders>
            <w:hideMark/>
          </w:tcPr>
          <w:p w14:paraId="7EC60253" w14:textId="77777777" w:rsidR="00D75B55" w:rsidRPr="00D75B55" w:rsidRDefault="00D75B55" w:rsidP="00D75B55">
            <w:pPr>
              <w:snapToGrid w:val="0"/>
              <w:spacing w:line="280" w:lineRule="atLeast"/>
              <w:rPr>
                <w:rFonts w:eastAsia="Times New Roman" w:cs="Arial"/>
                <w:noProof/>
                <w:kern w:val="28"/>
                <w:sz w:val="20"/>
              </w:rPr>
            </w:pPr>
            <w:r w:rsidRPr="00D75B55">
              <w:rPr>
                <w:rFonts w:eastAsia="Times New Roman" w:cs="Arial"/>
                <w:noProof/>
                <w:kern w:val="28"/>
                <w:sz w:val="20"/>
              </w:rPr>
              <w:t>Lake States Projects Coordinator</w:t>
            </w:r>
          </w:p>
        </w:tc>
        <w:tc>
          <w:tcPr>
            <w:tcW w:w="3230" w:type="dxa"/>
            <w:tcBorders>
              <w:top w:val="single" w:sz="4" w:space="0" w:color="000000"/>
              <w:left w:val="single" w:sz="4" w:space="0" w:color="000000"/>
              <w:bottom w:val="single" w:sz="4" w:space="0" w:color="000000"/>
              <w:right w:val="single" w:sz="4" w:space="0" w:color="000000"/>
            </w:tcBorders>
            <w:hideMark/>
          </w:tcPr>
          <w:p w14:paraId="0D543406" w14:textId="77777777" w:rsidR="00D75B55" w:rsidRPr="00D75B55" w:rsidRDefault="00D75B55" w:rsidP="00D75B55">
            <w:pPr>
              <w:snapToGrid w:val="0"/>
              <w:spacing w:line="280" w:lineRule="atLeast"/>
              <w:rPr>
                <w:rFonts w:eastAsia="Times New Roman" w:cs="Arial"/>
                <w:noProof/>
                <w:kern w:val="28"/>
                <w:sz w:val="20"/>
              </w:rPr>
            </w:pPr>
            <w:r w:rsidRPr="00D75B55">
              <w:rPr>
                <w:rFonts w:eastAsia="Times New Roman" w:cs="Arial"/>
                <w:noProof/>
                <w:kern w:val="28"/>
                <w:sz w:val="20"/>
              </w:rPr>
              <w:t>Forest Stewards Guild</w:t>
            </w:r>
          </w:p>
        </w:tc>
        <w:tc>
          <w:tcPr>
            <w:tcW w:w="2525" w:type="dxa"/>
            <w:tcBorders>
              <w:top w:val="single" w:sz="4" w:space="0" w:color="000000"/>
              <w:left w:val="single" w:sz="4" w:space="0" w:color="000000"/>
              <w:bottom w:val="single" w:sz="4" w:space="0" w:color="000000"/>
              <w:right w:val="single" w:sz="4" w:space="0" w:color="000000"/>
            </w:tcBorders>
            <w:hideMark/>
          </w:tcPr>
          <w:p w14:paraId="725C860B" w14:textId="77777777" w:rsidR="00D75B55" w:rsidRPr="00D75B55" w:rsidRDefault="00D75B55" w:rsidP="00D75B55">
            <w:pPr>
              <w:snapToGrid w:val="0"/>
              <w:spacing w:line="280" w:lineRule="atLeast"/>
              <w:rPr>
                <w:rFonts w:eastAsia="Times New Roman" w:cs="Arial"/>
                <w:noProof/>
                <w:kern w:val="28"/>
                <w:sz w:val="20"/>
              </w:rPr>
            </w:pPr>
            <w:r w:rsidRPr="00D75B55">
              <w:rPr>
                <w:rFonts w:eastAsia="Times New Roman" w:cs="Arial"/>
                <w:noProof/>
                <w:kern w:val="28"/>
                <w:sz w:val="20"/>
              </w:rPr>
              <w:t>Project Co-coordinator</w:t>
            </w:r>
          </w:p>
        </w:tc>
      </w:tr>
      <w:tr w:rsidR="00D75B55" w:rsidRPr="00D75B55" w14:paraId="0B918DB1" w14:textId="77777777" w:rsidTr="00D75B55">
        <w:tc>
          <w:tcPr>
            <w:tcW w:w="1435" w:type="dxa"/>
            <w:tcBorders>
              <w:top w:val="single" w:sz="4" w:space="0" w:color="000000"/>
              <w:left w:val="single" w:sz="4" w:space="0" w:color="000000"/>
              <w:bottom w:val="single" w:sz="4" w:space="0" w:color="000000"/>
              <w:right w:val="single" w:sz="4" w:space="0" w:color="000000"/>
            </w:tcBorders>
            <w:hideMark/>
          </w:tcPr>
          <w:p w14:paraId="305E91AF" w14:textId="77777777" w:rsidR="00D75B55" w:rsidRPr="00D75B55" w:rsidRDefault="00D75B55" w:rsidP="00D75B55">
            <w:pPr>
              <w:snapToGrid w:val="0"/>
              <w:spacing w:line="280" w:lineRule="atLeast"/>
              <w:rPr>
                <w:rFonts w:eastAsia="Times New Roman" w:cs="Arial"/>
                <w:noProof/>
                <w:kern w:val="28"/>
                <w:sz w:val="20"/>
              </w:rPr>
            </w:pPr>
            <w:r w:rsidRPr="00D75B55">
              <w:rPr>
                <w:rFonts w:eastAsia="Times New Roman" w:cs="Arial"/>
                <w:noProof/>
                <w:kern w:val="28"/>
                <w:sz w:val="20"/>
              </w:rPr>
              <w:t>Shawn Graff</w:t>
            </w:r>
          </w:p>
        </w:tc>
        <w:tc>
          <w:tcPr>
            <w:tcW w:w="2880" w:type="dxa"/>
            <w:tcBorders>
              <w:top w:val="single" w:sz="4" w:space="0" w:color="000000"/>
              <w:left w:val="single" w:sz="4" w:space="0" w:color="000000"/>
              <w:bottom w:val="single" w:sz="4" w:space="0" w:color="000000"/>
              <w:right w:val="single" w:sz="4" w:space="0" w:color="000000"/>
            </w:tcBorders>
            <w:hideMark/>
          </w:tcPr>
          <w:p w14:paraId="3707C655" w14:textId="77777777" w:rsidR="00D75B55" w:rsidRPr="00D75B55" w:rsidRDefault="00D75B55" w:rsidP="00D75B55">
            <w:pPr>
              <w:snapToGrid w:val="0"/>
              <w:spacing w:line="280" w:lineRule="atLeast"/>
              <w:rPr>
                <w:rFonts w:eastAsia="Times New Roman" w:cs="Arial"/>
                <w:noProof/>
                <w:kern w:val="28"/>
                <w:sz w:val="20"/>
              </w:rPr>
            </w:pPr>
            <w:r w:rsidRPr="00D75B55">
              <w:rPr>
                <w:rFonts w:eastAsia="Times New Roman" w:cs="Arial"/>
                <w:noProof/>
                <w:kern w:val="28"/>
                <w:sz w:val="20"/>
              </w:rPr>
              <w:t>Great Lakes Region Director</w:t>
            </w:r>
          </w:p>
        </w:tc>
        <w:tc>
          <w:tcPr>
            <w:tcW w:w="3230" w:type="dxa"/>
            <w:tcBorders>
              <w:top w:val="single" w:sz="4" w:space="0" w:color="000000"/>
              <w:left w:val="single" w:sz="4" w:space="0" w:color="000000"/>
              <w:bottom w:val="single" w:sz="4" w:space="0" w:color="000000"/>
              <w:right w:val="single" w:sz="4" w:space="0" w:color="000000"/>
            </w:tcBorders>
            <w:hideMark/>
          </w:tcPr>
          <w:p w14:paraId="405089F7" w14:textId="77777777" w:rsidR="00D75B55" w:rsidRPr="00D75B55" w:rsidRDefault="00D75B55" w:rsidP="00D75B55">
            <w:pPr>
              <w:snapToGrid w:val="0"/>
              <w:spacing w:line="280" w:lineRule="atLeast"/>
              <w:rPr>
                <w:rFonts w:eastAsia="Times New Roman" w:cs="Arial"/>
                <w:noProof/>
                <w:kern w:val="28"/>
                <w:sz w:val="20"/>
              </w:rPr>
            </w:pPr>
            <w:r w:rsidRPr="00D75B55">
              <w:rPr>
                <w:rFonts w:eastAsia="Times New Roman" w:cs="Arial"/>
                <w:noProof/>
                <w:kern w:val="28"/>
                <w:sz w:val="20"/>
              </w:rPr>
              <w:t>American Bird Conservancy</w:t>
            </w:r>
          </w:p>
        </w:tc>
        <w:tc>
          <w:tcPr>
            <w:tcW w:w="2525" w:type="dxa"/>
            <w:tcBorders>
              <w:top w:val="single" w:sz="4" w:space="0" w:color="000000"/>
              <w:left w:val="single" w:sz="4" w:space="0" w:color="000000"/>
              <w:bottom w:val="single" w:sz="4" w:space="0" w:color="000000"/>
              <w:right w:val="single" w:sz="4" w:space="0" w:color="000000"/>
            </w:tcBorders>
            <w:hideMark/>
          </w:tcPr>
          <w:p w14:paraId="6CC98F76" w14:textId="77777777" w:rsidR="00D75B55" w:rsidRPr="00D75B55" w:rsidRDefault="00D75B55" w:rsidP="00D75B55">
            <w:pPr>
              <w:snapToGrid w:val="0"/>
              <w:spacing w:line="280" w:lineRule="atLeast"/>
              <w:rPr>
                <w:rFonts w:eastAsia="Times New Roman" w:cs="Arial"/>
                <w:noProof/>
                <w:kern w:val="28"/>
                <w:sz w:val="20"/>
              </w:rPr>
            </w:pPr>
            <w:r w:rsidRPr="00D75B55">
              <w:rPr>
                <w:rFonts w:eastAsia="Times New Roman" w:cs="Arial"/>
                <w:noProof/>
                <w:kern w:val="28"/>
                <w:sz w:val="20"/>
              </w:rPr>
              <w:t>Project Co-coordinator</w:t>
            </w:r>
          </w:p>
        </w:tc>
      </w:tr>
      <w:tr w:rsidR="00D75B55" w:rsidRPr="00D75B55" w14:paraId="5A69F87C" w14:textId="77777777" w:rsidTr="00D75B55">
        <w:tc>
          <w:tcPr>
            <w:tcW w:w="1435" w:type="dxa"/>
            <w:tcBorders>
              <w:top w:val="single" w:sz="4" w:space="0" w:color="000000"/>
              <w:left w:val="single" w:sz="4" w:space="0" w:color="000000"/>
              <w:bottom w:val="single" w:sz="4" w:space="0" w:color="000000"/>
              <w:right w:val="single" w:sz="4" w:space="0" w:color="000000"/>
            </w:tcBorders>
            <w:hideMark/>
          </w:tcPr>
          <w:p w14:paraId="69F58176" w14:textId="77777777" w:rsidR="00D75B55" w:rsidRPr="00D75B55" w:rsidRDefault="00D75B55" w:rsidP="00D75B55">
            <w:pPr>
              <w:snapToGrid w:val="0"/>
              <w:spacing w:line="280" w:lineRule="atLeast"/>
              <w:rPr>
                <w:rFonts w:eastAsia="Times New Roman" w:cs="Arial"/>
                <w:noProof/>
                <w:kern w:val="28"/>
                <w:sz w:val="20"/>
              </w:rPr>
            </w:pPr>
            <w:r w:rsidRPr="00D75B55">
              <w:rPr>
                <w:rFonts w:eastAsia="Times New Roman" w:cs="Arial"/>
                <w:noProof/>
                <w:kern w:val="28"/>
                <w:sz w:val="20"/>
              </w:rPr>
              <w:t>Alexis Grinde</w:t>
            </w:r>
          </w:p>
        </w:tc>
        <w:tc>
          <w:tcPr>
            <w:tcW w:w="2880" w:type="dxa"/>
            <w:tcBorders>
              <w:top w:val="single" w:sz="4" w:space="0" w:color="000000"/>
              <w:left w:val="single" w:sz="4" w:space="0" w:color="000000"/>
              <w:bottom w:val="single" w:sz="4" w:space="0" w:color="000000"/>
              <w:right w:val="single" w:sz="4" w:space="0" w:color="000000"/>
            </w:tcBorders>
            <w:hideMark/>
          </w:tcPr>
          <w:p w14:paraId="0A74749F" w14:textId="1D98F81F" w:rsidR="00D75B55" w:rsidRPr="00D75B55" w:rsidRDefault="00D75B55" w:rsidP="00D75B55">
            <w:pPr>
              <w:snapToGrid w:val="0"/>
              <w:spacing w:line="280" w:lineRule="atLeast"/>
              <w:rPr>
                <w:rFonts w:eastAsia="Times New Roman" w:cs="Arial"/>
                <w:noProof/>
                <w:kern w:val="28"/>
                <w:sz w:val="20"/>
              </w:rPr>
            </w:pPr>
            <w:r w:rsidRPr="00D75B55">
              <w:rPr>
                <w:rFonts w:eastAsia="Times New Roman" w:cs="Arial"/>
                <w:noProof/>
                <w:kern w:val="28"/>
                <w:sz w:val="20"/>
              </w:rPr>
              <w:t>Wildlife Ecologist</w:t>
            </w:r>
          </w:p>
        </w:tc>
        <w:tc>
          <w:tcPr>
            <w:tcW w:w="3230" w:type="dxa"/>
            <w:tcBorders>
              <w:top w:val="single" w:sz="4" w:space="0" w:color="000000"/>
              <w:left w:val="single" w:sz="4" w:space="0" w:color="000000"/>
              <w:bottom w:val="single" w:sz="4" w:space="0" w:color="000000"/>
              <w:right w:val="single" w:sz="4" w:space="0" w:color="000000"/>
            </w:tcBorders>
            <w:hideMark/>
          </w:tcPr>
          <w:p w14:paraId="30AAA8B1" w14:textId="77777777" w:rsidR="00D75B55" w:rsidRPr="00D75B55" w:rsidRDefault="00D75B55" w:rsidP="00D75B55">
            <w:pPr>
              <w:snapToGrid w:val="0"/>
              <w:spacing w:line="280" w:lineRule="atLeast"/>
              <w:rPr>
                <w:rFonts w:eastAsia="Times New Roman" w:cs="Arial"/>
                <w:noProof/>
                <w:kern w:val="28"/>
                <w:sz w:val="20"/>
              </w:rPr>
            </w:pPr>
            <w:r w:rsidRPr="00D75B55">
              <w:rPr>
                <w:rFonts w:eastAsia="Times New Roman" w:cs="Arial"/>
                <w:noProof/>
                <w:kern w:val="28"/>
                <w:sz w:val="20"/>
              </w:rPr>
              <w:t>Natural Resouces Research Institute</w:t>
            </w:r>
          </w:p>
        </w:tc>
        <w:tc>
          <w:tcPr>
            <w:tcW w:w="2525" w:type="dxa"/>
            <w:tcBorders>
              <w:top w:val="single" w:sz="4" w:space="0" w:color="000000"/>
              <w:left w:val="single" w:sz="4" w:space="0" w:color="000000"/>
              <w:bottom w:val="single" w:sz="4" w:space="0" w:color="000000"/>
              <w:right w:val="single" w:sz="4" w:space="0" w:color="000000"/>
            </w:tcBorders>
            <w:hideMark/>
          </w:tcPr>
          <w:p w14:paraId="1E16593B" w14:textId="77777777" w:rsidR="00D75B55" w:rsidRPr="00D75B55" w:rsidRDefault="00D75B55" w:rsidP="00D75B55">
            <w:pPr>
              <w:snapToGrid w:val="0"/>
              <w:spacing w:line="280" w:lineRule="atLeast"/>
              <w:rPr>
                <w:rFonts w:eastAsia="Times New Roman" w:cs="Arial"/>
                <w:noProof/>
                <w:kern w:val="28"/>
                <w:sz w:val="20"/>
              </w:rPr>
            </w:pPr>
            <w:r w:rsidRPr="00D75B55">
              <w:rPr>
                <w:rFonts w:eastAsia="Times New Roman" w:cs="Arial"/>
                <w:noProof/>
                <w:kern w:val="28"/>
                <w:sz w:val="20"/>
              </w:rPr>
              <w:t>Project Co-coordinator</w:t>
            </w:r>
          </w:p>
        </w:tc>
      </w:tr>
    </w:tbl>
    <w:p w14:paraId="5B242423" w14:textId="77777777" w:rsidR="00D75B55" w:rsidRPr="00D75B55" w:rsidRDefault="00D75B55" w:rsidP="00D75B55">
      <w:pPr>
        <w:tabs>
          <w:tab w:val="left" w:pos="540"/>
        </w:tabs>
        <w:autoSpaceDE w:val="0"/>
        <w:autoSpaceDN w:val="0"/>
        <w:adjustRightInd w:val="0"/>
      </w:pPr>
    </w:p>
    <w:p w14:paraId="137339DC" w14:textId="11E473AB" w:rsidR="006E0EFD" w:rsidRPr="009D6EC8" w:rsidRDefault="005431D4" w:rsidP="006E0EFD">
      <w:pPr>
        <w:rPr>
          <w:rFonts w:cs="Arial"/>
        </w:rPr>
      </w:pPr>
      <w:r>
        <w:rPr>
          <w:rFonts w:cs="Arial"/>
          <w:b/>
          <w:bCs/>
          <w:color w:val="000000"/>
        </w:rPr>
        <w:t>I</w:t>
      </w:r>
      <w:r w:rsidRPr="00AF4ECD">
        <w:rPr>
          <w:rFonts w:cs="Arial"/>
          <w:b/>
          <w:bCs/>
          <w:color w:val="000000"/>
        </w:rPr>
        <w:t xml:space="preserve">V. </w:t>
      </w:r>
      <w:r w:rsidRPr="00AF4ECD">
        <w:rPr>
          <w:rFonts w:cs="Arial"/>
          <w:b/>
          <w:bCs/>
          <w:color w:val="000000"/>
        </w:rPr>
        <w:tab/>
      </w:r>
      <w:r w:rsidR="00AB6CFF">
        <w:rPr>
          <w:rFonts w:cs="Arial"/>
          <w:b/>
          <w:bCs/>
          <w:color w:val="000000"/>
        </w:rPr>
        <w:t>LONG-TERM</w:t>
      </w:r>
      <w:r>
        <w:rPr>
          <w:rFonts w:cs="Arial"/>
          <w:b/>
          <w:bCs/>
          <w:color w:val="000000"/>
        </w:rPr>
        <w:t xml:space="preserve"> IMPLEMENTATION AND FUNDING:</w:t>
      </w:r>
      <w:r w:rsidR="000E4926" w:rsidRPr="000E4926">
        <w:rPr>
          <w:rFonts w:cs="Arial"/>
          <w:bCs/>
          <w:color w:val="000000"/>
          <w:sz w:val="20"/>
        </w:rPr>
        <w:t xml:space="preserve"> </w:t>
      </w:r>
      <w:r w:rsidR="000E4926">
        <w:rPr>
          <w:rFonts w:cs="Arial"/>
          <w:bCs/>
          <w:color w:val="000000"/>
          <w:sz w:val="20"/>
        </w:rPr>
        <w:t xml:space="preserve">The American Bird Conservancy (ABC) has made a commitment to the Great Lakes Region and has successfully secured multi-year grants from the Natural Resources Conservation Service, Minnesota Outdoor Heritage Fund, and National Fish &amp; Wildlife Foundation to undertake forest management activities that support the habitat needs of threatened and endangered birds. These grants are not directly related to the proposed </w:t>
      </w:r>
      <w:r w:rsidR="00F71AD3">
        <w:rPr>
          <w:rFonts w:cs="Arial"/>
          <w:bCs/>
          <w:color w:val="000000"/>
          <w:sz w:val="20"/>
        </w:rPr>
        <w:t>project but</w:t>
      </w:r>
      <w:r w:rsidR="000E4926">
        <w:rPr>
          <w:rFonts w:cs="Arial"/>
          <w:bCs/>
          <w:color w:val="000000"/>
          <w:sz w:val="20"/>
        </w:rPr>
        <w:t xml:space="preserve"> laid a strong foundation for th</w:t>
      </w:r>
      <w:r w:rsidR="00A238AC">
        <w:rPr>
          <w:rFonts w:cs="Arial"/>
          <w:bCs/>
          <w:color w:val="000000"/>
          <w:sz w:val="20"/>
        </w:rPr>
        <w:t>e</w:t>
      </w:r>
      <w:r w:rsidR="000E4926">
        <w:rPr>
          <w:rFonts w:cs="Arial"/>
          <w:bCs/>
          <w:color w:val="000000"/>
          <w:sz w:val="20"/>
        </w:rPr>
        <w:t xml:space="preserve"> </w:t>
      </w:r>
      <w:r w:rsidR="00C310B7">
        <w:rPr>
          <w:rFonts w:cs="Arial"/>
          <w:bCs/>
          <w:color w:val="000000"/>
          <w:sz w:val="20"/>
        </w:rPr>
        <w:t>proposed work</w:t>
      </w:r>
      <w:r w:rsidR="000E4926">
        <w:rPr>
          <w:rFonts w:cs="Arial"/>
          <w:bCs/>
          <w:color w:val="000000"/>
          <w:sz w:val="20"/>
        </w:rPr>
        <w:t xml:space="preserve">. This project also builds off the collaborative work the Forest Stewards Guild (FSG) </w:t>
      </w:r>
      <w:r w:rsidR="000E4926" w:rsidRPr="00B65EA0">
        <w:rPr>
          <w:rFonts w:cs="Arial"/>
          <w:bCs/>
          <w:color w:val="000000"/>
          <w:sz w:val="20"/>
        </w:rPr>
        <w:t>has undertaken in developing “Forestry for the Birds” programs in several other states using a variety of funding sources</w:t>
      </w:r>
      <w:r w:rsidR="00887988">
        <w:rPr>
          <w:rFonts w:cs="Arial"/>
          <w:bCs/>
          <w:color w:val="000000"/>
          <w:sz w:val="20"/>
        </w:rPr>
        <w:t xml:space="preserve"> over the past decade</w:t>
      </w:r>
      <w:r w:rsidR="000E4926" w:rsidRPr="00B65EA0">
        <w:rPr>
          <w:rFonts w:cs="Arial"/>
          <w:bCs/>
          <w:color w:val="000000"/>
          <w:sz w:val="20"/>
        </w:rPr>
        <w:t xml:space="preserve">. </w:t>
      </w:r>
      <w:r w:rsidR="00236807" w:rsidRPr="00B65EA0">
        <w:rPr>
          <w:rFonts w:cs="Arial"/>
          <w:bCs/>
          <w:color w:val="000000"/>
          <w:sz w:val="20"/>
        </w:rPr>
        <w:t xml:space="preserve">It also builds off </w:t>
      </w:r>
      <w:r w:rsidR="00901765">
        <w:rPr>
          <w:rFonts w:cs="Arial"/>
          <w:bCs/>
          <w:color w:val="000000"/>
          <w:sz w:val="20"/>
        </w:rPr>
        <w:t xml:space="preserve">the </w:t>
      </w:r>
      <w:r w:rsidR="00901765" w:rsidRPr="00901765">
        <w:rPr>
          <w:rFonts w:cs="Arial"/>
          <w:bCs/>
          <w:color w:val="000000"/>
          <w:sz w:val="20"/>
        </w:rPr>
        <w:t>Natural Resources Research Institute</w:t>
      </w:r>
      <w:r w:rsidR="00962DA9" w:rsidRPr="00B65EA0">
        <w:rPr>
          <w:rFonts w:cs="Arial"/>
          <w:bCs/>
          <w:color w:val="000000"/>
          <w:sz w:val="20"/>
        </w:rPr>
        <w:t>’s</w:t>
      </w:r>
      <w:r w:rsidR="00B33653" w:rsidRPr="00B65EA0">
        <w:rPr>
          <w:rFonts w:cs="Arial"/>
          <w:bCs/>
          <w:color w:val="000000"/>
          <w:sz w:val="20"/>
        </w:rPr>
        <w:t xml:space="preserve"> </w:t>
      </w:r>
      <w:r w:rsidR="00962DA9" w:rsidRPr="00B65EA0">
        <w:rPr>
          <w:rFonts w:cs="Arial"/>
          <w:bCs/>
          <w:color w:val="000000"/>
          <w:sz w:val="20"/>
        </w:rPr>
        <w:t xml:space="preserve">long-standing reputation as a resource for </w:t>
      </w:r>
      <w:r w:rsidR="00B65EA0" w:rsidRPr="00B65EA0">
        <w:rPr>
          <w:rFonts w:cs="Arial"/>
          <w:bCs/>
          <w:color w:val="000000"/>
          <w:sz w:val="20"/>
        </w:rPr>
        <w:t>bird expertise and natural resource management</w:t>
      </w:r>
      <w:r w:rsidR="00A82CE2">
        <w:rPr>
          <w:rFonts w:cs="Arial"/>
          <w:bCs/>
          <w:color w:val="000000"/>
          <w:sz w:val="20"/>
        </w:rPr>
        <w:t>-</w:t>
      </w:r>
      <w:r w:rsidR="00B65EA0" w:rsidRPr="00B65EA0">
        <w:rPr>
          <w:rFonts w:cs="Arial"/>
          <w:bCs/>
          <w:color w:val="000000"/>
          <w:sz w:val="20"/>
        </w:rPr>
        <w:t>driven research.</w:t>
      </w:r>
      <w:r w:rsidR="002822C4" w:rsidRPr="00B65EA0">
        <w:rPr>
          <w:rFonts w:cs="Arial"/>
          <w:bCs/>
          <w:color w:val="000000"/>
          <w:sz w:val="20"/>
        </w:rPr>
        <w:t xml:space="preserve"> </w:t>
      </w:r>
      <w:r w:rsidR="000E4926" w:rsidRPr="00B65EA0">
        <w:rPr>
          <w:rFonts w:cs="Arial"/>
          <w:bCs/>
          <w:color w:val="000000"/>
          <w:sz w:val="20"/>
        </w:rPr>
        <w:t>The</w:t>
      </w:r>
      <w:r w:rsidR="000E4926">
        <w:rPr>
          <w:rFonts w:cs="Arial"/>
          <w:bCs/>
          <w:color w:val="000000"/>
          <w:sz w:val="20"/>
        </w:rPr>
        <w:t xml:space="preserve"> printed materials and trained practitioners resulting from this project will not require continued funding to have a long-lasting impact after the grant period. However, ABC and FSG are developing a fundraising strategy that identifies additional partners and potential funders to promote implementation of the information developed in this project. </w:t>
      </w:r>
      <w:r w:rsidR="00D425B0">
        <w:rPr>
          <w:rFonts w:cs="Arial"/>
          <w:bCs/>
          <w:color w:val="000000"/>
          <w:sz w:val="20"/>
        </w:rPr>
        <w:t xml:space="preserve">Additionally, </w:t>
      </w:r>
      <w:r w:rsidR="00752374">
        <w:rPr>
          <w:rFonts w:cs="Arial"/>
          <w:bCs/>
          <w:color w:val="000000"/>
          <w:sz w:val="20"/>
        </w:rPr>
        <w:t xml:space="preserve">FSG has made a </w:t>
      </w:r>
      <w:r w:rsidR="00D425B0">
        <w:rPr>
          <w:rFonts w:cs="Arial"/>
          <w:bCs/>
          <w:color w:val="000000"/>
          <w:sz w:val="20"/>
        </w:rPr>
        <w:t>commitment</w:t>
      </w:r>
      <w:r w:rsidR="00752374">
        <w:rPr>
          <w:rFonts w:cs="Arial"/>
          <w:bCs/>
          <w:color w:val="000000"/>
          <w:sz w:val="20"/>
        </w:rPr>
        <w:t xml:space="preserve"> to the ongoing </w:t>
      </w:r>
      <w:r w:rsidR="005F0BDD">
        <w:rPr>
          <w:rFonts w:cs="Arial"/>
          <w:bCs/>
          <w:color w:val="000000"/>
          <w:sz w:val="20"/>
        </w:rPr>
        <w:t xml:space="preserve">maintenance and </w:t>
      </w:r>
      <w:r w:rsidR="00752374">
        <w:rPr>
          <w:rFonts w:cs="Arial"/>
          <w:bCs/>
          <w:color w:val="000000"/>
          <w:sz w:val="20"/>
        </w:rPr>
        <w:t>web hosting of the</w:t>
      </w:r>
      <w:r w:rsidR="005F0BDD">
        <w:rPr>
          <w:rFonts w:cs="Arial"/>
          <w:bCs/>
          <w:color w:val="000000"/>
          <w:sz w:val="20"/>
        </w:rPr>
        <w:t xml:space="preserve"> online application.</w:t>
      </w:r>
      <w:r w:rsidR="00752374">
        <w:rPr>
          <w:rFonts w:cs="Arial"/>
          <w:bCs/>
          <w:color w:val="000000"/>
          <w:sz w:val="20"/>
        </w:rPr>
        <w:t xml:space="preserve"> </w:t>
      </w:r>
    </w:p>
    <w:sectPr w:rsidR="006E0EFD" w:rsidRPr="009D6EC8" w:rsidSect="00E47145">
      <w:headerReference w:type="even" r:id="rId10"/>
      <w:headerReference w:type="default" r:id="rId11"/>
      <w:footerReference w:type="even" r:id="rId12"/>
      <w:footerReference w:type="default" r:id="rId13"/>
      <w:headerReference w:type="first" r:id="rId14"/>
      <w:footerReference w:type="first" r:id="rId15"/>
      <w:pgSz w:w="12240" w:h="15840" w:code="1"/>
      <w:pgMar w:top="1440" w:right="1080" w:bottom="1440" w:left="1080" w:header="64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ECBBE0" w14:textId="77777777" w:rsidR="00BD0FB3" w:rsidRDefault="00BD0FB3" w:rsidP="00533120">
      <w:r>
        <w:separator/>
      </w:r>
    </w:p>
  </w:endnote>
  <w:endnote w:type="continuationSeparator" w:id="0">
    <w:p w14:paraId="0BD2D585" w14:textId="77777777" w:rsidR="00BD0FB3" w:rsidRDefault="00BD0FB3" w:rsidP="005331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99C406" w14:textId="77777777" w:rsidR="00404B9C" w:rsidRDefault="00404B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9A27EE" w14:textId="77777777" w:rsidR="005F7237" w:rsidRDefault="005F7237">
    <w:pPr>
      <w:pStyle w:val="Footer"/>
      <w:jc w:val="center"/>
    </w:pPr>
    <w:r>
      <w:fldChar w:fldCharType="begin"/>
    </w:r>
    <w:r>
      <w:instrText xml:space="preserve"> PAGE   \* MERGEFORMAT </w:instrText>
    </w:r>
    <w:r>
      <w:fldChar w:fldCharType="separate"/>
    </w:r>
    <w:r w:rsidR="00AB6CFF">
      <w:rPr>
        <w:noProof/>
      </w:rPr>
      <w:t>1</w:t>
    </w:r>
    <w:r>
      <w:fldChar w:fldCharType="end"/>
    </w:r>
  </w:p>
  <w:p w14:paraId="05FA8472" w14:textId="77777777" w:rsidR="005F7237" w:rsidRDefault="005F723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B9D0BD" w14:textId="77777777" w:rsidR="005F7237" w:rsidRDefault="005F7237" w:rsidP="00C72BD9">
    <w:pPr>
      <w:pStyle w:val="Footer"/>
      <w:jc w:val="center"/>
    </w:pPr>
    <w:r>
      <w:fldChar w:fldCharType="begin"/>
    </w:r>
    <w:r>
      <w:instrText xml:space="preserve"> PAGE   \* MERGEFORMAT </w:instrText>
    </w:r>
    <w:r>
      <w:fldChar w:fldCharType="separate"/>
    </w:r>
    <w:r>
      <w:rPr>
        <w:noProof/>
      </w:rPr>
      <w:t>1</w:t>
    </w:r>
    <w:r>
      <w:fldChar w:fldCharType="end"/>
    </w:r>
  </w:p>
  <w:p w14:paraId="06899FA8" w14:textId="77777777" w:rsidR="005F7237" w:rsidRDefault="005F72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A30214" w14:textId="77777777" w:rsidR="00BD0FB3" w:rsidRDefault="00BD0FB3" w:rsidP="00533120">
      <w:r>
        <w:separator/>
      </w:r>
    </w:p>
  </w:footnote>
  <w:footnote w:type="continuationSeparator" w:id="0">
    <w:p w14:paraId="37FA5C77" w14:textId="77777777" w:rsidR="00BD0FB3" w:rsidRDefault="00BD0FB3" w:rsidP="005331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8A4DB9" w14:textId="77777777" w:rsidR="00404B9C" w:rsidRDefault="00404B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4A0" w:firstRow="1" w:lastRow="0" w:firstColumn="1" w:lastColumn="0" w:noHBand="0" w:noVBand="1"/>
    </w:tblPr>
    <w:tblGrid>
      <w:gridCol w:w="1278"/>
      <w:gridCol w:w="9000"/>
    </w:tblGrid>
    <w:tr w:rsidR="005F7237" w14:paraId="71B80AE7" w14:textId="77777777" w:rsidTr="00E47145">
      <w:tc>
        <w:tcPr>
          <w:tcW w:w="1278" w:type="dxa"/>
        </w:tcPr>
        <w:p w14:paraId="71C8D427" w14:textId="77777777" w:rsidR="005F7237" w:rsidRPr="00EB5831" w:rsidRDefault="009541C4" w:rsidP="00E47145">
          <w:pPr>
            <w:pStyle w:val="Header"/>
            <w:tabs>
              <w:tab w:val="clear" w:pos="4680"/>
              <w:tab w:val="clear" w:pos="9360"/>
            </w:tabs>
            <w:rPr>
              <w:lang w:val="en-US" w:eastAsia="en-US"/>
            </w:rPr>
          </w:pPr>
          <w:r>
            <w:rPr>
              <w:noProof/>
              <w:lang w:val="en-US" w:eastAsia="en-US"/>
            </w:rPr>
            <w:drawing>
              <wp:inline distT="0" distB="0" distL="0" distR="0" wp14:anchorId="3FE5F448" wp14:editId="73D941EC">
                <wp:extent cx="669925" cy="478155"/>
                <wp:effectExtent l="0" t="0" r="0" b="0"/>
                <wp:docPr id="1" name="Picture 1" descr="ENRTF logo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RTF logo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9925" cy="478155"/>
                        </a:xfrm>
                        <a:prstGeom prst="rect">
                          <a:avLst/>
                        </a:prstGeom>
                        <a:noFill/>
                        <a:ln>
                          <a:noFill/>
                        </a:ln>
                      </pic:spPr>
                    </pic:pic>
                  </a:graphicData>
                </a:graphic>
              </wp:inline>
            </w:drawing>
          </w:r>
        </w:p>
      </w:tc>
      <w:tc>
        <w:tcPr>
          <w:tcW w:w="9000" w:type="dxa"/>
        </w:tcPr>
        <w:p w14:paraId="407FD062" w14:textId="77777777" w:rsidR="005F7237" w:rsidRPr="00A42E60" w:rsidRDefault="005F7237" w:rsidP="00EB5831">
          <w:pPr>
            <w:rPr>
              <w:b/>
            </w:rPr>
          </w:pPr>
          <w:r w:rsidRPr="00A42E60">
            <w:rPr>
              <w:b/>
            </w:rPr>
            <w:t>Environment and Natural Resources Trust Fund (ENRTF)</w:t>
          </w:r>
        </w:p>
        <w:p w14:paraId="026A0EF4" w14:textId="77777777" w:rsidR="005F7237" w:rsidRPr="00EB5831" w:rsidRDefault="001E42AC" w:rsidP="00EB5831">
          <w:pPr>
            <w:pStyle w:val="Header"/>
            <w:rPr>
              <w:b/>
              <w:lang w:val="en-US" w:eastAsia="en-US"/>
            </w:rPr>
          </w:pPr>
          <w:r>
            <w:rPr>
              <w:b/>
              <w:lang w:val="en-US" w:eastAsia="en-US"/>
            </w:rPr>
            <w:t>20</w:t>
          </w:r>
          <w:r w:rsidR="00404B9C">
            <w:rPr>
              <w:b/>
              <w:lang w:val="en-US" w:eastAsia="en-US"/>
            </w:rPr>
            <w:t>20</w:t>
          </w:r>
          <w:r w:rsidR="005F7237" w:rsidRPr="00EB5831">
            <w:rPr>
              <w:b/>
              <w:lang w:val="en-US" w:eastAsia="en-US"/>
            </w:rPr>
            <w:t xml:space="preserve"> Main Proposal</w:t>
          </w:r>
          <w:r w:rsidR="003F32CA">
            <w:rPr>
              <w:b/>
              <w:lang w:val="en-US" w:eastAsia="en-US"/>
            </w:rPr>
            <w:t xml:space="preserve"> </w:t>
          </w:r>
          <w:r w:rsidR="00602068">
            <w:rPr>
              <w:b/>
              <w:lang w:val="en-US" w:eastAsia="en-US"/>
            </w:rPr>
            <w:t>Template</w:t>
          </w:r>
        </w:p>
        <w:p w14:paraId="39CC67D4" w14:textId="77777777" w:rsidR="005F7237" w:rsidRPr="00EB5831" w:rsidRDefault="005F7237" w:rsidP="00EB5831">
          <w:pPr>
            <w:pStyle w:val="Header"/>
            <w:rPr>
              <w:lang w:val="en-US" w:eastAsia="en-US"/>
            </w:rPr>
          </w:pPr>
        </w:p>
      </w:tc>
    </w:tr>
  </w:tbl>
  <w:p w14:paraId="3C873D6C" w14:textId="77777777" w:rsidR="005F7237" w:rsidRPr="00A42E60" w:rsidRDefault="005F7237" w:rsidP="00A42E60">
    <w:pPr>
      <w:pStyle w:val="Header"/>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4A0" w:firstRow="1" w:lastRow="0" w:firstColumn="1" w:lastColumn="0" w:noHBand="0" w:noVBand="1"/>
    </w:tblPr>
    <w:tblGrid>
      <w:gridCol w:w="1098"/>
      <w:gridCol w:w="8478"/>
    </w:tblGrid>
    <w:tr w:rsidR="005F7237" w14:paraId="6165EACD" w14:textId="77777777" w:rsidTr="00C660F0">
      <w:tc>
        <w:tcPr>
          <w:tcW w:w="1098" w:type="dxa"/>
        </w:tcPr>
        <w:p w14:paraId="01326FE0" w14:textId="77777777" w:rsidR="005F7237" w:rsidRPr="00EB5831" w:rsidRDefault="009541C4" w:rsidP="00C660F0">
          <w:pPr>
            <w:pStyle w:val="Header"/>
            <w:rPr>
              <w:lang w:val="en-US" w:eastAsia="en-US"/>
            </w:rPr>
          </w:pPr>
          <w:r>
            <w:rPr>
              <w:noProof/>
              <w:lang w:val="en-US" w:eastAsia="en-US"/>
            </w:rPr>
            <w:drawing>
              <wp:inline distT="0" distB="0" distL="0" distR="0" wp14:anchorId="70C2FDC8" wp14:editId="038ED606">
                <wp:extent cx="669925" cy="478155"/>
                <wp:effectExtent l="0" t="0" r="0" b="0"/>
                <wp:docPr id="2" name="Picture 2" descr="ENRTF logo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NRTF logo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9925" cy="478155"/>
                        </a:xfrm>
                        <a:prstGeom prst="rect">
                          <a:avLst/>
                        </a:prstGeom>
                        <a:noFill/>
                        <a:ln>
                          <a:noFill/>
                        </a:ln>
                      </pic:spPr>
                    </pic:pic>
                  </a:graphicData>
                </a:graphic>
              </wp:inline>
            </w:drawing>
          </w:r>
        </w:p>
      </w:tc>
      <w:tc>
        <w:tcPr>
          <w:tcW w:w="8478" w:type="dxa"/>
        </w:tcPr>
        <w:p w14:paraId="06FA9C33" w14:textId="77777777" w:rsidR="005F7237" w:rsidRPr="00A42E60" w:rsidRDefault="005F7237" w:rsidP="00C660F0">
          <w:pPr>
            <w:rPr>
              <w:b/>
            </w:rPr>
          </w:pPr>
          <w:r w:rsidRPr="00A42E60">
            <w:rPr>
              <w:b/>
            </w:rPr>
            <w:t>Environment and Natural Resources Trust Fund (ENRTF)</w:t>
          </w:r>
        </w:p>
        <w:p w14:paraId="5747105E" w14:textId="77777777" w:rsidR="005F7237" w:rsidRPr="00EB5831" w:rsidRDefault="005F7237" w:rsidP="00806460">
          <w:pPr>
            <w:pStyle w:val="Header"/>
            <w:rPr>
              <w:b/>
              <w:lang w:val="en-US" w:eastAsia="en-US"/>
            </w:rPr>
          </w:pPr>
          <w:r w:rsidRPr="00EB5831">
            <w:rPr>
              <w:b/>
              <w:lang w:val="en-US" w:eastAsia="en-US"/>
            </w:rPr>
            <w:t>2014 Main Proposal</w:t>
          </w:r>
        </w:p>
        <w:p w14:paraId="5C4BC232" w14:textId="77777777" w:rsidR="005F7237" w:rsidRPr="00EB5831" w:rsidRDefault="005F7237" w:rsidP="00806460">
          <w:pPr>
            <w:pStyle w:val="Header"/>
            <w:rPr>
              <w:lang w:val="en-US" w:eastAsia="en-US"/>
            </w:rPr>
          </w:pPr>
          <w:r w:rsidRPr="00EB5831">
            <w:rPr>
              <w:b/>
              <w:lang w:val="en-US" w:eastAsia="en-US"/>
            </w:rPr>
            <w:t xml:space="preserve">Project Title: </w:t>
          </w:r>
          <w:r w:rsidRPr="00EB5831">
            <w:rPr>
              <w:i/>
              <w:lang w:val="en-US" w:eastAsia="en-US"/>
            </w:rPr>
            <w:t>[Insert “Project Title” here in document header]</w:t>
          </w:r>
        </w:p>
      </w:tc>
    </w:tr>
  </w:tbl>
  <w:p w14:paraId="1DEDB73B" w14:textId="77777777" w:rsidR="005F7237" w:rsidRPr="00F96203" w:rsidRDefault="005F7237">
    <w:pPr>
      <w:pStyle w:val="Heade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11BC8"/>
    <w:multiLevelType w:val="hybridMultilevel"/>
    <w:tmpl w:val="3A646E4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4846CD6"/>
    <w:multiLevelType w:val="hybridMultilevel"/>
    <w:tmpl w:val="815E5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5C3021"/>
    <w:multiLevelType w:val="hybridMultilevel"/>
    <w:tmpl w:val="1E7E43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767F86"/>
    <w:multiLevelType w:val="hybridMultilevel"/>
    <w:tmpl w:val="2E6436A6"/>
    <w:lvl w:ilvl="0" w:tplc="5686EBC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EF5342"/>
    <w:multiLevelType w:val="hybridMultilevel"/>
    <w:tmpl w:val="20D4B88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5222CD"/>
    <w:multiLevelType w:val="hybridMultilevel"/>
    <w:tmpl w:val="907695F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2E8064F"/>
    <w:multiLevelType w:val="hybridMultilevel"/>
    <w:tmpl w:val="81C00424"/>
    <w:lvl w:ilvl="0" w:tplc="DF82151A">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3326757"/>
    <w:multiLevelType w:val="hybridMultilevel"/>
    <w:tmpl w:val="79D8C7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D653136"/>
    <w:multiLevelType w:val="hybridMultilevel"/>
    <w:tmpl w:val="392CC3B6"/>
    <w:lvl w:ilvl="0" w:tplc="04090001">
      <w:start w:val="1"/>
      <w:numFmt w:val="bullet"/>
      <w:lvlText w:val=""/>
      <w:lvlJc w:val="left"/>
      <w:pPr>
        <w:ind w:left="713" w:hanging="360"/>
      </w:pPr>
      <w:rPr>
        <w:rFonts w:ascii="Symbol" w:hAnsi="Symbol" w:hint="default"/>
      </w:rPr>
    </w:lvl>
    <w:lvl w:ilvl="1" w:tplc="04090003" w:tentative="1">
      <w:start w:val="1"/>
      <w:numFmt w:val="bullet"/>
      <w:lvlText w:val="o"/>
      <w:lvlJc w:val="left"/>
      <w:pPr>
        <w:ind w:left="1433" w:hanging="360"/>
      </w:pPr>
      <w:rPr>
        <w:rFonts w:ascii="Courier New" w:hAnsi="Courier New" w:cs="Courier New" w:hint="default"/>
      </w:rPr>
    </w:lvl>
    <w:lvl w:ilvl="2" w:tplc="04090005" w:tentative="1">
      <w:start w:val="1"/>
      <w:numFmt w:val="bullet"/>
      <w:lvlText w:val=""/>
      <w:lvlJc w:val="left"/>
      <w:pPr>
        <w:ind w:left="2153" w:hanging="360"/>
      </w:pPr>
      <w:rPr>
        <w:rFonts w:ascii="Wingdings" w:hAnsi="Wingdings" w:hint="default"/>
      </w:rPr>
    </w:lvl>
    <w:lvl w:ilvl="3" w:tplc="04090001" w:tentative="1">
      <w:start w:val="1"/>
      <w:numFmt w:val="bullet"/>
      <w:lvlText w:val=""/>
      <w:lvlJc w:val="left"/>
      <w:pPr>
        <w:ind w:left="2873" w:hanging="360"/>
      </w:pPr>
      <w:rPr>
        <w:rFonts w:ascii="Symbol" w:hAnsi="Symbol" w:hint="default"/>
      </w:rPr>
    </w:lvl>
    <w:lvl w:ilvl="4" w:tplc="04090003" w:tentative="1">
      <w:start w:val="1"/>
      <w:numFmt w:val="bullet"/>
      <w:lvlText w:val="o"/>
      <w:lvlJc w:val="left"/>
      <w:pPr>
        <w:ind w:left="3593" w:hanging="360"/>
      </w:pPr>
      <w:rPr>
        <w:rFonts w:ascii="Courier New" w:hAnsi="Courier New" w:cs="Courier New" w:hint="default"/>
      </w:rPr>
    </w:lvl>
    <w:lvl w:ilvl="5" w:tplc="04090005" w:tentative="1">
      <w:start w:val="1"/>
      <w:numFmt w:val="bullet"/>
      <w:lvlText w:val=""/>
      <w:lvlJc w:val="left"/>
      <w:pPr>
        <w:ind w:left="4313" w:hanging="360"/>
      </w:pPr>
      <w:rPr>
        <w:rFonts w:ascii="Wingdings" w:hAnsi="Wingdings" w:hint="default"/>
      </w:rPr>
    </w:lvl>
    <w:lvl w:ilvl="6" w:tplc="04090001" w:tentative="1">
      <w:start w:val="1"/>
      <w:numFmt w:val="bullet"/>
      <w:lvlText w:val=""/>
      <w:lvlJc w:val="left"/>
      <w:pPr>
        <w:ind w:left="5033" w:hanging="360"/>
      </w:pPr>
      <w:rPr>
        <w:rFonts w:ascii="Symbol" w:hAnsi="Symbol" w:hint="default"/>
      </w:rPr>
    </w:lvl>
    <w:lvl w:ilvl="7" w:tplc="04090003" w:tentative="1">
      <w:start w:val="1"/>
      <w:numFmt w:val="bullet"/>
      <w:lvlText w:val="o"/>
      <w:lvlJc w:val="left"/>
      <w:pPr>
        <w:ind w:left="5753" w:hanging="360"/>
      </w:pPr>
      <w:rPr>
        <w:rFonts w:ascii="Courier New" w:hAnsi="Courier New" w:cs="Courier New" w:hint="default"/>
      </w:rPr>
    </w:lvl>
    <w:lvl w:ilvl="8" w:tplc="04090005" w:tentative="1">
      <w:start w:val="1"/>
      <w:numFmt w:val="bullet"/>
      <w:lvlText w:val=""/>
      <w:lvlJc w:val="left"/>
      <w:pPr>
        <w:ind w:left="6473" w:hanging="360"/>
      </w:pPr>
      <w:rPr>
        <w:rFonts w:ascii="Wingdings" w:hAnsi="Wingdings" w:hint="default"/>
      </w:rPr>
    </w:lvl>
  </w:abstractNum>
  <w:abstractNum w:abstractNumId="9" w15:restartNumberingAfterBreak="0">
    <w:nsid w:val="2D721EDD"/>
    <w:multiLevelType w:val="hybridMultilevel"/>
    <w:tmpl w:val="A19EB5A0"/>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88055C9"/>
    <w:multiLevelType w:val="hybridMultilevel"/>
    <w:tmpl w:val="7CF073A8"/>
    <w:lvl w:ilvl="0" w:tplc="5E34567A">
      <w:numFmt w:val="bullet"/>
      <w:lvlText w:val=""/>
      <w:lvlJc w:val="left"/>
      <w:pPr>
        <w:ind w:left="720" w:hanging="360"/>
      </w:pPr>
      <w:rPr>
        <w:rFonts w:ascii="Wingdings" w:eastAsia="Calibri" w:hAnsi="Wingdings" w:cs="Times New Roman" w:hint="default"/>
        <w:sz w:val="1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23B1C3E"/>
    <w:multiLevelType w:val="hybridMultilevel"/>
    <w:tmpl w:val="4ABA5404"/>
    <w:lvl w:ilvl="0" w:tplc="DF82151A">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43027463"/>
    <w:multiLevelType w:val="hybridMultilevel"/>
    <w:tmpl w:val="6ACECB5A"/>
    <w:lvl w:ilvl="0" w:tplc="8F0EA744">
      <w:numFmt w:val="bullet"/>
      <w:lvlText w:val="•"/>
      <w:lvlJc w:val="left"/>
      <w:pPr>
        <w:ind w:left="1080" w:hanging="72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7F001D4"/>
    <w:multiLevelType w:val="hybridMultilevel"/>
    <w:tmpl w:val="A5541196"/>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4FCC0A63"/>
    <w:multiLevelType w:val="hybridMultilevel"/>
    <w:tmpl w:val="BB2866D6"/>
    <w:lvl w:ilvl="0" w:tplc="E0CC8DFE">
      <w:start w:val="1"/>
      <w:numFmt w:val="decimal"/>
      <w:lvlText w:val="%1."/>
      <w:lvlJc w:val="left"/>
      <w:pPr>
        <w:ind w:left="353" w:hanging="360"/>
      </w:pPr>
      <w:rPr>
        <w:rFonts w:hint="default"/>
        <w:sz w:val="22"/>
      </w:rPr>
    </w:lvl>
    <w:lvl w:ilvl="1" w:tplc="04090003" w:tentative="1">
      <w:start w:val="1"/>
      <w:numFmt w:val="bullet"/>
      <w:lvlText w:val="o"/>
      <w:lvlJc w:val="left"/>
      <w:pPr>
        <w:ind w:left="1073" w:hanging="360"/>
      </w:pPr>
      <w:rPr>
        <w:rFonts w:ascii="Courier New" w:hAnsi="Courier New" w:cs="Courier New" w:hint="default"/>
      </w:rPr>
    </w:lvl>
    <w:lvl w:ilvl="2" w:tplc="04090005" w:tentative="1">
      <w:start w:val="1"/>
      <w:numFmt w:val="bullet"/>
      <w:lvlText w:val=""/>
      <w:lvlJc w:val="left"/>
      <w:pPr>
        <w:ind w:left="1793" w:hanging="360"/>
      </w:pPr>
      <w:rPr>
        <w:rFonts w:ascii="Wingdings" w:hAnsi="Wingdings" w:hint="default"/>
      </w:rPr>
    </w:lvl>
    <w:lvl w:ilvl="3" w:tplc="04090001" w:tentative="1">
      <w:start w:val="1"/>
      <w:numFmt w:val="bullet"/>
      <w:lvlText w:val=""/>
      <w:lvlJc w:val="left"/>
      <w:pPr>
        <w:ind w:left="2513" w:hanging="360"/>
      </w:pPr>
      <w:rPr>
        <w:rFonts w:ascii="Symbol" w:hAnsi="Symbol" w:hint="default"/>
      </w:rPr>
    </w:lvl>
    <w:lvl w:ilvl="4" w:tplc="04090003" w:tentative="1">
      <w:start w:val="1"/>
      <w:numFmt w:val="bullet"/>
      <w:lvlText w:val="o"/>
      <w:lvlJc w:val="left"/>
      <w:pPr>
        <w:ind w:left="3233" w:hanging="360"/>
      </w:pPr>
      <w:rPr>
        <w:rFonts w:ascii="Courier New" w:hAnsi="Courier New" w:cs="Courier New" w:hint="default"/>
      </w:rPr>
    </w:lvl>
    <w:lvl w:ilvl="5" w:tplc="04090005" w:tentative="1">
      <w:start w:val="1"/>
      <w:numFmt w:val="bullet"/>
      <w:lvlText w:val=""/>
      <w:lvlJc w:val="left"/>
      <w:pPr>
        <w:ind w:left="3953" w:hanging="360"/>
      </w:pPr>
      <w:rPr>
        <w:rFonts w:ascii="Wingdings" w:hAnsi="Wingdings" w:hint="default"/>
      </w:rPr>
    </w:lvl>
    <w:lvl w:ilvl="6" w:tplc="04090001" w:tentative="1">
      <w:start w:val="1"/>
      <w:numFmt w:val="bullet"/>
      <w:lvlText w:val=""/>
      <w:lvlJc w:val="left"/>
      <w:pPr>
        <w:ind w:left="4673" w:hanging="360"/>
      </w:pPr>
      <w:rPr>
        <w:rFonts w:ascii="Symbol" w:hAnsi="Symbol" w:hint="default"/>
      </w:rPr>
    </w:lvl>
    <w:lvl w:ilvl="7" w:tplc="04090003" w:tentative="1">
      <w:start w:val="1"/>
      <w:numFmt w:val="bullet"/>
      <w:lvlText w:val="o"/>
      <w:lvlJc w:val="left"/>
      <w:pPr>
        <w:ind w:left="5393" w:hanging="360"/>
      </w:pPr>
      <w:rPr>
        <w:rFonts w:ascii="Courier New" w:hAnsi="Courier New" w:cs="Courier New" w:hint="default"/>
      </w:rPr>
    </w:lvl>
    <w:lvl w:ilvl="8" w:tplc="04090005" w:tentative="1">
      <w:start w:val="1"/>
      <w:numFmt w:val="bullet"/>
      <w:lvlText w:val=""/>
      <w:lvlJc w:val="left"/>
      <w:pPr>
        <w:ind w:left="6113" w:hanging="360"/>
      </w:pPr>
      <w:rPr>
        <w:rFonts w:ascii="Wingdings" w:hAnsi="Wingdings" w:hint="default"/>
      </w:rPr>
    </w:lvl>
  </w:abstractNum>
  <w:abstractNum w:abstractNumId="15" w15:restartNumberingAfterBreak="0">
    <w:nsid w:val="50B57946"/>
    <w:multiLevelType w:val="hybridMultilevel"/>
    <w:tmpl w:val="7D4A12DA"/>
    <w:lvl w:ilvl="0" w:tplc="7324A7D8">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B297E61"/>
    <w:multiLevelType w:val="hybridMultilevel"/>
    <w:tmpl w:val="3020882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5B7B39AF"/>
    <w:multiLevelType w:val="hybridMultilevel"/>
    <w:tmpl w:val="4984A01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7336A08"/>
    <w:multiLevelType w:val="hybridMultilevel"/>
    <w:tmpl w:val="74C87E44"/>
    <w:lvl w:ilvl="0" w:tplc="ACD4C886">
      <w:start w:val="1"/>
      <w:numFmt w:val="decimal"/>
      <w:lvlText w:val="%1."/>
      <w:lvlJc w:val="left"/>
      <w:pPr>
        <w:ind w:left="353" w:hanging="360"/>
      </w:pPr>
      <w:rPr>
        <w:rFonts w:hint="default"/>
        <w:sz w:val="22"/>
      </w:rPr>
    </w:lvl>
    <w:lvl w:ilvl="1" w:tplc="04090003" w:tentative="1">
      <w:start w:val="1"/>
      <w:numFmt w:val="bullet"/>
      <w:lvlText w:val="o"/>
      <w:lvlJc w:val="left"/>
      <w:pPr>
        <w:ind w:left="1073" w:hanging="360"/>
      </w:pPr>
      <w:rPr>
        <w:rFonts w:ascii="Courier New" w:hAnsi="Courier New" w:cs="Courier New" w:hint="default"/>
      </w:rPr>
    </w:lvl>
    <w:lvl w:ilvl="2" w:tplc="04090005" w:tentative="1">
      <w:start w:val="1"/>
      <w:numFmt w:val="bullet"/>
      <w:lvlText w:val=""/>
      <w:lvlJc w:val="left"/>
      <w:pPr>
        <w:ind w:left="1793" w:hanging="360"/>
      </w:pPr>
      <w:rPr>
        <w:rFonts w:ascii="Wingdings" w:hAnsi="Wingdings" w:hint="default"/>
      </w:rPr>
    </w:lvl>
    <w:lvl w:ilvl="3" w:tplc="04090001" w:tentative="1">
      <w:start w:val="1"/>
      <w:numFmt w:val="bullet"/>
      <w:lvlText w:val=""/>
      <w:lvlJc w:val="left"/>
      <w:pPr>
        <w:ind w:left="2513" w:hanging="360"/>
      </w:pPr>
      <w:rPr>
        <w:rFonts w:ascii="Symbol" w:hAnsi="Symbol" w:hint="default"/>
      </w:rPr>
    </w:lvl>
    <w:lvl w:ilvl="4" w:tplc="04090003" w:tentative="1">
      <w:start w:val="1"/>
      <w:numFmt w:val="bullet"/>
      <w:lvlText w:val="o"/>
      <w:lvlJc w:val="left"/>
      <w:pPr>
        <w:ind w:left="3233" w:hanging="360"/>
      </w:pPr>
      <w:rPr>
        <w:rFonts w:ascii="Courier New" w:hAnsi="Courier New" w:cs="Courier New" w:hint="default"/>
      </w:rPr>
    </w:lvl>
    <w:lvl w:ilvl="5" w:tplc="04090005" w:tentative="1">
      <w:start w:val="1"/>
      <w:numFmt w:val="bullet"/>
      <w:lvlText w:val=""/>
      <w:lvlJc w:val="left"/>
      <w:pPr>
        <w:ind w:left="3953" w:hanging="360"/>
      </w:pPr>
      <w:rPr>
        <w:rFonts w:ascii="Wingdings" w:hAnsi="Wingdings" w:hint="default"/>
      </w:rPr>
    </w:lvl>
    <w:lvl w:ilvl="6" w:tplc="04090001" w:tentative="1">
      <w:start w:val="1"/>
      <w:numFmt w:val="bullet"/>
      <w:lvlText w:val=""/>
      <w:lvlJc w:val="left"/>
      <w:pPr>
        <w:ind w:left="4673" w:hanging="360"/>
      </w:pPr>
      <w:rPr>
        <w:rFonts w:ascii="Symbol" w:hAnsi="Symbol" w:hint="default"/>
      </w:rPr>
    </w:lvl>
    <w:lvl w:ilvl="7" w:tplc="04090003" w:tentative="1">
      <w:start w:val="1"/>
      <w:numFmt w:val="bullet"/>
      <w:lvlText w:val="o"/>
      <w:lvlJc w:val="left"/>
      <w:pPr>
        <w:ind w:left="5393" w:hanging="360"/>
      </w:pPr>
      <w:rPr>
        <w:rFonts w:ascii="Courier New" w:hAnsi="Courier New" w:cs="Courier New" w:hint="default"/>
      </w:rPr>
    </w:lvl>
    <w:lvl w:ilvl="8" w:tplc="04090005" w:tentative="1">
      <w:start w:val="1"/>
      <w:numFmt w:val="bullet"/>
      <w:lvlText w:val=""/>
      <w:lvlJc w:val="left"/>
      <w:pPr>
        <w:ind w:left="6113" w:hanging="360"/>
      </w:pPr>
      <w:rPr>
        <w:rFonts w:ascii="Wingdings" w:hAnsi="Wingdings" w:hint="default"/>
      </w:rPr>
    </w:lvl>
  </w:abstractNum>
  <w:abstractNum w:abstractNumId="19" w15:restartNumberingAfterBreak="0">
    <w:nsid w:val="6795012A"/>
    <w:multiLevelType w:val="hybridMultilevel"/>
    <w:tmpl w:val="E83E2AA2"/>
    <w:lvl w:ilvl="0" w:tplc="5E34567A">
      <w:numFmt w:val="bullet"/>
      <w:lvlText w:val=""/>
      <w:lvlJc w:val="left"/>
      <w:pPr>
        <w:ind w:left="353" w:hanging="360"/>
      </w:pPr>
      <w:rPr>
        <w:rFonts w:ascii="Wingdings" w:eastAsia="Calibri" w:hAnsi="Wingdings" w:cs="Times New Roman" w:hint="default"/>
        <w:sz w:val="12"/>
      </w:rPr>
    </w:lvl>
    <w:lvl w:ilvl="1" w:tplc="04090003" w:tentative="1">
      <w:start w:val="1"/>
      <w:numFmt w:val="bullet"/>
      <w:lvlText w:val="o"/>
      <w:lvlJc w:val="left"/>
      <w:pPr>
        <w:ind w:left="1073" w:hanging="360"/>
      </w:pPr>
      <w:rPr>
        <w:rFonts w:ascii="Courier New" w:hAnsi="Courier New" w:cs="Courier New" w:hint="default"/>
      </w:rPr>
    </w:lvl>
    <w:lvl w:ilvl="2" w:tplc="04090005" w:tentative="1">
      <w:start w:val="1"/>
      <w:numFmt w:val="bullet"/>
      <w:lvlText w:val=""/>
      <w:lvlJc w:val="left"/>
      <w:pPr>
        <w:ind w:left="1793" w:hanging="360"/>
      </w:pPr>
      <w:rPr>
        <w:rFonts w:ascii="Wingdings" w:hAnsi="Wingdings" w:hint="default"/>
      </w:rPr>
    </w:lvl>
    <w:lvl w:ilvl="3" w:tplc="04090001" w:tentative="1">
      <w:start w:val="1"/>
      <w:numFmt w:val="bullet"/>
      <w:lvlText w:val=""/>
      <w:lvlJc w:val="left"/>
      <w:pPr>
        <w:ind w:left="2513" w:hanging="360"/>
      </w:pPr>
      <w:rPr>
        <w:rFonts w:ascii="Symbol" w:hAnsi="Symbol" w:hint="default"/>
      </w:rPr>
    </w:lvl>
    <w:lvl w:ilvl="4" w:tplc="04090003" w:tentative="1">
      <w:start w:val="1"/>
      <w:numFmt w:val="bullet"/>
      <w:lvlText w:val="o"/>
      <w:lvlJc w:val="left"/>
      <w:pPr>
        <w:ind w:left="3233" w:hanging="360"/>
      </w:pPr>
      <w:rPr>
        <w:rFonts w:ascii="Courier New" w:hAnsi="Courier New" w:cs="Courier New" w:hint="default"/>
      </w:rPr>
    </w:lvl>
    <w:lvl w:ilvl="5" w:tplc="04090005" w:tentative="1">
      <w:start w:val="1"/>
      <w:numFmt w:val="bullet"/>
      <w:lvlText w:val=""/>
      <w:lvlJc w:val="left"/>
      <w:pPr>
        <w:ind w:left="3953" w:hanging="360"/>
      </w:pPr>
      <w:rPr>
        <w:rFonts w:ascii="Wingdings" w:hAnsi="Wingdings" w:hint="default"/>
      </w:rPr>
    </w:lvl>
    <w:lvl w:ilvl="6" w:tplc="04090001" w:tentative="1">
      <w:start w:val="1"/>
      <w:numFmt w:val="bullet"/>
      <w:lvlText w:val=""/>
      <w:lvlJc w:val="left"/>
      <w:pPr>
        <w:ind w:left="4673" w:hanging="360"/>
      </w:pPr>
      <w:rPr>
        <w:rFonts w:ascii="Symbol" w:hAnsi="Symbol" w:hint="default"/>
      </w:rPr>
    </w:lvl>
    <w:lvl w:ilvl="7" w:tplc="04090003" w:tentative="1">
      <w:start w:val="1"/>
      <w:numFmt w:val="bullet"/>
      <w:lvlText w:val="o"/>
      <w:lvlJc w:val="left"/>
      <w:pPr>
        <w:ind w:left="5393" w:hanging="360"/>
      </w:pPr>
      <w:rPr>
        <w:rFonts w:ascii="Courier New" w:hAnsi="Courier New" w:cs="Courier New" w:hint="default"/>
      </w:rPr>
    </w:lvl>
    <w:lvl w:ilvl="8" w:tplc="04090005" w:tentative="1">
      <w:start w:val="1"/>
      <w:numFmt w:val="bullet"/>
      <w:lvlText w:val=""/>
      <w:lvlJc w:val="left"/>
      <w:pPr>
        <w:ind w:left="6113" w:hanging="360"/>
      </w:pPr>
      <w:rPr>
        <w:rFonts w:ascii="Wingdings" w:hAnsi="Wingdings" w:hint="default"/>
      </w:rPr>
    </w:lvl>
  </w:abstractNum>
  <w:num w:numId="1">
    <w:abstractNumId w:val="0"/>
  </w:num>
  <w:num w:numId="2">
    <w:abstractNumId w:val="13"/>
  </w:num>
  <w:num w:numId="3">
    <w:abstractNumId w:val="7"/>
  </w:num>
  <w:num w:numId="4">
    <w:abstractNumId w:val="8"/>
  </w:num>
  <w:num w:numId="5">
    <w:abstractNumId w:val="19"/>
  </w:num>
  <w:num w:numId="6">
    <w:abstractNumId w:val="2"/>
  </w:num>
  <w:num w:numId="7">
    <w:abstractNumId w:val="10"/>
  </w:num>
  <w:num w:numId="8">
    <w:abstractNumId w:val="5"/>
  </w:num>
  <w:num w:numId="9">
    <w:abstractNumId w:val="18"/>
  </w:num>
  <w:num w:numId="10">
    <w:abstractNumId w:val="14"/>
  </w:num>
  <w:num w:numId="11">
    <w:abstractNumId w:val="1"/>
  </w:num>
  <w:num w:numId="1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num>
  <w:num w:numId="14">
    <w:abstractNumId w:val="4"/>
  </w:num>
  <w:num w:numId="15">
    <w:abstractNumId w:val="9"/>
  </w:num>
  <w:num w:numId="16">
    <w:abstractNumId w:val="3"/>
  </w:num>
  <w:num w:numId="17">
    <w:abstractNumId w:val="12"/>
  </w:num>
  <w:num w:numId="18">
    <w:abstractNumId w:val="6"/>
  </w:num>
  <w:num w:numId="19">
    <w:abstractNumId w:val="11"/>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trackRevision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0EFD"/>
    <w:rsid w:val="0000199D"/>
    <w:rsid w:val="00012763"/>
    <w:rsid w:val="000204E3"/>
    <w:rsid w:val="00020FA1"/>
    <w:rsid w:val="00021123"/>
    <w:rsid w:val="000243D6"/>
    <w:rsid w:val="00030BDA"/>
    <w:rsid w:val="00047749"/>
    <w:rsid w:val="0005676B"/>
    <w:rsid w:val="00060FFF"/>
    <w:rsid w:val="00061EF5"/>
    <w:rsid w:val="00062497"/>
    <w:rsid w:val="000648BB"/>
    <w:rsid w:val="00065366"/>
    <w:rsid w:val="00073C96"/>
    <w:rsid w:val="00080EC7"/>
    <w:rsid w:val="000810A9"/>
    <w:rsid w:val="000947EC"/>
    <w:rsid w:val="000A4AE7"/>
    <w:rsid w:val="000A5394"/>
    <w:rsid w:val="000A74EF"/>
    <w:rsid w:val="000B34BA"/>
    <w:rsid w:val="000C3EF3"/>
    <w:rsid w:val="000C6623"/>
    <w:rsid w:val="000C744C"/>
    <w:rsid w:val="000D2C1C"/>
    <w:rsid w:val="000D44EB"/>
    <w:rsid w:val="000D7F31"/>
    <w:rsid w:val="000E4926"/>
    <w:rsid w:val="000E58D6"/>
    <w:rsid w:val="000F0C57"/>
    <w:rsid w:val="000F4069"/>
    <w:rsid w:val="00100A34"/>
    <w:rsid w:val="0010546A"/>
    <w:rsid w:val="00107495"/>
    <w:rsid w:val="001225BC"/>
    <w:rsid w:val="00135417"/>
    <w:rsid w:val="001370B8"/>
    <w:rsid w:val="00137CE6"/>
    <w:rsid w:val="00144685"/>
    <w:rsid w:val="00146315"/>
    <w:rsid w:val="0015768B"/>
    <w:rsid w:val="00160455"/>
    <w:rsid w:val="00165716"/>
    <w:rsid w:val="00175A7D"/>
    <w:rsid w:val="0018005E"/>
    <w:rsid w:val="00183FC3"/>
    <w:rsid w:val="00186FCC"/>
    <w:rsid w:val="0019557F"/>
    <w:rsid w:val="001A4565"/>
    <w:rsid w:val="001A6142"/>
    <w:rsid w:val="001B0368"/>
    <w:rsid w:val="001B598C"/>
    <w:rsid w:val="001B7018"/>
    <w:rsid w:val="001C1A1F"/>
    <w:rsid w:val="001C20C6"/>
    <w:rsid w:val="001D17A0"/>
    <w:rsid w:val="001E0A2C"/>
    <w:rsid w:val="001E42AC"/>
    <w:rsid w:val="001E5DDB"/>
    <w:rsid w:val="001E71C3"/>
    <w:rsid w:val="001F433F"/>
    <w:rsid w:val="001F74CE"/>
    <w:rsid w:val="00206BD7"/>
    <w:rsid w:val="00211485"/>
    <w:rsid w:val="002159DD"/>
    <w:rsid w:val="00217C2A"/>
    <w:rsid w:val="002268DA"/>
    <w:rsid w:val="00236807"/>
    <w:rsid w:val="00244CF2"/>
    <w:rsid w:val="002467EB"/>
    <w:rsid w:val="00263050"/>
    <w:rsid w:val="00276C00"/>
    <w:rsid w:val="002822C4"/>
    <w:rsid w:val="00284444"/>
    <w:rsid w:val="00284834"/>
    <w:rsid w:val="00285449"/>
    <w:rsid w:val="00285DDD"/>
    <w:rsid w:val="00290E4E"/>
    <w:rsid w:val="0029726A"/>
    <w:rsid w:val="00297B32"/>
    <w:rsid w:val="002A0309"/>
    <w:rsid w:val="002A6C98"/>
    <w:rsid w:val="002B34CD"/>
    <w:rsid w:val="002B469A"/>
    <w:rsid w:val="002C2C67"/>
    <w:rsid w:val="002D4781"/>
    <w:rsid w:val="002D5460"/>
    <w:rsid w:val="002E0A84"/>
    <w:rsid w:val="002F1798"/>
    <w:rsid w:val="00304BBC"/>
    <w:rsid w:val="003141AC"/>
    <w:rsid w:val="003205A7"/>
    <w:rsid w:val="003224B8"/>
    <w:rsid w:val="00322E80"/>
    <w:rsid w:val="003239FE"/>
    <w:rsid w:val="00325C26"/>
    <w:rsid w:val="003339F2"/>
    <w:rsid w:val="003405DA"/>
    <w:rsid w:val="00342C5E"/>
    <w:rsid w:val="003440D8"/>
    <w:rsid w:val="00347E7A"/>
    <w:rsid w:val="00351EA6"/>
    <w:rsid w:val="003535A1"/>
    <w:rsid w:val="00354888"/>
    <w:rsid w:val="00354DF4"/>
    <w:rsid w:val="003578A0"/>
    <w:rsid w:val="003612BC"/>
    <w:rsid w:val="0037310D"/>
    <w:rsid w:val="003747C2"/>
    <w:rsid w:val="0038212D"/>
    <w:rsid w:val="00385A6E"/>
    <w:rsid w:val="00393C92"/>
    <w:rsid w:val="003942BA"/>
    <w:rsid w:val="0039481E"/>
    <w:rsid w:val="003A4C92"/>
    <w:rsid w:val="003A5262"/>
    <w:rsid w:val="003A6CD3"/>
    <w:rsid w:val="003D1DC8"/>
    <w:rsid w:val="003D623A"/>
    <w:rsid w:val="003D7C31"/>
    <w:rsid w:val="003E72E3"/>
    <w:rsid w:val="003E7CD3"/>
    <w:rsid w:val="003F2C54"/>
    <w:rsid w:val="003F32CA"/>
    <w:rsid w:val="003F48FC"/>
    <w:rsid w:val="003F594A"/>
    <w:rsid w:val="00404B9C"/>
    <w:rsid w:val="004121EE"/>
    <w:rsid w:val="004318E3"/>
    <w:rsid w:val="0043241C"/>
    <w:rsid w:val="004357AE"/>
    <w:rsid w:val="00441974"/>
    <w:rsid w:val="00442AB2"/>
    <w:rsid w:val="00447913"/>
    <w:rsid w:val="004530F7"/>
    <w:rsid w:val="00454495"/>
    <w:rsid w:val="00460EAA"/>
    <w:rsid w:val="0046173F"/>
    <w:rsid w:val="00467A15"/>
    <w:rsid w:val="0047599F"/>
    <w:rsid w:val="00482057"/>
    <w:rsid w:val="004857CF"/>
    <w:rsid w:val="00486217"/>
    <w:rsid w:val="00487D08"/>
    <w:rsid w:val="0049103C"/>
    <w:rsid w:val="00492359"/>
    <w:rsid w:val="004A43B9"/>
    <w:rsid w:val="004A4BE4"/>
    <w:rsid w:val="004B28C3"/>
    <w:rsid w:val="004C3175"/>
    <w:rsid w:val="004C73E3"/>
    <w:rsid w:val="004E34F3"/>
    <w:rsid w:val="004E6113"/>
    <w:rsid w:val="004F3533"/>
    <w:rsid w:val="00520B5E"/>
    <w:rsid w:val="0052519A"/>
    <w:rsid w:val="00531EDB"/>
    <w:rsid w:val="00533120"/>
    <w:rsid w:val="0053346F"/>
    <w:rsid w:val="005431D4"/>
    <w:rsid w:val="00550B29"/>
    <w:rsid w:val="0055287A"/>
    <w:rsid w:val="00552F5C"/>
    <w:rsid w:val="005565FF"/>
    <w:rsid w:val="0056177F"/>
    <w:rsid w:val="00563FF0"/>
    <w:rsid w:val="005648A9"/>
    <w:rsid w:val="00565331"/>
    <w:rsid w:val="0057162A"/>
    <w:rsid w:val="005721CA"/>
    <w:rsid w:val="00572D1B"/>
    <w:rsid w:val="00576A00"/>
    <w:rsid w:val="00585EB6"/>
    <w:rsid w:val="005968F1"/>
    <w:rsid w:val="005A0E62"/>
    <w:rsid w:val="005A1D00"/>
    <w:rsid w:val="005A4FB1"/>
    <w:rsid w:val="005A763C"/>
    <w:rsid w:val="005C0157"/>
    <w:rsid w:val="005C3061"/>
    <w:rsid w:val="005C75F7"/>
    <w:rsid w:val="005D097E"/>
    <w:rsid w:val="005D1795"/>
    <w:rsid w:val="005D60BF"/>
    <w:rsid w:val="005E4817"/>
    <w:rsid w:val="005E5607"/>
    <w:rsid w:val="005F0BDD"/>
    <w:rsid w:val="005F0DBA"/>
    <w:rsid w:val="005F1006"/>
    <w:rsid w:val="005F7237"/>
    <w:rsid w:val="00602068"/>
    <w:rsid w:val="00607513"/>
    <w:rsid w:val="006077A5"/>
    <w:rsid w:val="00611753"/>
    <w:rsid w:val="00614DF2"/>
    <w:rsid w:val="00634EFF"/>
    <w:rsid w:val="00640A9A"/>
    <w:rsid w:val="0064234A"/>
    <w:rsid w:val="006562F0"/>
    <w:rsid w:val="0066301E"/>
    <w:rsid w:val="00684B5C"/>
    <w:rsid w:val="00685335"/>
    <w:rsid w:val="00686B53"/>
    <w:rsid w:val="00687D4C"/>
    <w:rsid w:val="00692B51"/>
    <w:rsid w:val="00697496"/>
    <w:rsid w:val="006A2CA8"/>
    <w:rsid w:val="006E0EFD"/>
    <w:rsid w:val="006E3170"/>
    <w:rsid w:val="006F3872"/>
    <w:rsid w:val="006F7F24"/>
    <w:rsid w:val="00702FCB"/>
    <w:rsid w:val="0070412E"/>
    <w:rsid w:val="007107AF"/>
    <w:rsid w:val="007117A4"/>
    <w:rsid w:val="00720397"/>
    <w:rsid w:val="00721661"/>
    <w:rsid w:val="00727098"/>
    <w:rsid w:val="00731A65"/>
    <w:rsid w:val="00743FA9"/>
    <w:rsid w:val="00747B9B"/>
    <w:rsid w:val="00752374"/>
    <w:rsid w:val="00760CB6"/>
    <w:rsid w:val="007626D5"/>
    <w:rsid w:val="0076519A"/>
    <w:rsid w:val="0076603A"/>
    <w:rsid w:val="00770E10"/>
    <w:rsid w:val="0079341D"/>
    <w:rsid w:val="007936A9"/>
    <w:rsid w:val="007A04BF"/>
    <w:rsid w:val="007A74AD"/>
    <w:rsid w:val="007B223B"/>
    <w:rsid w:val="007B284F"/>
    <w:rsid w:val="007B3535"/>
    <w:rsid w:val="007D0F7C"/>
    <w:rsid w:val="007D5AA7"/>
    <w:rsid w:val="007E1F8F"/>
    <w:rsid w:val="007F42A7"/>
    <w:rsid w:val="00803808"/>
    <w:rsid w:val="00806460"/>
    <w:rsid w:val="008076FB"/>
    <w:rsid w:val="00810855"/>
    <w:rsid w:val="00812A3F"/>
    <w:rsid w:val="00815A87"/>
    <w:rsid w:val="00817177"/>
    <w:rsid w:val="00821A34"/>
    <w:rsid w:val="00823E50"/>
    <w:rsid w:val="00824155"/>
    <w:rsid w:val="00824A86"/>
    <w:rsid w:val="0082677A"/>
    <w:rsid w:val="00843000"/>
    <w:rsid w:val="00857B01"/>
    <w:rsid w:val="00864CA4"/>
    <w:rsid w:val="00865F35"/>
    <w:rsid w:val="0086798A"/>
    <w:rsid w:val="0087062A"/>
    <w:rsid w:val="00871D71"/>
    <w:rsid w:val="00874083"/>
    <w:rsid w:val="00885A2A"/>
    <w:rsid w:val="00887988"/>
    <w:rsid w:val="0089151C"/>
    <w:rsid w:val="008943B2"/>
    <w:rsid w:val="008949EE"/>
    <w:rsid w:val="008A088E"/>
    <w:rsid w:val="008A4498"/>
    <w:rsid w:val="008A5FD9"/>
    <w:rsid w:val="008C1E9B"/>
    <w:rsid w:val="008C4593"/>
    <w:rsid w:val="008D2242"/>
    <w:rsid w:val="008D68B3"/>
    <w:rsid w:val="008E7087"/>
    <w:rsid w:val="008F1DC4"/>
    <w:rsid w:val="008F2294"/>
    <w:rsid w:val="008F4BD9"/>
    <w:rsid w:val="008F77DB"/>
    <w:rsid w:val="00901765"/>
    <w:rsid w:val="0090589B"/>
    <w:rsid w:val="00910DB8"/>
    <w:rsid w:val="00912C65"/>
    <w:rsid w:val="00930AD5"/>
    <w:rsid w:val="00940AB3"/>
    <w:rsid w:val="00940D0F"/>
    <w:rsid w:val="009541C4"/>
    <w:rsid w:val="00962DA9"/>
    <w:rsid w:val="009851A9"/>
    <w:rsid w:val="00986BDB"/>
    <w:rsid w:val="00991D4A"/>
    <w:rsid w:val="009965F1"/>
    <w:rsid w:val="009A49DE"/>
    <w:rsid w:val="009A7241"/>
    <w:rsid w:val="009B23A9"/>
    <w:rsid w:val="009B6749"/>
    <w:rsid w:val="009C1067"/>
    <w:rsid w:val="009C37FB"/>
    <w:rsid w:val="009C428C"/>
    <w:rsid w:val="009C4875"/>
    <w:rsid w:val="009C4CC8"/>
    <w:rsid w:val="009C7A1F"/>
    <w:rsid w:val="009D0E57"/>
    <w:rsid w:val="009D14B4"/>
    <w:rsid w:val="009D3BCE"/>
    <w:rsid w:val="009D6EC8"/>
    <w:rsid w:val="009E49CC"/>
    <w:rsid w:val="009F079B"/>
    <w:rsid w:val="009F4EA1"/>
    <w:rsid w:val="00A03E0A"/>
    <w:rsid w:val="00A07E3E"/>
    <w:rsid w:val="00A11891"/>
    <w:rsid w:val="00A13F26"/>
    <w:rsid w:val="00A21B9C"/>
    <w:rsid w:val="00A22D2B"/>
    <w:rsid w:val="00A238AC"/>
    <w:rsid w:val="00A42E60"/>
    <w:rsid w:val="00A45A41"/>
    <w:rsid w:val="00A45E29"/>
    <w:rsid w:val="00A51B69"/>
    <w:rsid w:val="00A64548"/>
    <w:rsid w:val="00A67FA7"/>
    <w:rsid w:val="00A717B4"/>
    <w:rsid w:val="00A7257F"/>
    <w:rsid w:val="00A73B75"/>
    <w:rsid w:val="00A82CE2"/>
    <w:rsid w:val="00A92A82"/>
    <w:rsid w:val="00A96908"/>
    <w:rsid w:val="00AA31DF"/>
    <w:rsid w:val="00AA4D74"/>
    <w:rsid w:val="00AB0D32"/>
    <w:rsid w:val="00AB2F35"/>
    <w:rsid w:val="00AB6B43"/>
    <w:rsid w:val="00AB6CFF"/>
    <w:rsid w:val="00AC2C07"/>
    <w:rsid w:val="00AC2CDE"/>
    <w:rsid w:val="00AC46AC"/>
    <w:rsid w:val="00AC5074"/>
    <w:rsid w:val="00AC7847"/>
    <w:rsid w:val="00AD3337"/>
    <w:rsid w:val="00AE052D"/>
    <w:rsid w:val="00AE0A63"/>
    <w:rsid w:val="00AE10A0"/>
    <w:rsid w:val="00AE4E8E"/>
    <w:rsid w:val="00AF03CB"/>
    <w:rsid w:val="00AF201A"/>
    <w:rsid w:val="00B01CB4"/>
    <w:rsid w:val="00B046B0"/>
    <w:rsid w:val="00B07BCE"/>
    <w:rsid w:val="00B17D07"/>
    <w:rsid w:val="00B33653"/>
    <w:rsid w:val="00B40F48"/>
    <w:rsid w:val="00B429D8"/>
    <w:rsid w:val="00B52242"/>
    <w:rsid w:val="00B61F97"/>
    <w:rsid w:val="00B65EA0"/>
    <w:rsid w:val="00B70217"/>
    <w:rsid w:val="00B728BF"/>
    <w:rsid w:val="00B7522D"/>
    <w:rsid w:val="00B77216"/>
    <w:rsid w:val="00B823EA"/>
    <w:rsid w:val="00B82D29"/>
    <w:rsid w:val="00B8369A"/>
    <w:rsid w:val="00B84F89"/>
    <w:rsid w:val="00B86A22"/>
    <w:rsid w:val="00B872D1"/>
    <w:rsid w:val="00BA481F"/>
    <w:rsid w:val="00BB066D"/>
    <w:rsid w:val="00BC28A6"/>
    <w:rsid w:val="00BD0FB3"/>
    <w:rsid w:val="00BD2B3C"/>
    <w:rsid w:val="00BE45D7"/>
    <w:rsid w:val="00BF54F1"/>
    <w:rsid w:val="00BF7F34"/>
    <w:rsid w:val="00C01D5D"/>
    <w:rsid w:val="00C02DAD"/>
    <w:rsid w:val="00C05009"/>
    <w:rsid w:val="00C10D78"/>
    <w:rsid w:val="00C12CEC"/>
    <w:rsid w:val="00C21984"/>
    <w:rsid w:val="00C229D6"/>
    <w:rsid w:val="00C30220"/>
    <w:rsid w:val="00C310B7"/>
    <w:rsid w:val="00C31AC4"/>
    <w:rsid w:val="00C4035A"/>
    <w:rsid w:val="00C41225"/>
    <w:rsid w:val="00C42FBC"/>
    <w:rsid w:val="00C4540E"/>
    <w:rsid w:val="00C465F9"/>
    <w:rsid w:val="00C660F0"/>
    <w:rsid w:val="00C72BD9"/>
    <w:rsid w:val="00C761C2"/>
    <w:rsid w:val="00C82CD3"/>
    <w:rsid w:val="00C85E92"/>
    <w:rsid w:val="00C85EDF"/>
    <w:rsid w:val="00C952E4"/>
    <w:rsid w:val="00CB0D1D"/>
    <w:rsid w:val="00CB5335"/>
    <w:rsid w:val="00CB652D"/>
    <w:rsid w:val="00CC57C9"/>
    <w:rsid w:val="00CD0BB5"/>
    <w:rsid w:val="00CE20AC"/>
    <w:rsid w:val="00D02E23"/>
    <w:rsid w:val="00D04EF8"/>
    <w:rsid w:val="00D077B9"/>
    <w:rsid w:val="00D107D5"/>
    <w:rsid w:val="00D121DD"/>
    <w:rsid w:val="00D12B2A"/>
    <w:rsid w:val="00D130FF"/>
    <w:rsid w:val="00D15354"/>
    <w:rsid w:val="00D24DBF"/>
    <w:rsid w:val="00D25619"/>
    <w:rsid w:val="00D25CAD"/>
    <w:rsid w:val="00D32CFB"/>
    <w:rsid w:val="00D425B0"/>
    <w:rsid w:val="00D50D4B"/>
    <w:rsid w:val="00D51719"/>
    <w:rsid w:val="00D60959"/>
    <w:rsid w:val="00D64248"/>
    <w:rsid w:val="00D64E0D"/>
    <w:rsid w:val="00D75768"/>
    <w:rsid w:val="00D75B55"/>
    <w:rsid w:val="00DA4D2A"/>
    <w:rsid w:val="00DA6689"/>
    <w:rsid w:val="00DB25C8"/>
    <w:rsid w:val="00DC5857"/>
    <w:rsid w:val="00DD159C"/>
    <w:rsid w:val="00DD276D"/>
    <w:rsid w:val="00DD4134"/>
    <w:rsid w:val="00DE7434"/>
    <w:rsid w:val="00DF7274"/>
    <w:rsid w:val="00E138DD"/>
    <w:rsid w:val="00E20804"/>
    <w:rsid w:val="00E221FC"/>
    <w:rsid w:val="00E23CD2"/>
    <w:rsid w:val="00E35FE0"/>
    <w:rsid w:val="00E40C86"/>
    <w:rsid w:val="00E4242F"/>
    <w:rsid w:val="00E429C1"/>
    <w:rsid w:val="00E47145"/>
    <w:rsid w:val="00E477BE"/>
    <w:rsid w:val="00E5279E"/>
    <w:rsid w:val="00E535AE"/>
    <w:rsid w:val="00E542F1"/>
    <w:rsid w:val="00E54DF0"/>
    <w:rsid w:val="00E619C4"/>
    <w:rsid w:val="00E63065"/>
    <w:rsid w:val="00E63463"/>
    <w:rsid w:val="00E65C0A"/>
    <w:rsid w:val="00E7289C"/>
    <w:rsid w:val="00E76D57"/>
    <w:rsid w:val="00E835B4"/>
    <w:rsid w:val="00E93885"/>
    <w:rsid w:val="00EB5831"/>
    <w:rsid w:val="00EC10FF"/>
    <w:rsid w:val="00ED01D2"/>
    <w:rsid w:val="00ED77E9"/>
    <w:rsid w:val="00EE32DC"/>
    <w:rsid w:val="00F01753"/>
    <w:rsid w:val="00F30F73"/>
    <w:rsid w:val="00F3497B"/>
    <w:rsid w:val="00F4062B"/>
    <w:rsid w:val="00F42507"/>
    <w:rsid w:val="00F45C83"/>
    <w:rsid w:val="00F53531"/>
    <w:rsid w:val="00F62095"/>
    <w:rsid w:val="00F70DE4"/>
    <w:rsid w:val="00F71780"/>
    <w:rsid w:val="00F71AD3"/>
    <w:rsid w:val="00F85826"/>
    <w:rsid w:val="00F9232B"/>
    <w:rsid w:val="00F92864"/>
    <w:rsid w:val="00F92876"/>
    <w:rsid w:val="00F96203"/>
    <w:rsid w:val="00F97C94"/>
    <w:rsid w:val="00FB03AE"/>
    <w:rsid w:val="00FC6CDB"/>
    <w:rsid w:val="00FC762E"/>
    <w:rsid w:val="00FE213C"/>
    <w:rsid w:val="00FF1689"/>
    <w:rsid w:val="00FF27DC"/>
    <w:rsid w:val="00FF55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23CE99"/>
  <w15:docId w15:val="{86B753F0-E2C8-4CCD-AFC0-3BF80CBE9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57AE"/>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0EFD"/>
    <w:pPr>
      <w:ind w:left="720"/>
      <w:contextualSpacing/>
    </w:pPr>
  </w:style>
  <w:style w:type="table" w:styleId="TableGrid">
    <w:name w:val="Table Grid"/>
    <w:basedOn w:val="TableNormal"/>
    <w:uiPriority w:val="59"/>
    <w:rsid w:val="006E0E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533120"/>
    <w:pPr>
      <w:tabs>
        <w:tab w:val="center" w:pos="4680"/>
        <w:tab w:val="right" w:pos="9360"/>
      </w:tabs>
    </w:pPr>
    <w:rPr>
      <w:lang w:val="x-none" w:eastAsia="x-none"/>
    </w:rPr>
  </w:style>
  <w:style w:type="character" w:customStyle="1" w:styleId="HeaderChar">
    <w:name w:val="Header Char"/>
    <w:link w:val="Header"/>
    <w:uiPriority w:val="99"/>
    <w:rsid w:val="00533120"/>
    <w:rPr>
      <w:sz w:val="22"/>
      <w:szCs w:val="22"/>
    </w:rPr>
  </w:style>
  <w:style w:type="paragraph" w:styleId="Footer">
    <w:name w:val="footer"/>
    <w:basedOn w:val="Normal"/>
    <w:link w:val="FooterChar"/>
    <w:uiPriority w:val="99"/>
    <w:unhideWhenUsed/>
    <w:rsid w:val="00533120"/>
    <w:pPr>
      <w:tabs>
        <w:tab w:val="center" w:pos="4680"/>
        <w:tab w:val="right" w:pos="9360"/>
      </w:tabs>
    </w:pPr>
    <w:rPr>
      <w:lang w:val="x-none" w:eastAsia="x-none"/>
    </w:rPr>
  </w:style>
  <w:style w:type="character" w:customStyle="1" w:styleId="FooterChar">
    <w:name w:val="Footer Char"/>
    <w:link w:val="Footer"/>
    <w:uiPriority w:val="99"/>
    <w:rsid w:val="00533120"/>
    <w:rPr>
      <w:sz w:val="22"/>
      <w:szCs w:val="22"/>
    </w:rPr>
  </w:style>
  <w:style w:type="paragraph" w:customStyle="1" w:styleId="TOCtitle">
    <w:name w:val="TOC title"/>
    <w:rsid w:val="008A4498"/>
    <w:pPr>
      <w:spacing w:after="360" w:line="280" w:lineRule="atLeast"/>
    </w:pPr>
    <w:rPr>
      <w:rFonts w:ascii="Arial Black" w:eastAsia="Times New Roman" w:hAnsi="Arial Black"/>
      <w:snapToGrid w:val="0"/>
      <w:color w:val="000000"/>
      <w:sz w:val="24"/>
      <w:u w:val="single"/>
    </w:rPr>
  </w:style>
  <w:style w:type="paragraph" w:styleId="BalloonText">
    <w:name w:val="Balloon Text"/>
    <w:basedOn w:val="Normal"/>
    <w:link w:val="BalloonTextChar"/>
    <w:uiPriority w:val="99"/>
    <w:semiHidden/>
    <w:unhideWhenUsed/>
    <w:rsid w:val="00614DF2"/>
    <w:rPr>
      <w:rFonts w:ascii="Tahoma" w:hAnsi="Tahoma" w:cs="Tahoma"/>
      <w:sz w:val="16"/>
      <w:szCs w:val="16"/>
    </w:rPr>
  </w:style>
  <w:style w:type="character" w:customStyle="1" w:styleId="BalloonTextChar">
    <w:name w:val="Balloon Text Char"/>
    <w:basedOn w:val="DefaultParagraphFont"/>
    <w:link w:val="BalloonText"/>
    <w:uiPriority w:val="99"/>
    <w:semiHidden/>
    <w:rsid w:val="00614DF2"/>
    <w:rPr>
      <w:rFonts w:ascii="Tahoma" w:hAnsi="Tahoma" w:cs="Tahoma"/>
      <w:sz w:val="16"/>
      <w:szCs w:val="16"/>
    </w:rPr>
  </w:style>
  <w:style w:type="paragraph" w:customStyle="1" w:styleId="Bodycopy">
    <w:name w:val="Body copy"/>
    <w:rsid w:val="005431D4"/>
    <w:pPr>
      <w:spacing w:before="120" w:line="280" w:lineRule="atLeast"/>
    </w:pPr>
    <w:rPr>
      <w:rFonts w:ascii="Arial" w:eastAsia="Times New Roman" w:hAnsi="Arial"/>
      <w:snapToGrid w:val="0"/>
      <w:color w:val="000000"/>
      <w:kern w:val="28"/>
    </w:rPr>
  </w:style>
  <w:style w:type="paragraph" w:styleId="CommentText">
    <w:name w:val="annotation text"/>
    <w:basedOn w:val="Normal"/>
    <w:link w:val="CommentTextChar"/>
    <w:uiPriority w:val="99"/>
    <w:semiHidden/>
    <w:unhideWhenUsed/>
    <w:rsid w:val="000E4926"/>
    <w:rPr>
      <w:sz w:val="20"/>
      <w:szCs w:val="20"/>
    </w:rPr>
  </w:style>
  <w:style w:type="character" w:customStyle="1" w:styleId="CommentTextChar">
    <w:name w:val="Comment Text Char"/>
    <w:basedOn w:val="DefaultParagraphFont"/>
    <w:link w:val="CommentText"/>
    <w:uiPriority w:val="99"/>
    <w:semiHidden/>
    <w:rsid w:val="000E4926"/>
  </w:style>
  <w:style w:type="character" w:styleId="CommentReference">
    <w:name w:val="annotation reference"/>
    <w:basedOn w:val="DefaultParagraphFont"/>
    <w:uiPriority w:val="99"/>
    <w:semiHidden/>
    <w:unhideWhenUsed/>
    <w:rsid w:val="000E4926"/>
    <w:rPr>
      <w:sz w:val="16"/>
      <w:szCs w:val="16"/>
    </w:rPr>
  </w:style>
  <w:style w:type="paragraph" w:styleId="CommentSubject">
    <w:name w:val="annotation subject"/>
    <w:basedOn w:val="CommentText"/>
    <w:next w:val="CommentText"/>
    <w:link w:val="CommentSubjectChar"/>
    <w:uiPriority w:val="99"/>
    <w:semiHidden/>
    <w:unhideWhenUsed/>
    <w:rsid w:val="00486217"/>
    <w:rPr>
      <w:b/>
      <w:bCs/>
    </w:rPr>
  </w:style>
  <w:style w:type="character" w:customStyle="1" w:styleId="CommentSubjectChar">
    <w:name w:val="Comment Subject Char"/>
    <w:basedOn w:val="CommentTextChar"/>
    <w:link w:val="CommentSubject"/>
    <w:uiPriority w:val="99"/>
    <w:semiHidden/>
    <w:rsid w:val="00486217"/>
    <w:rPr>
      <w:b/>
      <w:bCs/>
    </w:rPr>
  </w:style>
  <w:style w:type="paragraph" w:styleId="Revision">
    <w:name w:val="Revision"/>
    <w:hidden/>
    <w:uiPriority w:val="99"/>
    <w:semiHidden/>
    <w:rsid w:val="00285DDD"/>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767994">
      <w:bodyDiv w:val="1"/>
      <w:marLeft w:val="0"/>
      <w:marRight w:val="0"/>
      <w:marTop w:val="0"/>
      <w:marBottom w:val="0"/>
      <w:divBdr>
        <w:top w:val="none" w:sz="0" w:space="0" w:color="auto"/>
        <w:left w:val="none" w:sz="0" w:space="0" w:color="auto"/>
        <w:bottom w:val="none" w:sz="0" w:space="0" w:color="auto"/>
        <w:right w:val="none" w:sz="0" w:space="0" w:color="auto"/>
      </w:divBdr>
    </w:div>
    <w:div w:id="464206005">
      <w:bodyDiv w:val="1"/>
      <w:marLeft w:val="0"/>
      <w:marRight w:val="0"/>
      <w:marTop w:val="0"/>
      <w:marBottom w:val="0"/>
      <w:divBdr>
        <w:top w:val="none" w:sz="0" w:space="0" w:color="auto"/>
        <w:left w:val="none" w:sz="0" w:space="0" w:color="auto"/>
        <w:bottom w:val="none" w:sz="0" w:space="0" w:color="auto"/>
        <w:right w:val="none" w:sz="0" w:space="0" w:color="auto"/>
      </w:divBdr>
    </w:div>
    <w:div w:id="723336855">
      <w:bodyDiv w:val="1"/>
      <w:marLeft w:val="0"/>
      <w:marRight w:val="0"/>
      <w:marTop w:val="0"/>
      <w:marBottom w:val="0"/>
      <w:divBdr>
        <w:top w:val="none" w:sz="0" w:space="0" w:color="auto"/>
        <w:left w:val="none" w:sz="0" w:space="0" w:color="auto"/>
        <w:bottom w:val="none" w:sz="0" w:space="0" w:color="auto"/>
        <w:right w:val="none" w:sz="0" w:space="0" w:color="auto"/>
      </w:divBdr>
    </w:div>
    <w:div w:id="875123638">
      <w:bodyDiv w:val="1"/>
      <w:marLeft w:val="0"/>
      <w:marRight w:val="0"/>
      <w:marTop w:val="0"/>
      <w:marBottom w:val="0"/>
      <w:divBdr>
        <w:top w:val="none" w:sz="0" w:space="0" w:color="auto"/>
        <w:left w:val="none" w:sz="0" w:space="0" w:color="auto"/>
        <w:bottom w:val="none" w:sz="0" w:space="0" w:color="auto"/>
        <w:right w:val="none" w:sz="0" w:space="0" w:color="auto"/>
      </w:divBdr>
    </w:div>
    <w:div w:id="930428434">
      <w:bodyDiv w:val="1"/>
      <w:marLeft w:val="0"/>
      <w:marRight w:val="0"/>
      <w:marTop w:val="0"/>
      <w:marBottom w:val="0"/>
      <w:divBdr>
        <w:top w:val="none" w:sz="0" w:space="0" w:color="auto"/>
        <w:left w:val="none" w:sz="0" w:space="0" w:color="auto"/>
        <w:bottom w:val="none" w:sz="0" w:space="0" w:color="auto"/>
        <w:right w:val="none" w:sz="0" w:space="0" w:color="auto"/>
      </w:divBdr>
    </w:div>
    <w:div w:id="955257152">
      <w:bodyDiv w:val="1"/>
      <w:marLeft w:val="0"/>
      <w:marRight w:val="0"/>
      <w:marTop w:val="0"/>
      <w:marBottom w:val="0"/>
      <w:divBdr>
        <w:top w:val="none" w:sz="0" w:space="0" w:color="auto"/>
        <w:left w:val="none" w:sz="0" w:space="0" w:color="auto"/>
        <w:bottom w:val="none" w:sz="0" w:space="0" w:color="auto"/>
        <w:right w:val="none" w:sz="0" w:space="0" w:color="auto"/>
      </w:divBdr>
    </w:div>
    <w:div w:id="984161029">
      <w:bodyDiv w:val="1"/>
      <w:marLeft w:val="0"/>
      <w:marRight w:val="0"/>
      <w:marTop w:val="0"/>
      <w:marBottom w:val="0"/>
      <w:divBdr>
        <w:top w:val="none" w:sz="0" w:space="0" w:color="auto"/>
        <w:left w:val="none" w:sz="0" w:space="0" w:color="auto"/>
        <w:bottom w:val="none" w:sz="0" w:space="0" w:color="auto"/>
        <w:right w:val="none" w:sz="0" w:space="0" w:color="auto"/>
      </w:divBdr>
    </w:div>
    <w:div w:id="1030909533">
      <w:bodyDiv w:val="1"/>
      <w:marLeft w:val="0"/>
      <w:marRight w:val="0"/>
      <w:marTop w:val="0"/>
      <w:marBottom w:val="0"/>
      <w:divBdr>
        <w:top w:val="none" w:sz="0" w:space="0" w:color="auto"/>
        <w:left w:val="none" w:sz="0" w:space="0" w:color="auto"/>
        <w:bottom w:val="none" w:sz="0" w:space="0" w:color="auto"/>
        <w:right w:val="none" w:sz="0" w:space="0" w:color="auto"/>
      </w:divBdr>
    </w:div>
    <w:div w:id="1207332626">
      <w:bodyDiv w:val="1"/>
      <w:marLeft w:val="0"/>
      <w:marRight w:val="0"/>
      <w:marTop w:val="0"/>
      <w:marBottom w:val="0"/>
      <w:divBdr>
        <w:top w:val="none" w:sz="0" w:space="0" w:color="auto"/>
        <w:left w:val="none" w:sz="0" w:space="0" w:color="auto"/>
        <w:bottom w:val="none" w:sz="0" w:space="0" w:color="auto"/>
        <w:right w:val="none" w:sz="0" w:space="0" w:color="auto"/>
      </w:divBdr>
    </w:div>
    <w:div w:id="1221867106">
      <w:bodyDiv w:val="1"/>
      <w:marLeft w:val="0"/>
      <w:marRight w:val="0"/>
      <w:marTop w:val="0"/>
      <w:marBottom w:val="0"/>
      <w:divBdr>
        <w:top w:val="none" w:sz="0" w:space="0" w:color="auto"/>
        <w:left w:val="none" w:sz="0" w:space="0" w:color="auto"/>
        <w:bottom w:val="none" w:sz="0" w:space="0" w:color="auto"/>
        <w:right w:val="none" w:sz="0" w:space="0" w:color="auto"/>
      </w:divBdr>
    </w:div>
    <w:div w:id="1264193955">
      <w:bodyDiv w:val="1"/>
      <w:marLeft w:val="0"/>
      <w:marRight w:val="0"/>
      <w:marTop w:val="0"/>
      <w:marBottom w:val="0"/>
      <w:divBdr>
        <w:top w:val="none" w:sz="0" w:space="0" w:color="auto"/>
        <w:left w:val="none" w:sz="0" w:space="0" w:color="auto"/>
        <w:bottom w:val="none" w:sz="0" w:space="0" w:color="auto"/>
        <w:right w:val="none" w:sz="0" w:space="0" w:color="auto"/>
      </w:divBdr>
    </w:div>
    <w:div w:id="1401750532">
      <w:bodyDiv w:val="1"/>
      <w:marLeft w:val="0"/>
      <w:marRight w:val="0"/>
      <w:marTop w:val="0"/>
      <w:marBottom w:val="0"/>
      <w:divBdr>
        <w:top w:val="none" w:sz="0" w:space="0" w:color="auto"/>
        <w:left w:val="none" w:sz="0" w:space="0" w:color="auto"/>
        <w:bottom w:val="none" w:sz="0" w:space="0" w:color="auto"/>
        <w:right w:val="none" w:sz="0" w:space="0" w:color="auto"/>
      </w:divBdr>
    </w:div>
    <w:div w:id="1520199246">
      <w:bodyDiv w:val="1"/>
      <w:marLeft w:val="0"/>
      <w:marRight w:val="0"/>
      <w:marTop w:val="0"/>
      <w:marBottom w:val="0"/>
      <w:divBdr>
        <w:top w:val="none" w:sz="0" w:space="0" w:color="auto"/>
        <w:left w:val="none" w:sz="0" w:space="0" w:color="auto"/>
        <w:bottom w:val="none" w:sz="0" w:space="0" w:color="auto"/>
        <w:right w:val="none" w:sz="0" w:space="0" w:color="auto"/>
      </w:divBdr>
    </w:div>
    <w:div w:id="1576403889">
      <w:bodyDiv w:val="1"/>
      <w:marLeft w:val="0"/>
      <w:marRight w:val="0"/>
      <w:marTop w:val="0"/>
      <w:marBottom w:val="0"/>
      <w:divBdr>
        <w:top w:val="none" w:sz="0" w:space="0" w:color="auto"/>
        <w:left w:val="none" w:sz="0" w:space="0" w:color="auto"/>
        <w:bottom w:val="none" w:sz="0" w:space="0" w:color="auto"/>
        <w:right w:val="none" w:sz="0" w:space="0" w:color="auto"/>
      </w:divBdr>
    </w:div>
    <w:div w:id="1671982684">
      <w:bodyDiv w:val="1"/>
      <w:marLeft w:val="0"/>
      <w:marRight w:val="0"/>
      <w:marTop w:val="0"/>
      <w:marBottom w:val="0"/>
      <w:divBdr>
        <w:top w:val="none" w:sz="0" w:space="0" w:color="auto"/>
        <w:left w:val="none" w:sz="0" w:space="0" w:color="auto"/>
        <w:bottom w:val="none" w:sz="0" w:space="0" w:color="auto"/>
        <w:right w:val="none" w:sz="0" w:space="0" w:color="auto"/>
      </w:divBdr>
    </w:div>
    <w:div w:id="1694383860">
      <w:bodyDiv w:val="1"/>
      <w:marLeft w:val="0"/>
      <w:marRight w:val="0"/>
      <w:marTop w:val="0"/>
      <w:marBottom w:val="0"/>
      <w:divBdr>
        <w:top w:val="none" w:sz="0" w:space="0" w:color="auto"/>
        <w:left w:val="none" w:sz="0" w:space="0" w:color="auto"/>
        <w:bottom w:val="none" w:sz="0" w:space="0" w:color="auto"/>
        <w:right w:val="none" w:sz="0" w:space="0" w:color="auto"/>
      </w:divBdr>
    </w:div>
    <w:div w:id="1752970204">
      <w:bodyDiv w:val="1"/>
      <w:marLeft w:val="0"/>
      <w:marRight w:val="0"/>
      <w:marTop w:val="0"/>
      <w:marBottom w:val="0"/>
      <w:divBdr>
        <w:top w:val="none" w:sz="0" w:space="0" w:color="auto"/>
        <w:left w:val="none" w:sz="0" w:space="0" w:color="auto"/>
        <w:bottom w:val="none" w:sz="0" w:space="0" w:color="auto"/>
        <w:right w:val="none" w:sz="0" w:space="0" w:color="auto"/>
      </w:divBdr>
    </w:div>
    <w:div w:id="1839347612">
      <w:bodyDiv w:val="1"/>
      <w:marLeft w:val="0"/>
      <w:marRight w:val="0"/>
      <w:marTop w:val="0"/>
      <w:marBottom w:val="0"/>
      <w:divBdr>
        <w:top w:val="none" w:sz="0" w:space="0" w:color="auto"/>
        <w:left w:val="none" w:sz="0" w:space="0" w:color="auto"/>
        <w:bottom w:val="none" w:sz="0" w:space="0" w:color="auto"/>
        <w:right w:val="none" w:sz="0" w:space="0" w:color="auto"/>
      </w:divBdr>
    </w:div>
    <w:div w:id="1865098103">
      <w:bodyDiv w:val="1"/>
      <w:marLeft w:val="0"/>
      <w:marRight w:val="0"/>
      <w:marTop w:val="0"/>
      <w:marBottom w:val="0"/>
      <w:divBdr>
        <w:top w:val="none" w:sz="0" w:space="0" w:color="auto"/>
        <w:left w:val="none" w:sz="0" w:space="0" w:color="auto"/>
        <w:bottom w:val="none" w:sz="0" w:space="0" w:color="auto"/>
        <w:right w:val="none" w:sz="0" w:space="0" w:color="auto"/>
      </w:divBdr>
      <w:divsChild>
        <w:div w:id="1098064747">
          <w:marLeft w:val="0"/>
          <w:marRight w:val="0"/>
          <w:marTop w:val="0"/>
          <w:marBottom w:val="0"/>
          <w:divBdr>
            <w:top w:val="none" w:sz="0" w:space="0" w:color="auto"/>
            <w:left w:val="none" w:sz="0" w:space="0" w:color="auto"/>
            <w:bottom w:val="none" w:sz="0" w:space="0" w:color="auto"/>
            <w:right w:val="none" w:sz="0" w:space="0" w:color="auto"/>
          </w:divBdr>
        </w:div>
        <w:div w:id="1547715774">
          <w:marLeft w:val="0"/>
          <w:marRight w:val="0"/>
          <w:marTop w:val="0"/>
          <w:marBottom w:val="0"/>
          <w:divBdr>
            <w:top w:val="none" w:sz="0" w:space="0" w:color="auto"/>
            <w:left w:val="none" w:sz="0" w:space="0" w:color="auto"/>
            <w:bottom w:val="none" w:sz="0" w:space="0" w:color="auto"/>
            <w:right w:val="none" w:sz="0" w:space="0" w:color="auto"/>
          </w:divBdr>
        </w:div>
        <w:div w:id="1157651271">
          <w:marLeft w:val="0"/>
          <w:marRight w:val="0"/>
          <w:marTop w:val="0"/>
          <w:marBottom w:val="0"/>
          <w:divBdr>
            <w:top w:val="none" w:sz="0" w:space="0" w:color="auto"/>
            <w:left w:val="none" w:sz="0" w:space="0" w:color="auto"/>
            <w:bottom w:val="none" w:sz="0" w:space="0" w:color="auto"/>
            <w:right w:val="none" w:sz="0" w:space="0" w:color="auto"/>
          </w:divBdr>
        </w:div>
        <w:div w:id="1609313370">
          <w:marLeft w:val="0"/>
          <w:marRight w:val="0"/>
          <w:marTop w:val="0"/>
          <w:marBottom w:val="0"/>
          <w:divBdr>
            <w:top w:val="none" w:sz="0" w:space="0" w:color="auto"/>
            <w:left w:val="none" w:sz="0" w:space="0" w:color="auto"/>
            <w:bottom w:val="none" w:sz="0" w:space="0" w:color="auto"/>
            <w:right w:val="none" w:sz="0" w:space="0" w:color="auto"/>
          </w:divBdr>
        </w:div>
        <w:div w:id="264658950">
          <w:marLeft w:val="0"/>
          <w:marRight w:val="0"/>
          <w:marTop w:val="0"/>
          <w:marBottom w:val="0"/>
          <w:divBdr>
            <w:top w:val="none" w:sz="0" w:space="0" w:color="auto"/>
            <w:left w:val="none" w:sz="0" w:space="0" w:color="auto"/>
            <w:bottom w:val="none" w:sz="0" w:space="0" w:color="auto"/>
            <w:right w:val="none" w:sz="0" w:space="0" w:color="auto"/>
          </w:divBdr>
        </w:div>
      </w:divsChild>
    </w:div>
    <w:div w:id="1883057069">
      <w:bodyDiv w:val="1"/>
      <w:marLeft w:val="0"/>
      <w:marRight w:val="0"/>
      <w:marTop w:val="0"/>
      <w:marBottom w:val="0"/>
      <w:divBdr>
        <w:top w:val="none" w:sz="0" w:space="0" w:color="auto"/>
        <w:left w:val="none" w:sz="0" w:space="0" w:color="auto"/>
        <w:bottom w:val="none" w:sz="0" w:space="0" w:color="auto"/>
        <w:right w:val="none" w:sz="0" w:space="0" w:color="auto"/>
      </w:divBdr>
    </w:div>
    <w:div w:id="1930843905">
      <w:bodyDiv w:val="1"/>
      <w:marLeft w:val="0"/>
      <w:marRight w:val="0"/>
      <w:marTop w:val="0"/>
      <w:marBottom w:val="0"/>
      <w:divBdr>
        <w:top w:val="none" w:sz="0" w:space="0" w:color="auto"/>
        <w:left w:val="none" w:sz="0" w:space="0" w:color="auto"/>
        <w:bottom w:val="none" w:sz="0" w:space="0" w:color="auto"/>
        <w:right w:val="none" w:sz="0" w:space="0" w:color="auto"/>
      </w:divBdr>
    </w:div>
    <w:div w:id="1992519522">
      <w:bodyDiv w:val="1"/>
      <w:marLeft w:val="0"/>
      <w:marRight w:val="0"/>
      <w:marTop w:val="0"/>
      <w:marBottom w:val="0"/>
      <w:divBdr>
        <w:top w:val="none" w:sz="0" w:space="0" w:color="auto"/>
        <w:left w:val="none" w:sz="0" w:space="0" w:color="auto"/>
        <w:bottom w:val="none" w:sz="0" w:space="0" w:color="auto"/>
        <w:right w:val="none" w:sz="0" w:space="0" w:color="auto"/>
      </w:divBdr>
    </w:div>
    <w:div w:id="2132085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71EFF96EECA2A408FF431522246ED4B" ma:contentTypeVersion="4" ma:contentTypeDescription="Create a new document." ma:contentTypeScope="" ma:versionID="2326cc0f4f2464d3c394ee23a4ea09ea">
  <xsd:schema xmlns:xsd="http://www.w3.org/2001/XMLSchema" xmlns:xs="http://www.w3.org/2001/XMLSchema" xmlns:p="http://schemas.microsoft.com/office/2006/metadata/properties" xmlns:ns2="5b124109-f181-47d0-9a1a-3c5f0bf3debc" xmlns:ns3="eea1bfd3-7559-4634-b5ec-1a17255df371" targetNamespace="http://schemas.microsoft.com/office/2006/metadata/properties" ma:root="true" ma:fieldsID="cd4ae79b0b0c619cc101a28083b4a734" ns2:_="" ns3:_="">
    <xsd:import namespace="5b124109-f181-47d0-9a1a-3c5f0bf3debc"/>
    <xsd:import namespace="eea1bfd3-7559-4634-b5ec-1a17255df37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124109-f181-47d0-9a1a-3c5f0bf3de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ea1bfd3-7559-4634-b5ec-1a17255df37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4AC7663-0063-44C8-BA94-CFBFB28365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124109-f181-47d0-9a1a-3c5f0bf3debc"/>
    <ds:schemaRef ds:uri="eea1bfd3-7559-4634-b5ec-1a17255df3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FB3D393-DA88-42B8-923D-8F246F460897}">
  <ds:schemaRefs>
    <ds:schemaRef ds:uri="http://schemas.microsoft.com/sharepoint/v3/contenttype/forms"/>
  </ds:schemaRefs>
</ds:datastoreItem>
</file>

<file path=customXml/itemProps3.xml><?xml version="1.0" encoding="utf-8"?>
<ds:datastoreItem xmlns:ds="http://schemas.openxmlformats.org/officeDocument/2006/customXml" ds:itemID="{23A06EB5-1803-4517-ACE6-B5728FC6C12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350</TotalTime>
  <Pages>2</Pages>
  <Words>1083</Words>
  <Characters>6178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mbanker</dc:creator>
  <cp:lastModifiedBy>Mike Lynch</cp:lastModifiedBy>
  <cp:revision>124</cp:revision>
  <cp:lastPrinted>2018-11-29T16:36:00Z</cp:lastPrinted>
  <dcterms:created xsi:type="dcterms:W3CDTF">2019-04-15T13:54:00Z</dcterms:created>
  <dcterms:modified xsi:type="dcterms:W3CDTF">2019-04-15T20:56:00Z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0x010100071EFF96EECA2A408FF431522246ED4B</vt:lpwstr>
  </property>
</Properties>
</file>