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0E959" w14:textId="77777777" w:rsidR="005A4FB1" w:rsidRPr="00784E01" w:rsidRDefault="005A4FB1" w:rsidP="00B44C1A">
      <w:pPr>
        <w:spacing w:after="100"/>
        <w:jc w:val="center"/>
        <w:rPr>
          <w:rFonts w:asciiTheme="minorHAnsi" w:hAnsiTheme="minorHAnsi" w:cstheme="minorHAnsi"/>
          <w:i/>
          <w:sz w:val="12"/>
          <w:szCs w:val="12"/>
        </w:rPr>
      </w:pPr>
    </w:p>
    <w:p w14:paraId="7BE4AD15" w14:textId="5AC8061F" w:rsidR="006E0EFD" w:rsidRPr="00C900F7" w:rsidRDefault="006E0EFD" w:rsidP="00B44C1A">
      <w:pPr>
        <w:spacing w:after="100"/>
        <w:rPr>
          <w:rFonts w:asciiTheme="minorHAnsi" w:hAnsiTheme="minorHAnsi" w:cstheme="minorHAnsi"/>
          <w:i/>
        </w:rPr>
      </w:pPr>
      <w:r w:rsidRPr="00C900F7">
        <w:rPr>
          <w:rFonts w:asciiTheme="minorHAnsi" w:hAnsiTheme="minorHAnsi" w:cstheme="minorHAnsi"/>
          <w:b/>
        </w:rPr>
        <w:t>PROJECT TITLE:</w:t>
      </w:r>
      <w:r w:rsidR="008B525D" w:rsidRPr="00C900F7">
        <w:rPr>
          <w:rFonts w:asciiTheme="minorHAnsi" w:hAnsiTheme="minorHAnsi" w:cstheme="minorHAnsi"/>
          <w:b/>
        </w:rPr>
        <w:t xml:space="preserve"> </w:t>
      </w:r>
      <w:r w:rsidR="005501CD" w:rsidRPr="00C900F7">
        <w:rPr>
          <w:rFonts w:asciiTheme="minorHAnsi" w:hAnsiTheme="minorHAnsi" w:cstheme="minorHAnsi"/>
          <w:b/>
        </w:rPr>
        <w:t xml:space="preserve">Phase II: </w:t>
      </w:r>
      <w:r w:rsidR="005501CD" w:rsidRPr="00C900F7">
        <w:rPr>
          <w:rFonts w:asciiTheme="minorHAnsi" w:hAnsiTheme="minorHAnsi"/>
          <w:b/>
        </w:rPr>
        <w:t>Economic Assessment of Precision Conservation and Agriculture</w:t>
      </w:r>
    </w:p>
    <w:p w14:paraId="0ED0EFD9" w14:textId="77777777" w:rsidR="006E0EFD" w:rsidRPr="00C900F7" w:rsidRDefault="006E0EFD" w:rsidP="00B44C1A">
      <w:pPr>
        <w:spacing w:after="100"/>
        <w:rPr>
          <w:rFonts w:asciiTheme="minorHAnsi" w:hAnsiTheme="minorHAnsi" w:cstheme="minorHAnsi"/>
        </w:rPr>
      </w:pPr>
      <w:r w:rsidRPr="00C900F7">
        <w:rPr>
          <w:rFonts w:asciiTheme="minorHAnsi" w:hAnsiTheme="minorHAnsi" w:cstheme="minorHAnsi"/>
          <w:b/>
        </w:rPr>
        <w:t>I. PROJECT STATEMENT</w:t>
      </w:r>
    </w:p>
    <w:p w14:paraId="17C27F61" w14:textId="0CA7AB30" w:rsidR="004D3BE7" w:rsidRPr="00C900F7" w:rsidRDefault="004541D7" w:rsidP="00B44C1A">
      <w:pPr>
        <w:spacing w:after="100"/>
        <w:rPr>
          <w:rFonts w:asciiTheme="minorHAnsi" w:hAnsiTheme="minorHAnsi" w:cstheme="minorHAnsi"/>
        </w:rPr>
      </w:pPr>
      <w:r w:rsidRPr="00C900F7">
        <w:rPr>
          <w:rFonts w:asciiTheme="minorHAnsi" w:hAnsiTheme="minorHAnsi" w:cstheme="minorHAnsi"/>
        </w:rPr>
        <w:t xml:space="preserve">Our proposed work </w:t>
      </w:r>
      <w:r w:rsidR="00FF7889" w:rsidRPr="00C900F7">
        <w:rPr>
          <w:rFonts w:asciiTheme="minorHAnsi" w:hAnsiTheme="minorHAnsi" w:cstheme="minorHAnsi"/>
        </w:rPr>
        <w:t xml:space="preserve">expands engagement of Minnesota farmers </w:t>
      </w:r>
      <w:r w:rsidR="00D66C45">
        <w:rPr>
          <w:rFonts w:asciiTheme="minorHAnsi" w:hAnsiTheme="minorHAnsi" w:cstheme="minorHAnsi"/>
        </w:rPr>
        <w:t>and</w:t>
      </w:r>
      <w:r w:rsidR="00FF7889" w:rsidRPr="00C900F7">
        <w:rPr>
          <w:rFonts w:asciiTheme="minorHAnsi" w:hAnsiTheme="minorHAnsi" w:cstheme="minorHAnsi"/>
        </w:rPr>
        <w:t xml:space="preserve"> leverage</w:t>
      </w:r>
      <w:r w:rsidR="00D66C45">
        <w:rPr>
          <w:rFonts w:asciiTheme="minorHAnsi" w:hAnsiTheme="minorHAnsi" w:cstheme="minorHAnsi"/>
        </w:rPr>
        <w:t>s</w:t>
      </w:r>
      <w:r w:rsidR="00FF7889" w:rsidRPr="00C900F7">
        <w:rPr>
          <w:rFonts w:asciiTheme="minorHAnsi" w:hAnsiTheme="minorHAnsi" w:cstheme="minorHAnsi"/>
        </w:rPr>
        <w:t xml:space="preserve"> remote sensing technology in a holistic </w:t>
      </w:r>
      <w:r w:rsidR="004B5728" w:rsidRPr="00C900F7">
        <w:rPr>
          <w:rFonts w:asciiTheme="minorHAnsi" w:hAnsiTheme="minorHAnsi" w:cstheme="minorHAnsi"/>
        </w:rPr>
        <w:t xml:space="preserve">farm management approach. </w:t>
      </w:r>
      <w:r w:rsidR="004D3BE7" w:rsidRPr="00C900F7">
        <w:rPr>
          <w:rFonts w:asciiTheme="minorHAnsi" w:hAnsiTheme="minorHAnsi" w:cstheme="minorHAnsi"/>
        </w:rPr>
        <w:t xml:space="preserve">In this project, we will demonstrate how the same technology that supports farmers in making decisions about the profitability of their production lands can also help them evaluate existing </w:t>
      </w:r>
      <w:r w:rsidR="00847426">
        <w:rPr>
          <w:rFonts w:asciiTheme="minorHAnsi" w:hAnsiTheme="minorHAnsi" w:cstheme="minorHAnsi"/>
        </w:rPr>
        <w:t xml:space="preserve">and add </w:t>
      </w:r>
      <w:r w:rsidR="004D3BE7" w:rsidRPr="00C900F7">
        <w:rPr>
          <w:rFonts w:asciiTheme="minorHAnsi" w:hAnsiTheme="minorHAnsi" w:cstheme="minorHAnsi"/>
        </w:rPr>
        <w:t>habitat on their farm for pollinator and other wildlife benefit</w:t>
      </w:r>
      <w:r w:rsidR="00847426">
        <w:rPr>
          <w:rFonts w:asciiTheme="minorHAnsi" w:hAnsiTheme="minorHAnsi" w:cstheme="minorHAnsi"/>
        </w:rPr>
        <w:t>s</w:t>
      </w:r>
      <w:r w:rsidR="004D3BE7" w:rsidRPr="00C900F7">
        <w:rPr>
          <w:rFonts w:asciiTheme="minorHAnsi" w:hAnsiTheme="minorHAnsi" w:cstheme="minorHAnsi"/>
        </w:rPr>
        <w:t>. Our objectives are</w:t>
      </w:r>
      <w:r w:rsidR="004B5728" w:rsidRPr="00C900F7">
        <w:rPr>
          <w:rFonts w:asciiTheme="minorHAnsi" w:hAnsiTheme="minorHAnsi" w:cstheme="minorHAnsi"/>
        </w:rPr>
        <w:t xml:space="preserve"> to</w:t>
      </w:r>
      <w:r w:rsidR="004D3BE7" w:rsidRPr="00C900F7">
        <w:rPr>
          <w:rFonts w:asciiTheme="minorHAnsi" w:hAnsiTheme="minorHAnsi" w:cstheme="minorHAnsi"/>
        </w:rPr>
        <w:t xml:space="preserve">: </w:t>
      </w:r>
    </w:p>
    <w:p w14:paraId="71C37838" w14:textId="4269EC36" w:rsidR="00984380" w:rsidRPr="00C900F7" w:rsidRDefault="004D3BE7" w:rsidP="00784E01">
      <w:pPr>
        <w:pStyle w:val="ListParagraph"/>
        <w:numPr>
          <w:ilvl w:val="0"/>
          <w:numId w:val="21"/>
        </w:numPr>
        <w:spacing w:after="100"/>
        <w:rPr>
          <w:rFonts w:asciiTheme="minorHAnsi" w:hAnsiTheme="minorHAnsi" w:cstheme="minorHAnsi"/>
        </w:rPr>
      </w:pPr>
      <w:r w:rsidRPr="00C900F7">
        <w:rPr>
          <w:rFonts w:asciiTheme="minorHAnsi" w:hAnsiTheme="minorHAnsi" w:cstheme="minorHAnsi"/>
        </w:rPr>
        <w:t>I</w:t>
      </w:r>
      <w:r w:rsidR="004541D7" w:rsidRPr="00784E01">
        <w:rPr>
          <w:rFonts w:asciiTheme="minorHAnsi" w:hAnsiTheme="minorHAnsi" w:cstheme="minorHAnsi"/>
        </w:rPr>
        <w:t xml:space="preserve">mprove the </w:t>
      </w:r>
      <w:r w:rsidR="00FF7889" w:rsidRPr="00784E01">
        <w:rPr>
          <w:rFonts w:asciiTheme="minorHAnsi" w:hAnsiTheme="minorHAnsi" w:cstheme="minorHAnsi"/>
        </w:rPr>
        <w:t xml:space="preserve">farm’s </w:t>
      </w:r>
      <w:r w:rsidR="004541D7" w:rsidRPr="00784E01">
        <w:rPr>
          <w:rFonts w:asciiTheme="minorHAnsi" w:hAnsiTheme="minorHAnsi" w:cstheme="minorHAnsi"/>
        </w:rPr>
        <w:t>economic bottom line</w:t>
      </w:r>
      <w:r w:rsidRPr="00C900F7">
        <w:rPr>
          <w:rFonts w:asciiTheme="minorHAnsi" w:hAnsiTheme="minorHAnsi" w:cstheme="minorHAnsi"/>
        </w:rPr>
        <w:t xml:space="preserve"> through direct landowner outreach and consultation </w:t>
      </w:r>
      <w:r w:rsidR="0041403E">
        <w:rPr>
          <w:rFonts w:asciiTheme="minorHAnsi" w:hAnsiTheme="minorHAnsi" w:cstheme="minorHAnsi"/>
        </w:rPr>
        <w:t xml:space="preserve">in </w:t>
      </w:r>
      <w:r w:rsidRPr="00C900F7">
        <w:rPr>
          <w:rFonts w:asciiTheme="minorHAnsi" w:hAnsiTheme="minorHAnsi" w:cstheme="minorHAnsi"/>
        </w:rPr>
        <w:t xml:space="preserve">using precision ag tools </w:t>
      </w:r>
      <w:r w:rsidR="0041403E">
        <w:rPr>
          <w:rFonts w:asciiTheme="minorHAnsi" w:hAnsiTheme="minorHAnsi" w:cstheme="minorHAnsi"/>
        </w:rPr>
        <w:t>to</w:t>
      </w:r>
      <w:r w:rsidRPr="00C900F7">
        <w:rPr>
          <w:rFonts w:asciiTheme="minorHAnsi" w:hAnsiTheme="minorHAnsi" w:cstheme="minorHAnsi"/>
        </w:rPr>
        <w:t xml:space="preserve"> identify unprofitable acres and</w:t>
      </w:r>
      <w:r w:rsidR="00984380" w:rsidRPr="00C900F7">
        <w:rPr>
          <w:rFonts w:asciiTheme="minorHAnsi" w:hAnsiTheme="minorHAnsi" w:cstheme="minorHAnsi"/>
        </w:rPr>
        <w:t xml:space="preserve"> </w:t>
      </w:r>
      <w:r w:rsidR="0041403E">
        <w:rPr>
          <w:rFonts w:asciiTheme="minorHAnsi" w:hAnsiTheme="minorHAnsi" w:cstheme="minorHAnsi"/>
        </w:rPr>
        <w:t xml:space="preserve">find </w:t>
      </w:r>
      <w:r w:rsidR="00984380" w:rsidRPr="00C900F7">
        <w:rPr>
          <w:rFonts w:asciiTheme="minorHAnsi" w:hAnsiTheme="minorHAnsi" w:cstheme="minorHAnsi"/>
        </w:rPr>
        <w:t xml:space="preserve">alternative conservation </w:t>
      </w:r>
      <w:r w:rsidR="0041403E">
        <w:rPr>
          <w:rFonts w:asciiTheme="minorHAnsi" w:hAnsiTheme="minorHAnsi" w:cstheme="minorHAnsi"/>
        </w:rPr>
        <w:t>solutions</w:t>
      </w:r>
      <w:r w:rsidR="00984380" w:rsidRPr="00C900F7">
        <w:rPr>
          <w:rFonts w:asciiTheme="minorHAnsi" w:hAnsiTheme="minorHAnsi" w:cstheme="minorHAnsi"/>
        </w:rPr>
        <w:t>.</w:t>
      </w:r>
    </w:p>
    <w:p w14:paraId="054FB4C1" w14:textId="4B21DF49" w:rsidR="00984380" w:rsidRPr="00C900F7" w:rsidRDefault="00984380" w:rsidP="00784E01">
      <w:pPr>
        <w:pStyle w:val="ListParagraph"/>
        <w:numPr>
          <w:ilvl w:val="0"/>
          <w:numId w:val="21"/>
        </w:numPr>
        <w:spacing w:after="100"/>
        <w:rPr>
          <w:rFonts w:asciiTheme="minorHAnsi" w:hAnsiTheme="minorHAnsi" w:cstheme="minorHAnsi"/>
        </w:rPr>
      </w:pPr>
      <w:r w:rsidRPr="00C900F7">
        <w:rPr>
          <w:rFonts w:asciiTheme="minorHAnsi" w:hAnsiTheme="minorHAnsi" w:cstheme="minorHAnsi"/>
        </w:rPr>
        <w:t>P</w:t>
      </w:r>
      <w:r w:rsidR="004541D7" w:rsidRPr="00784E01">
        <w:rPr>
          <w:rFonts w:asciiTheme="minorHAnsi" w:hAnsiTheme="minorHAnsi" w:cstheme="minorHAnsi"/>
        </w:rPr>
        <w:t xml:space="preserve">rovide additive conservation </w:t>
      </w:r>
      <w:r w:rsidR="00FF7889" w:rsidRPr="00784E01">
        <w:rPr>
          <w:rFonts w:asciiTheme="minorHAnsi" w:hAnsiTheme="minorHAnsi" w:cstheme="minorHAnsi"/>
        </w:rPr>
        <w:t>for pollinators in areas where dramatic habitat loss has occurred</w:t>
      </w:r>
      <w:r w:rsidRPr="00C900F7">
        <w:rPr>
          <w:rFonts w:asciiTheme="minorHAnsi" w:hAnsiTheme="minorHAnsi" w:cstheme="minorHAnsi"/>
        </w:rPr>
        <w:t xml:space="preserve">. </w:t>
      </w:r>
    </w:p>
    <w:p w14:paraId="18FECA47" w14:textId="3BE1F9CA" w:rsidR="00984380" w:rsidRPr="00784E01" w:rsidRDefault="00984380" w:rsidP="00784E01">
      <w:pPr>
        <w:pStyle w:val="ListParagraph"/>
        <w:numPr>
          <w:ilvl w:val="0"/>
          <w:numId w:val="21"/>
        </w:numPr>
        <w:spacing w:after="100"/>
        <w:rPr>
          <w:rFonts w:asciiTheme="minorHAnsi" w:hAnsiTheme="minorHAnsi" w:cstheme="minorHAnsi"/>
        </w:rPr>
      </w:pPr>
      <w:r w:rsidRPr="00C900F7">
        <w:rPr>
          <w:rFonts w:asciiTheme="minorHAnsi" w:hAnsiTheme="minorHAnsi" w:cstheme="minorHAnsi"/>
        </w:rPr>
        <w:t>Make advancements in the use of</w:t>
      </w:r>
      <w:r w:rsidR="004541D7" w:rsidRPr="00784E01">
        <w:rPr>
          <w:rFonts w:asciiTheme="minorHAnsi" w:hAnsiTheme="minorHAnsi" w:cstheme="minorHAnsi"/>
        </w:rPr>
        <w:t xml:space="preserve"> </w:t>
      </w:r>
      <w:r w:rsidR="00FF7889" w:rsidRPr="00784E01">
        <w:rPr>
          <w:rFonts w:asciiTheme="minorHAnsi" w:hAnsiTheme="minorHAnsi" w:cstheme="minorHAnsi"/>
        </w:rPr>
        <w:t>innovative</w:t>
      </w:r>
      <w:r w:rsidR="004541D7" w:rsidRPr="00784E01">
        <w:rPr>
          <w:rFonts w:asciiTheme="minorHAnsi" w:hAnsiTheme="minorHAnsi" w:cstheme="minorHAnsi"/>
        </w:rPr>
        <w:t xml:space="preserve"> technology </w:t>
      </w:r>
      <w:r w:rsidRPr="00C900F7">
        <w:rPr>
          <w:rFonts w:asciiTheme="minorHAnsi" w:hAnsiTheme="minorHAnsi" w:cstheme="minorHAnsi"/>
        </w:rPr>
        <w:t>to conduct</w:t>
      </w:r>
      <w:r w:rsidRPr="00784E01">
        <w:rPr>
          <w:rFonts w:asciiTheme="minorHAnsi" w:hAnsiTheme="minorHAnsi" w:cstheme="minorHAnsi"/>
        </w:rPr>
        <w:t xml:space="preserve"> </w:t>
      </w:r>
      <w:r w:rsidR="00FF7889" w:rsidRPr="00784E01">
        <w:rPr>
          <w:rFonts w:asciiTheme="minorHAnsi" w:hAnsiTheme="minorHAnsi" w:cstheme="minorHAnsi"/>
        </w:rPr>
        <w:t xml:space="preserve">biological </w:t>
      </w:r>
      <w:r w:rsidR="004541D7" w:rsidRPr="00784E01">
        <w:rPr>
          <w:rFonts w:asciiTheme="minorHAnsi" w:hAnsiTheme="minorHAnsi" w:cstheme="minorHAnsi"/>
        </w:rPr>
        <w:t>monitoring</w:t>
      </w:r>
      <w:r w:rsidRPr="00C900F7">
        <w:rPr>
          <w:rFonts w:asciiTheme="minorHAnsi" w:hAnsiTheme="minorHAnsi" w:cstheme="minorHAnsi"/>
        </w:rPr>
        <w:t xml:space="preserve">, which will improve our current understanding of monarch and pollinator habitat in Minnesota, improve data collection efficiency, and model an approach that will drive state and national habitat goals forward. </w:t>
      </w:r>
    </w:p>
    <w:p w14:paraId="2B54FEF4" w14:textId="05311A78" w:rsidR="004B5728" w:rsidRPr="00C900F7" w:rsidRDefault="00422B64">
      <w:pPr>
        <w:spacing w:after="100"/>
        <w:rPr>
          <w:rFonts w:asciiTheme="minorHAnsi" w:hAnsiTheme="minorHAnsi" w:cstheme="minorHAnsi"/>
        </w:rPr>
      </w:pPr>
      <w:r w:rsidRPr="00784E01">
        <w:rPr>
          <w:rFonts w:asciiTheme="minorHAnsi" w:hAnsiTheme="minorHAnsi" w:cstheme="minorHAnsi"/>
        </w:rPr>
        <w:t>Agricultural land</w:t>
      </w:r>
      <w:r w:rsidR="00D66C45">
        <w:rPr>
          <w:rFonts w:asciiTheme="minorHAnsi" w:hAnsiTheme="minorHAnsi" w:cstheme="minorHAnsi"/>
        </w:rPr>
        <w:t xml:space="preserve">s are critical in our </w:t>
      </w:r>
      <w:r w:rsidR="00B13F72">
        <w:rPr>
          <w:rFonts w:asciiTheme="minorHAnsi" w:hAnsiTheme="minorHAnsi" w:cstheme="minorHAnsi"/>
        </w:rPr>
        <w:t>economy and</w:t>
      </w:r>
      <w:r w:rsidR="005A2DA8">
        <w:rPr>
          <w:rFonts w:asciiTheme="minorHAnsi" w:hAnsiTheme="minorHAnsi" w:cstheme="minorHAnsi"/>
        </w:rPr>
        <w:t xml:space="preserve"> </w:t>
      </w:r>
      <w:r w:rsidR="00D66C45">
        <w:rPr>
          <w:rFonts w:asciiTheme="minorHAnsi" w:hAnsiTheme="minorHAnsi" w:cstheme="minorHAnsi"/>
        </w:rPr>
        <w:t>are also critical for supporting pollinators</w:t>
      </w:r>
      <w:r w:rsidR="00984380" w:rsidRPr="00C900F7">
        <w:rPr>
          <w:rFonts w:asciiTheme="minorHAnsi" w:hAnsiTheme="minorHAnsi" w:cstheme="minorHAnsi"/>
        </w:rPr>
        <w:t xml:space="preserve">. </w:t>
      </w:r>
      <w:r w:rsidR="005A2DA8">
        <w:rPr>
          <w:rFonts w:asciiTheme="minorHAnsi" w:hAnsiTheme="minorHAnsi" w:cstheme="minorHAnsi"/>
        </w:rPr>
        <w:t>A</w:t>
      </w:r>
      <w:r w:rsidR="00D66C45">
        <w:rPr>
          <w:rFonts w:asciiTheme="minorHAnsi" w:hAnsiTheme="minorHAnsi" w:cstheme="minorHAnsi"/>
        </w:rPr>
        <w:t xml:space="preserve">ttention on pollinators is growing, especially as species like the once abundant </w:t>
      </w:r>
      <w:r w:rsidR="0041403E">
        <w:rPr>
          <w:rFonts w:asciiTheme="minorHAnsi" w:hAnsiTheme="minorHAnsi" w:cstheme="minorHAnsi"/>
        </w:rPr>
        <w:t>monarch butterfly are petitioned for protection under the Endangered S</w:t>
      </w:r>
      <w:r w:rsidR="00B94543">
        <w:rPr>
          <w:rFonts w:asciiTheme="minorHAnsi" w:hAnsiTheme="minorHAnsi" w:cstheme="minorHAnsi"/>
        </w:rPr>
        <w:t>pecies Act</w:t>
      </w:r>
      <w:r w:rsidR="004B5728" w:rsidRPr="00C900F7">
        <w:rPr>
          <w:rFonts w:asciiTheme="minorHAnsi" w:hAnsiTheme="minorHAnsi" w:cstheme="minorHAnsi"/>
        </w:rPr>
        <w:t xml:space="preserve">. </w:t>
      </w:r>
      <w:r w:rsidR="00B94543">
        <w:rPr>
          <w:rFonts w:asciiTheme="minorHAnsi" w:hAnsiTheme="minorHAnsi" w:cstheme="minorHAnsi"/>
        </w:rPr>
        <w:t>To</w:t>
      </w:r>
      <w:r w:rsidR="004B5728" w:rsidRPr="00C900F7">
        <w:rPr>
          <w:rFonts w:asciiTheme="minorHAnsi" w:hAnsiTheme="minorHAnsi" w:cstheme="minorHAnsi"/>
        </w:rPr>
        <w:t xml:space="preserve"> reverse </w:t>
      </w:r>
      <w:r w:rsidR="007674CB">
        <w:rPr>
          <w:rFonts w:asciiTheme="minorHAnsi" w:hAnsiTheme="minorHAnsi" w:cstheme="minorHAnsi"/>
        </w:rPr>
        <w:t>declines</w:t>
      </w:r>
      <w:r w:rsidR="004B5728" w:rsidRPr="00C900F7">
        <w:rPr>
          <w:rFonts w:asciiTheme="minorHAnsi" w:hAnsiTheme="minorHAnsi" w:cstheme="minorHAnsi"/>
        </w:rPr>
        <w:t xml:space="preserve"> </w:t>
      </w:r>
      <w:r w:rsidR="00B94543">
        <w:rPr>
          <w:rFonts w:asciiTheme="minorHAnsi" w:hAnsiTheme="minorHAnsi" w:cstheme="minorHAnsi"/>
        </w:rPr>
        <w:t xml:space="preserve">and ensure </w:t>
      </w:r>
      <w:r w:rsidR="007674CB">
        <w:rPr>
          <w:rFonts w:asciiTheme="minorHAnsi" w:hAnsiTheme="minorHAnsi" w:cstheme="minorHAnsi"/>
        </w:rPr>
        <w:t xml:space="preserve">pollinators </w:t>
      </w:r>
      <w:r w:rsidR="00B94543">
        <w:rPr>
          <w:rFonts w:asciiTheme="minorHAnsi" w:hAnsiTheme="minorHAnsi" w:cstheme="minorHAnsi"/>
        </w:rPr>
        <w:t>are here f</w:t>
      </w:r>
      <w:r w:rsidR="007674CB">
        <w:rPr>
          <w:rFonts w:asciiTheme="minorHAnsi" w:hAnsiTheme="minorHAnsi" w:cstheme="minorHAnsi"/>
        </w:rPr>
        <w:t>or future generations</w:t>
      </w:r>
      <w:r w:rsidR="00B94543">
        <w:rPr>
          <w:rFonts w:asciiTheme="minorHAnsi" w:hAnsiTheme="minorHAnsi" w:cstheme="minorHAnsi"/>
        </w:rPr>
        <w:t xml:space="preserve">, we need “All </w:t>
      </w:r>
      <w:r w:rsidR="00B13F72">
        <w:rPr>
          <w:rFonts w:asciiTheme="minorHAnsi" w:hAnsiTheme="minorHAnsi" w:cstheme="minorHAnsi"/>
        </w:rPr>
        <w:t>Hands-on</w:t>
      </w:r>
      <w:r w:rsidR="00B94543">
        <w:rPr>
          <w:rFonts w:asciiTheme="minorHAnsi" w:hAnsiTheme="minorHAnsi" w:cstheme="minorHAnsi"/>
        </w:rPr>
        <w:t xml:space="preserve"> Deck”. To succeed, we must </w:t>
      </w:r>
      <w:r w:rsidR="004B5728" w:rsidRPr="00C900F7">
        <w:rPr>
          <w:rFonts w:asciiTheme="minorHAnsi" w:hAnsiTheme="minorHAnsi" w:cstheme="minorHAnsi"/>
        </w:rPr>
        <w:t xml:space="preserve">pursue traditional and non-traditional conservation methods and partners. Through outreach and </w:t>
      </w:r>
      <w:r w:rsidR="00C57561" w:rsidRPr="00784E01">
        <w:rPr>
          <w:rFonts w:asciiTheme="minorHAnsi" w:hAnsiTheme="minorHAnsi" w:cstheme="minorHAnsi"/>
        </w:rPr>
        <w:t>technology</w:t>
      </w:r>
      <w:r w:rsidR="0085165A" w:rsidRPr="00784E01">
        <w:rPr>
          <w:rFonts w:asciiTheme="minorHAnsi" w:hAnsiTheme="minorHAnsi" w:cstheme="minorHAnsi"/>
        </w:rPr>
        <w:t xml:space="preserve">, </w:t>
      </w:r>
      <w:r w:rsidR="004B5728" w:rsidRPr="00C900F7">
        <w:rPr>
          <w:rFonts w:asciiTheme="minorHAnsi" w:hAnsiTheme="minorHAnsi" w:cstheme="minorHAnsi"/>
        </w:rPr>
        <w:t xml:space="preserve">this </w:t>
      </w:r>
      <w:r w:rsidR="00B94543">
        <w:rPr>
          <w:rFonts w:asciiTheme="minorHAnsi" w:hAnsiTheme="minorHAnsi" w:cstheme="minorHAnsi"/>
        </w:rPr>
        <w:t xml:space="preserve">project </w:t>
      </w:r>
      <w:r w:rsidR="004B5728" w:rsidRPr="00C900F7">
        <w:rPr>
          <w:rFonts w:asciiTheme="minorHAnsi" w:hAnsiTheme="minorHAnsi" w:cstheme="minorHAnsi"/>
        </w:rPr>
        <w:t>opens doors for collaboration between farmers and conservationists</w:t>
      </w:r>
      <w:r w:rsidR="00B94543">
        <w:rPr>
          <w:rFonts w:asciiTheme="minorHAnsi" w:hAnsiTheme="minorHAnsi" w:cstheme="minorHAnsi"/>
        </w:rPr>
        <w:t xml:space="preserve"> and uses economics as a driver in the decision</w:t>
      </w:r>
      <w:r w:rsidR="005A2DA8">
        <w:rPr>
          <w:rFonts w:asciiTheme="minorHAnsi" w:hAnsiTheme="minorHAnsi" w:cstheme="minorHAnsi"/>
        </w:rPr>
        <w:t>-</w:t>
      </w:r>
      <w:r w:rsidR="00B94543">
        <w:rPr>
          <w:rFonts w:asciiTheme="minorHAnsi" w:hAnsiTheme="minorHAnsi" w:cstheme="minorHAnsi"/>
        </w:rPr>
        <w:t xml:space="preserve">making process to increase </w:t>
      </w:r>
      <w:r w:rsidR="004B5728" w:rsidRPr="00C900F7">
        <w:rPr>
          <w:rFonts w:asciiTheme="minorHAnsi" w:hAnsiTheme="minorHAnsi" w:cstheme="minorHAnsi"/>
        </w:rPr>
        <w:t>farm profitability while increasing conservation benefits for pollinators and other wildlife</w:t>
      </w:r>
      <w:r w:rsidR="00B94543">
        <w:rPr>
          <w:rFonts w:asciiTheme="minorHAnsi" w:hAnsiTheme="minorHAnsi" w:cstheme="minorHAnsi"/>
        </w:rPr>
        <w:t xml:space="preserve">. </w:t>
      </w:r>
    </w:p>
    <w:p w14:paraId="633D921D" w14:textId="3A71CC2A" w:rsidR="00242612" w:rsidRPr="00C900F7" w:rsidRDefault="00BC73C8">
      <w:pPr>
        <w:spacing w:after="100"/>
        <w:rPr>
          <w:rFonts w:asciiTheme="minorHAnsi" w:hAnsiTheme="minorHAnsi" w:cstheme="minorHAnsi"/>
        </w:rPr>
      </w:pPr>
      <w:r w:rsidRPr="00C900F7">
        <w:rPr>
          <w:rFonts w:asciiTheme="minorHAnsi" w:hAnsiTheme="minorHAnsi" w:cstheme="minorHAnsi"/>
        </w:rPr>
        <w:t xml:space="preserve">In Phase I of this effort, we had tremendous success cultivating cooperation between </w:t>
      </w:r>
      <w:r w:rsidR="006E17C2">
        <w:rPr>
          <w:rFonts w:asciiTheme="minorHAnsi" w:hAnsiTheme="minorHAnsi" w:cstheme="minorHAnsi"/>
        </w:rPr>
        <w:t>farming</w:t>
      </w:r>
      <w:r w:rsidRPr="00C900F7">
        <w:rPr>
          <w:rFonts w:asciiTheme="minorHAnsi" w:hAnsiTheme="minorHAnsi" w:cstheme="minorHAnsi"/>
        </w:rPr>
        <w:t xml:space="preserve"> and conservation </w:t>
      </w:r>
      <w:r w:rsidR="00353DBE" w:rsidRPr="00C900F7">
        <w:rPr>
          <w:rFonts w:asciiTheme="minorHAnsi" w:hAnsiTheme="minorHAnsi" w:cstheme="minorHAnsi"/>
        </w:rPr>
        <w:t xml:space="preserve">professionals </w:t>
      </w:r>
      <w:r w:rsidRPr="00C900F7">
        <w:rPr>
          <w:rFonts w:asciiTheme="minorHAnsi" w:hAnsiTheme="minorHAnsi" w:cstheme="minorHAnsi"/>
        </w:rPr>
        <w:t xml:space="preserve">by applying cutting-edge precision technology and </w:t>
      </w:r>
      <w:r w:rsidR="00BF3F85" w:rsidRPr="00C900F7">
        <w:rPr>
          <w:rFonts w:asciiTheme="minorHAnsi" w:hAnsiTheme="minorHAnsi" w:cstheme="minorHAnsi"/>
        </w:rPr>
        <w:t>acre</w:t>
      </w:r>
      <w:r w:rsidR="00B94543">
        <w:rPr>
          <w:rFonts w:asciiTheme="minorHAnsi" w:hAnsiTheme="minorHAnsi" w:cstheme="minorHAnsi"/>
        </w:rPr>
        <w:t>-</w:t>
      </w:r>
      <w:r w:rsidR="00BF3F85" w:rsidRPr="00C900F7">
        <w:rPr>
          <w:rFonts w:asciiTheme="minorHAnsi" w:hAnsiTheme="minorHAnsi" w:cstheme="minorHAnsi"/>
        </w:rPr>
        <w:t>by</w:t>
      </w:r>
      <w:r w:rsidR="00B94543">
        <w:rPr>
          <w:rFonts w:asciiTheme="minorHAnsi" w:hAnsiTheme="minorHAnsi" w:cstheme="minorHAnsi"/>
        </w:rPr>
        <w:t>-</w:t>
      </w:r>
      <w:r w:rsidR="00BF3F85" w:rsidRPr="00C900F7">
        <w:rPr>
          <w:rFonts w:asciiTheme="minorHAnsi" w:hAnsiTheme="minorHAnsi" w:cstheme="minorHAnsi"/>
        </w:rPr>
        <w:t xml:space="preserve">acre data </w:t>
      </w:r>
      <w:r w:rsidR="00AA52D0" w:rsidRPr="00C900F7">
        <w:rPr>
          <w:rFonts w:asciiTheme="minorHAnsi" w:hAnsiTheme="minorHAnsi" w:cstheme="minorHAnsi"/>
        </w:rPr>
        <w:t xml:space="preserve">profitability analyses. By focusing on the economic returns of applying alternative conservation practices on acres where it financially made sense, conversations with farmers began to take shape about how to maximize conservation benefits throughout their farms. </w:t>
      </w:r>
      <w:r w:rsidR="008958B2" w:rsidRPr="00C900F7">
        <w:rPr>
          <w:rFonts w:asciiTheme="minorHAnsi" w:hAnsiTheme="minorHAnsi" w:cstheme="minorHAnsi"/>
        </w:rPr>
        <w:t xml:space="preserve">To foster these conversations and continue to engage more producers and new partners across the state in farm and conservation planning, we have identified additional conservation and technology partners to build on our achievements from Phase I and grow an even greater impact in Phase II. </w:t>
      </w:r>
      <w:r w:rsidR="009875C8" w:rsidRPr="00C900F7">
        <w:rPr>
          <w:rFonts w:asciiTheme="minorHAnsi" w:hAnsiTheme="minorHAnsi" w:cstheme="minorHAnsi"/>
        </w:rPr>
        <w:t xml:space="preserve"> </w:t>
      </w:r>
    </w:p>
    <w:p w14:paraId="478F5F19" w14:textId="2A2FAAA2" w:rsidR="00BC73C8" w:rsidRPr="00C900F7" w:rsidRDefault="008958B2">
      <w:pPr>
        <w:rPr>
          <w:rFonts w:asciiTheme="minorHAnsi" w:hAnsiTheme="minorHAnsi" w:cstheme="minorHAnsi"/>
        </w:rPr>
      </w:pPr>
      <w:r w:rsidRPr="00C900F7">
        <w:rPr>
          <w:rFonts w:asciiTheme="minorHAnsi" w:hAnsiTheme="minorHAnsi" w:cstheme="minorHAnsi"/>
          <w:color w:val="222222"/>
        </w:rPr>
        <w:t>P</w:t>
      </w:r>
      <w:r w:rsidR="004541D7" w:rsidRPr="00C900F7">
        <w:rPr>
          <w:rFonts w:asciiTheme="minorHAnsi" w:hAnsiTheme="minorHAnsi" w:cstheme="minorHAnsi"/>
          <w:color w:val="222222"/>
        </w:rPr>
        <w:t>hase II</w:t>
      </w:r>
      <w:r w:rsidRPr="00C900F7">
        <w:rPr>
          <w:rFonts w:asciiTheme="minorHAnsi" w:hAnsiTheme="minorHAnsi" w:cstheme="minorHAnsi"/>
          <w:color w:val="222222"/>
        </w:rPr>
        <w:t xml:space="preserve"> brings in </w:t>
      </w:r>
      <w:r w:rsidR="007674CB">
        <w:rPr>
          <w:rFonts w:asciiTheme="minorHAnsi" w:hAnsiTheme="minorHAnsi" w:cstheme="minorHAnsi"/>
          <w:color w:val="222222"/>
        </w:rPr>
        <w:t xml:space="preserve">two </w:t>
      </w:r>
      <w:r w:rsidRPr="00C900F7">
        <w:rPr>
          <w:rFonts w:asciiTheme="minorHAnsi" w:hAnsiTheme="minorHAnsi" w:cstheme="minorHAnsi"/>
          <w:color w:val="222222"/>
        </w:rPr>
        <w:t xml:space="preserve">new </w:t>
      </w:r>
      <w:r w:rsidR="007674CB">
        <w:rPr>
          <w:rFonts w:asciiTheme="minorHAnsi" w:hAnsiTheme="minorHAnsi" w:cstheme="minorHAnsi"/>
          <w:color w:val="222222"/>
        </w:rPr>
        <w:t xml:space="preserve">Minnesota based </w:t>
      </w:r>
      <w:r w:rsidRPr="00C900F7">
        <w:rPr>
          <w:rFonts w:asciiTheme="minorHAnsi" w:hAnsiTheme="minorHAnsi" w:cstheme="minorHAnsi"/>
          <w:color w:val="222222"/>
        </w:rPr>
        <w:t xml:space="preserve">partners, the Monarch Joint Venture (MJV), </w:t>
      </w:r>
      <w:r w:rsidR="007674CB">
        <w:rPr>
          <w:rFonts w:asciiTheme="minorHAnsi" w:hAnsiTheme="minorHAnsi" w:cstheme="minorHAnsi"/>
          <w:color w:val="222222"/>
        </w:rPr>
        <w:t xml:space="preserve">a </w:t>
      </w:r>
      <w:r w:rsidR="00B94543">
        <w:rPr>
          <w:rFonts w:asciiTheme="minorHAnsi" w:hAnsiTheme="minorHAnsi" w:cstheme="minorHAnsi"/>
          <w:color w:val="222222"/>
        </w:rPr>
        <w:t xml:space="preserve">nationally renowned </w:t>
      </w:r>
      <w:r w:rsidRPr="00C900F7">
        <w:rPr>
          <w:rFonts w:asciiTheme="minorHAnsi" w:hAnsiTheme="minorHAnsi" w:cstheme="minorHAnsi"/>
          <w:color w:val="222222"/>
        </w:rPr>
        <w:t>collection of organizations dedicated to increasing pollinator habitat across the U</w:t>
      </w:r>
      <w:r w:rsidR="00C900F7">
        <w:rPr>
          <w:rFonts w:asciiTheme="minorHAnsi" w:hAnsiTheme="minorHAnsi" w:cstheme="minorHAnsi"/>
          <w:color w:val="222222"/>
        </w:rPr>
        <w:t>.S.</w:t>
      </w:r>
      <w:r w:rsidRPr="00C900F7">
        <w:rPr>
          <w:rFonts w:asciiTheme="minorHAnsi" w:hAnsiTheme="minorHAnsi" w:cstheme="minorHAnsi"/>
          <w:color w:val="222222"/>
        </w:rPr>
        <w:t xml:space="preserve">, and Sentera, a </w:t>
      </w:r>
      <w:r w:rsidR="007674CB">
        <w:rPr>
          <w:rFonts w:asciiTheme="minorHAnsi" w:hAnsiTheme="minorHAnsi" w:cstheme="minorHAnsi"/>
          <w:color w:val="222222"/>
        </w:rPr>
        <w:t xml:space="preserve">remote sensing company </w:t>
      </w:r>
      <w:r w:rsidR="00384451">
        <w:rPr>
          <w:rFonts w:asciiTheme="minorHAnsi" w:hAnsiTheme="minorHAnsi" w:cstheme="minorHAnsi"/>
          <w:color w:val="222222"/>
        </w:rPr>
        <w:t>specializing in small, affordable, and dual</w:t>
      </w:r>
      <w:r w:rsidR="005A2DA8">
        <w:rPr>
          <w:rFonts w:asciiTheme="minorHAnsi" w:hAnsiTheme="minorHAnsi" w:cstheme="minorHAnsi"/>
          <w:color w:val="222222"/>
        </w:rPr>
        <w:t>-</w:t>
      </w:r>
      <w:r w:rsidR="00384451">
        <w:rPr>
          <w:rFonts w:asciiTheme="minorHAnsi" w:hAnsiTheme="minorHAnsi" w:cstheme="minorHAnsi"/>
          <w:color w:val="222222"/>
        </w:rPr>
        <w:t>purpose technology</w:t>
      </w:r>
      <w:r w:rsidRPr="00C900F7">
        <w:rPr>
          <w:rFonts w:asciiTheme="minorHAnsi" w:hAnsiTheme="minorHAnsi" w:cstheme="minorHAnsi"/>
          <w:color w:val="222222"/>
        </w:rPr>
        <w:t xml:space="preserve">. </w:t>
      </w:r>
      <w:r w:rsidR="00384451">
        <w:rPr>
          <w:rFonts w:asciiTheme="minorHAnsi" w:hAnsiTheme="minorHAnsi" w:cstheme="minorHAnsi"/>
          <w:color w:val="222222"/>
        </w:rPr>
        <w:t>P</w:t>
      </w:r>
      <w:r w:rsidRPr="00C900F7">
        <w:rPr>
          <w:rFonts w:asciiTheme="minorHAnsi" w:hAnsiTheme="minorHAnsi" w:cstheme="minorHAnsi"/>
          <w:color w:val="222222"/>
        </w:rPr>
        <w:t>artners</w:t>
      </w:r>
      <w:r w:rsidR="006C04D9" w:rsidRPr="00C900F7">
        <w:rPr>
          <w:rFonts w:asciiTheme="minorHAnsi" w:hAnsiTheme="minorHAnsi" w:cstheme="minorHAnsi"/>
          <w:color w:val="222222"/>
        </w:rPr>
        <w:t xml:space="preserve"> will </w:t>
      </w:r>
      <w:r w:rsidR="00384451">
        <w:rPr>
          <w:rFonts w:asciiTheme="minorHAnsi" w:hAnsiTheme="minorHAnsi" w:cstheme="minorHAnsi"/>
          <w:color w:val="222222"/>
        </w:rPr>
        <w:t xml:space="preserve">help us </w:t>
      </w:r>
      <w:r w:rsidR="00C900F7">
        <w:rPr>
          <w:rFonts w:asciiTheme="minorHAnsi" w:hAnsiTheme="minorHAnsi" w:cstheme="minorHAnsi"/>
          <w:color w:val="222222"/>
        </w:rPr>
        <w:t xml:space="preserve">build on Phase I by </w:t>
      </w:r>
      <w:r w:rsidR="006C04D9" w:rsidRPr="00C900F7">
        <w:rPr>
          <w:rFonts w:asciiTheme="minorHAnsi" w:hAnsiTheme="minorHAnsi" w:cstheme="minorHAnsi"/>
          <w:color w:val="222222"/>
        </w:rPr>
        <w:t>demonstrat</w:t>
      </w:r>
      <w:r w:rsidR="00C900F7">
        <w:rPr>
          <w:rFonts w:asciiTheme="minorHAnsi" w:hAnsiTheme="minorHAnsi" w:cstheme="minorHAnsi"/>
          <w:color w:val="222222"/>
        </w:rPr>
        <w:t>ing</w:t>
      </w:r>
      <w:r w:rsidR="006C04D9" w:rsidRPr="00C900F7">
        <w:rPr>
          <w:rFonts w:asciiTheme="minorHAnsi" w:hAnsiTheme="minorHAnsi" w:cstheme="minorHAnsi"/>
          <w:color w:val="222222"/>
        </w:rPr>
        <w:t xml:space="preserve"> how to use the same tools and technology to measure grassland habitat characteristics on </w:t>
      </w:r>
      <w:r w:rsidR="00C900F7">
        <w:rPr>
          <w:rFonts w:asciiTheme="minorHAnsi" w:hAnsiTheme="minorHAnsi" w:cstheme="minorHAnsi"/>
          <w:color w:val="222222"/>
        </w:rPr>
        <w:t xml:space="preserve">the </w:t>
      </w:r>
      <w:r w:rsidR="006C04D9" w:rsidRPr="00C900F7">
        <w:rPr>
          <w:rFonts w:asciiTheme="minorHAnsi" w:hAnsiTheme="minorHAnsi" w:cstheme="minorHAnsi"/>
          <w:color w:val="222222"/>
        </w:rPr>
        <w:t xml:space="preserve">farm and </w:t>
      </w:r>
      <w:r w:rsidR="00C900F7">
        <w:rPr>
          <w:rFonts w:asciiTheme="minorHAnsi" w:hAnsiTheme="minorHAnsi" w:cstheme="minorHAnsi"/>
          <w:color w:val="222222"/>
        </w:rPr>
        <w:t xml:space="preserve">within </w:t>
      </w:r>
      <w:r w:rsidR="006C04D9" w:rsidRPr="00C900F7">
        <w:rPr>
          <w:rFonts w:asciiTheme="minorHAnsi" w:hAnsiTheme="minorHAnsi" w:cstheme="minorHAnsi"/>
          <w:color w:val="222222"/>
        </w:rPr>
        <w:t>the rural landscape</w:t>
      </w:r>
      <w:r w:rsidR="007674CB">
        <w:rPr>
          <w:rFonts w:asciiTheme="minorHAnsi" w:hAnsiTheme="minorHAnsi" w:cstheme="minorHAnsi"/>
          <w:color w:val="222222"/>
        </w:rPr>
        <w:t xml:space="preserve">. To </w:t>
      </w:r>
      <w:r w:rsidR="00C900F7">
        <w:rPr>
          <w:rFonts w:asciiTheme="minorHAnsi" w:hAnsiTheme="minorHAnsi" w:cstheme="minorHAnsi"/>
          <w:color w:val="222222"/>
        </w:rPr>
        <w:t xml:space="preserve">validate the approach, we will utilize a field crew for both drone operation and field data collection. </w:t>
      </w:r>
      <w:r w:rsidR="007674CB">
        <w:rPr>
          <w:rFonts w:asciiTheme="minorHAnsi" w:hAnsiTheme="minorHAnsi" w:cstheme="minorHAnsi"/>
          <w:color w:val="222222"/>
        </w:rPr>
        <w:t xml:space="preserve">Density of </w:t>
      </w:r>
      <w:r w:rsidR="006C04D9" w:rsidRPr="00C900F7">
        <w:rPr>
          <w:rFonts w:asciiTheme="minorHAnsi" w:hAnsiTheme="minorHAnsi" w:cstheme="minorHAnsi"/>
          <w:color w:val="222222"/>
        </w:rPr>
        <w:t xml:space="preserve">common milkweed stems will be the primary attribute measured </w:t>
      </w:r>
      <w:r w:rsidR="00C900F7">
        <w:rPr>
          <w:rFonts w:asciiTheme="minorHAnsi" w:hAnsiTheme="minorHAnsi" w:cstheme="minorHAnsi"/>
          <w:color w:val="222222"/>
        </w:rPr>
        <w:t>by the drones/sensors</w:t>
      </w:r>
      <w:r w:rsidR="007674CB">
        <w:rPr>
          <w:rFonts w:asciiTheme="minorHAnsi" w:hAnsiTheme="minorHAnsi" w:cstheme="minorHAnsi"/>
          <w:color w:val="222222"/>
        </w:rPr>
        <w:t xml:space="preserve"> and machine learning</w:t>
      </w:r>
      <w:r w:rsidR="00C900F7">
        <w:rPr>
          <w:rFonts w:asciiTheme="minorHAnsi" w:hAnsiTheme="minorHAnsi" w:cstheme="minorHAnsi"/>
          <w:color w:val="222222"/>
        </w:rPr>
        <w:t xml:space="preserve"> </w:t>
      </w:r>
      <w:r w:rsidR="006C04D9" w:rsidRPr="00C900F7">
        <w:rPr>
          <w:rFonts w:asciiTheme="minorHAnsi" w:hAnsiTheme="minorHAnsi" w:cstheme="minorHAnsi"/>
          <w:color w:val="222222"/>
        </w:rPr>
        <w:t xml:space="preserve">because a) preliminary feasibility testing has been conducted by </w:t>
      </w:r>
      <w:r w:rsidR="007674CB">
        <w:rPr>
          <w:rFonts w:asciiTheme="minorHAnsi" w:hAnsiTheme="minorHAnsi" w:cstheme="minorHAnsi"/>
          <w:color w:val="222222"/>
        </w:rPr>
        <w:t>partners</w:t>
      </w:r>
      <w:r w:rsidR="00C900F7">
        <w:rPr>
          <w:rFonts w:asciiTheme="minorHAnsi" w:hAnsiTheme="minorHAnsi" w:cstheme="minorHAnsi"/>
          <w:color w:val="222222"/>
        </w:rPr>
        <w:t>,</w:t>
      </w:r>
      <w:r w:rsidR="006C04D9" w:rsidRPr="00C900F7">
        <w:rPr>
          <w:rFonts w:asciiTheme="minorHAnsi" w:hAnsiTheme="minorHAnsi" w:cstheme="minorHAnsi"/>
          <w:color w:val="222222"/>
        </w:rPr>
        <w:t xml:space="preserve"> b) number of milkweed stems is a</w:t>
      </w:r>
      <w:r w:rsidR="008C267E" w:rsidRPr="00C900F7">
        <w:rPr>
          <w:rFonts w:asciiTheme="minorHAnsi" w:hAnsiTheme="minorHAnsi" w:cstheme="minorHAnsi"/>
          <w:color w:val="222222"/>
        </w:rPr>
        <w:t xml:space="preserve"> primary metric driving </w:t>
      </w:r>
      <w:r w:rsidR="00384451">
        <w:rPr>
          <w:rFonts w:asciiTheme="minorHAnsi" w:hAnsiTheme="minorHAnsi" w:cstheme="minorHAnsi"/>
          <w:color w:val="222222"/>
        </w:rPr>
        <w:t xml:space="preserve">state and national </w:t>
      </w:r>
      <w:r w:rsidR="008C267E" w:rsidRPr="00C900F7">
        <w:rPr>
          <w:rFonts w:asciiTheme="minorHAnsi" w:hAnsiTheme="minorHAnsi" w:cstheme="minorHAnsi"/>
          <w:color w:val="222222"/>
        </w:rPr>
        <w:t>monarch conservation targets</w:t>
      </w:r>
      <w:r w:rsidR="00C900F7">
        <w:rPr>
          <w:rFonts w:asciiTheme="minorHAnsi" w:hAnsiTheme="minorHAnsi" w:cstheme="minorHAnsi"/>
          <w:color w:val="222222"/>
        </w:rPr>
        <w:t xml:space="preserve">, and c) </w:t>
      </w:r>
      <w:r w:rsidR="00384451">
        <w:rPr>
          <w:rFonts w:asciiTheme="minorHAnsi" w:hAnsiTheme="minorHAnsi" w:cstheme="minorHAnsi"/>
          <w:color w:val="222222"/>
        </w:rPr>
        <w:t xml:space="preserve">the time-efficient approach will </w:t>
      </w:r>
      <w:r w:rsidR="00C900F7">
        <w:rPr>
          <w:rFonts w:asciiTheme="minorHAnsi" w:hAnsiTheme="minorHAnsi" w:cstheme="minorHAnsi"/>
          <w:color w:val="222222"/>
        </w:rPr>
        <w:t xml:space="preserve">allow us to </w:t>
      </w:r>
      <w:r w:rsidR="00384451">
        <w:rPr>
          <w:rFonts w:asciiTheme="minorHAnsi" w:hAnsiTheme="minorHAnsi" w:cstheme="minorHAnsi"/>
          <w:color w:val="222222"/>
        </w:rPr>
        <w:t>generate more data</w:t>
      </w:r>
      <w:r w:rsidR="006C04D9" w:rsidRPr="00C900F7">
        <w:rPr>
          <w:rFonts w:asciiTheme="minorHAnsi" w:hAnsiTheme="minorHAnsi" w:cstheme="minorHAnsi"/>
          <w:color w:val="222222"/>
        </w:rPr>
        <w:t xml:space="preserve">. </w:t>
      </w:r>
      <w:r w:rsidR="007674CB">
        <w:rPr>
          <w:rFonts w:asciiTheme="minorHAnsi" w:hAnsiTheme="minorHAnsi" w:cstheme="minorHAnsi"/>
          <w:color w:val="222222"/>
        </w:rPr>
        <w:t>The fie</w:t>
      </w:r>
      <w:r w:rsidR="00384451">
        <w:rPr>
          <w:rFonts w:asciiTheme="minorHAnsi" w:hAnsiTheme="minorHAnsi" w:cstheme="minorHAnsi"/>
          <w:color w:val="222222"/>
        </w:rPr>
        <w:t xml:space="preserve">ld crew will collect additional, pollinator-relevant habitat measures, </w:t>
      </w:r>
      <w:r w:rsidR="007674CB">
        <w:rPr>
          <w:rFonts w:asciiTheme="minorHAnsi" w:hAnsiTheme="minorHAnsi" w:cstheme="minorHAnsi"/>
          <w:color w:val="222222"/>
        </w:rPr>
        <w:t xml:space="preserve">like </w:t>
      </w:r>
      <w:r w:rsidR="00384451">
        <w:rPr>
          <w:rFonts w:asciiTheme="minorHAnsi" w:hAnsiTheme="minorHAnsi" w:cstheme="minorHAnsi"/>
          <w:color w:val="222222"/>
        </w:rPr>
        <w:t xml:space="preserve">seasonal nectar resource </w:t>
      </w:r>
      <w:r w:rsidR="007674CB">
        <w:rPr>
          <w:rFonts w:asciiTheme="minorHAnsi" w:hAnsiTheme="minorHAnsi" w:cstheme="minorHAnsi"/>
          <w:color w:val="222222"/>
        </w:rPr>
        <w:t>availability</w:t>
      </w:r>
      <w:r w:rsidR="00384451">
        <w:rPr>
          <w:rFonts w:asciiTheme="minorHAnsi" w:hAnsiTheme="minorHAnsi" w:cstheme="minorHAnsi"/>
          <w:color w:val="222222"/>
        </w:rPr>
        <w:t xml:space="preserve">. </w:t>
      </w:r>
      <w:r w:rsidR="006C04D9" w:rsidRPr="00C900F7">
        <w:rPr>
          <w:rFonts w:asciiTheme="minorHAnsi" w:hAnsiTheme="minorHAnsi" w:cstheme="minorHAnsi"/>
          <w:color w:val="222222"/>
        </w:rPr>
        <w:t xml:space="preserve">This presents a unique opportunity for broad scale habitat quality evaluation that </w:t>
      </w:r>
      <w:r w:rsidR="00C900F7">
        <w:rPr>
          <w:rFonts w:asciiTheme="minorHAnsi" w:hAnsiTheme="minorHAnsi" w:cstheme="minorHAnsi"/>
          <w:color w:val="222222"/>
        </w:rPr>
        <w:t xml:space="preserve">can </w:t>
      </w:r>
      <w:r w:rsidR="00BD17E3" w:rsidRPr="00C900F7">
        <w:rPr>
          <w:rFonts w:asciiTheme="minorHAnsi" w:hAnsiTheme="minorHAnsi" w:cstheme="minorHAnsi"/>
          <w:color w:val="222222"/>
        </w:rPr>
        <w:t>improv</w:t>
      </w:r>
      <w:r w:rsidR="00C900F7">
        <w:rPr>
          <w:rFonts w:asciiTheme="minorHAnsi" w:hAnsiTheme="minorHAnsi" w:cstheme="minorHAnsi"/>
          <w:color w:val="222222"/>
        </w:rPr>
        <w:t>e</w:t>
      </w:r>
      <w:r w:rsidR="00BD17E3" w:rsidRPr="00C900F7">
        <w:rPr>
          <w:rFonts w:asciiTheme="minorHAnsi" w:hAnsiTheme="minorHAnsi" w:cstheme="minorHAnsi"/>
          <w:color w:val="222222"/>
        </w:rPr>
        <w:t xml:space="preserve"> the tracking and evaluation of our collective efforts and inform</w:t>
      </w:r>
      <w:r w:rsidR="00C900F7">
        <w:rPr>
          <w:rFonts w:asciiTheme="minorHAnsi" w:hAnsiTheme="minorHAnsi" w:cstheme="minorHAnsi"/>
          <w:color w:val="222222"/>
        </w:rPr>
        <w:t xml:space="preserve"> </w:t>
      </w:r>
      <w:r w:rsidR="00BD17E3" w:rsidRPr="00C900F7">
        <w:rPr>
          <w:rFonts w:asciiTheme="minorHAnsi" w:hAnsiTheme="minorHAnsi" w:cstheme="minorHAnsi"/>
          <w:color w:val="222222"/>
        </w:rPr>
        <w:t xml:space="preserve">conservation </w:t>
      </w:r>
      <w:r w:rsidR="00926284" w:rsidRPr="00C900F7">
        <w:rPr>
          <w:rFonts w:asciiTheme="minorHAnsi" w:hAnsiTheme="minorHAnsi" w:cstheme="minorHAnsi"/>
          <w:color w:val="222222"/>
        </w:rPr>
        <w:t>approaches</w:t>
      </w:r>
      <w:r w:rsidR="00BD17E3" w:rsidRPr="00C900F7">
        <w:rPr>
          <w:rFonts w:asciiTheme="minorHAnsi" w:hAnsiTheme="minorHAnsi" w:cstheme="minorHAnsi"/>
          <w:color w:val="222222"/>
        </w:rPr>
        <w:t>.</w:t>
      </w:r>
      <w:r w:rsidR="00B4522D" w:rsidRPr="00C900F7">
        <w:rPr>
          <w:rFonts w:asciiTheme="minorHAnsi" w:hAnsiTheme="minorHAnsi" w:cstheme="minorHAnsi"/>
          <w:color w:val="222222"/>
        </w:rPr>
        <w:t xml:space="preserve"> </w:t>
      </w:r>
    </w:p>
    <w:p w14:paraId="00174A88" w14:textId="77777777" w:rsidR="009E34DF" w:rsidRPr="00D66C45" w:rsidRDefault="009E34DF" w:rsidP="0024619F">
      <w:pPr>
        <w:rPr>
          <w:rFonts w:asciiTheme="minorHAnsi" w:hAnsiTheme="minorHAnsi" w:cstheme="minorHAnsi"/>
          <w:b/>
          <w:sz w:val="16"/>
          <w:szCs w:val="16"/>
        </w:rPr>
      </w:pPr>
    </w:p>
    <w:p w14:paraId="5236AA7D" w14:textId="2ACFC723" w:rsidR="006E0EFD" w:rsidRPr="00C900F7" w:rsidRDefault="006E0EFD" w:rsidP="0024619F">
      <w:pPr>
        <w:rPr>
          <w:rFonts w:asciiTheme="minorHAnsi" w:hAnsiTheme="minorHAnsi" w:cstheme="minorHAnsi"/>
        </w:rPr>
      </w:pPr>
      <w:r w:rsidRPr="00C900F7">
        <w:rPr>
          <w:rFonts w:asciiTheme="minorHAnsi" w:hAnsiTheme="minorHAnsi" w:cstheme="minorHAnsi"/>
          <w:b/>
        </w:rPr>
        <w:t xml:space="preserve">II. PROJECT </w:t>
      </w:r>
      <w:r w:rsidR="00A13F26" w:rsidRPr="00C900F7">
        <w:rPr>
          <w:rFonts w:asciiTheme="minorHAnsi" w:hAnsiTheme="minorHAnsi" w:cstheme="minorHAnsi"/>
          <w:b/>
        </w:rPr>
        <w:t>ACTIVIT</w:t>
      </w:r>
      <w:r w:rsidR="00533120" w:rsidRPr="00C900F7">
        <w:rPr>
          <w:rFonts w:asciiTheme="minorHAnsi" w:hAnsiTheme="minorHAnsi" w:cstheme="minorHAnsi"/>
          <w:b/>
        </w:rPr>
        <w:t>I</w:t>
      </w:r>
      <w:r w:rsidR="00A13F26" w:rsidRPr="00C900F7">
        <w:rPr>
          <w:rFonts w:asciiTheme="minorHAnsi" w:hAnsiTheme="minorHAnsi" w:cstheme="minorHAnsi"/>
          <w:b/>
        </w:rPr>
        <w:t>ES</w:t>
      </w:r>
      <w:r w:rsidR="00614DF2" w:rsidRPr="00C900F7">
        <w:rPr>
          <w:rFonts w:asciiTheme="minorHAnsi" w:hAnsiTheme="minorHAnsi" w:cstheme="minorHAnsi"/>
          <w:b/>
        </w:rPr>
        <w:t xml:space="preserve"> AND OUTCOMES</w:t>
      </w:r>
    </w:p>
    <w:tbl>
      <w:tblPr>
        <w:tblW w:w="10055" w:type="dxa"/>
        <w:tblLook w:val="04A0" w:firstRow="1" w:lastRow="0" w:firstColumn="1" w:lastColumn="0" w:noHBand="0" w:noVBand="1"/>
      </w:tblPr>
      <w:tblGrid>
        <w:gridCol w:w="8190"/>
        <w:gridCol w:w="1620"/>
        <w:gridCol w:w="245"/>
      </w:tblGrid>
      <w:tr w:rsidR="00686B53" w:rsidRPr="00C900F7" w14:paraId="3A688BA4" w14:textId="77777777" w:rsidTr="0024619F">
        <w:trPr>
          <w:trHeight w:val="855"/>
        </w:trPr>
        <w:tc>
          <w:tcPr>
            <w:tcW w:w="9810" w:type="dxa"/>
            <w:gridSpan w:val="2"/>
          </w:tcPr>
          <w:p w14:paraId="2F91D800" w14:textId="77777777" w:rsidR="009E34DF" w:rsidRPr="00C900F7" w:rsidRDefault="00686B53" w:rsidP="0024619F">
            <w:pPr>
              <w:widowControl w:val="0"/>
              <w:rPr>
                <w:rFonts w:asciiTheme="minorHAnsi" w:hAnsiTheme="minorHAnsi" w:cstheme="minorHAnsi"/>
                <w:b/>
              </w:rPr>
            </w:pPr>
            <w:r w:rsidRPr="00C900F7">
              <w:rPr>
                <w:rFonts w:asciiTheme="minorHAnsi" w:hAnsiTheme="minorHAnsi" w:cstheme="minorHAnsi"/>
                <w:b/>
              </w:rPr>
              <w:t>Activity 1</w:t>
            </w:r>
            <w:r w:rsidR="008A5FD9" w:rsidRPr="00C900F7">
              <w:rPr>
                <w:rFonts w:asciiTheme="minorHAnsi" w:hAnsiTheme="minorHAnsi" w:cstheme="minorHAnsi"/>
                <w:b/>
              </w:rPr>
              <w:t xml:space="preserve"> Title</w:t>
            </w:r>
            <w:r w:rsidRPr="00C900F7">
              <w:rPr>
                <w:rFonts w:asciiTheme="minorHAnsi" w:hAnsiTheme="minorHAnsi" w:cstheme="minorHAnsi"/>
                <w:b/>
              </w:rPr>
              <w:t>:</w:t>
            </w:r>
            <w:r w:rsidR="008B525D" w:rsidRPr="00C900F7">
              <w:rPr>
                <w:rFonts w:asciiTheme="minorHAnsi" w:hAnsiTheme="minorHAnsi" w:cstheme="minorHAnsi"/>
                <w:b/>
              </w:rPr>
              <w:t xml:space="preserve"> Precision Ag</w:t>
            </w:r>
            <w:r w:rsidR="009E34DF" w:rsidRPr="00C900F7">
              <w:rPr>
                <w:rFonts w:asciiTheme="minorHAnsi" w:hAnsiTheme="minorHAnsi" w:cstheme="minorHAnsi"/>
                <w:b/>
              </w:rPr>
              <w:t>/Conservation for ROI: Sourcing New Acres for Conservation</w:t>
            </w:r>
          </w:p>
          <w:p w14:paraId="18819949" w14:textId="4E5C2611" w:rsidR="0024619F" w:rsidRPr="00C900F7" w:rsidRDefault="00BE7C4F" w:rsidP="0024619F">
            <w:pPr>
              <w:widowControl w:val="0"/>
              <w:rPr>
                <w:rFonts w:asciiTheme="minorHAnsi" w:hAnsiTheme="minorHAnsi" w:cstheme="minorHAnsi"/>
                <w:b/>
              </w:rPr>
            </w:pPr>
            <w:r w:rsidRPr="00C900F7">
              <w:rPr>
                <w:rFonts w:asciiTheme="minorHAnsi" w:hAnsiTheme="minorHAnsi" w:cstheme="minorHAnsi"/>
                <w:b/>
                <w:bCs/>
                <w:color w:val="000000"/>
              </w:rPr>
              <w:t>ENRTF Budget</w:t>
            </w:r>
            <w:r w:rsidR="009E34DF" w:rsidRPr="00C900F7">
              <w:rPr>
                <w:rFonts w:asciiTheme="minorHAnsi" w:hAnsiTheme="minorHAnsi" w:cstheme="minorHAnsi"/>
                <w:b/>
                <w:bCs/>
                <w:color w:val="000000"/>
              </w:rPr>
              <w:t>: $</w:t>
            </w:r>
            <w:r w:rsidR="009E34DF" w:rsidRPr="00C900F7">
              <w:rPr>
                <w:rFonts w:asciiTheme="minorHAnsi" w:hAnsiTheme="minorHAnsi" w:cstheme="minorHAnsi"/>
                <w:b/>
              </w:rPr>
              <w:t xml:space="preserve"> </w:t>
            </w:r>
            <w:r w:rsidR="00D61093">
              <w:rPr>
                <w:rFonts w:asciiTheme="minorHAnsi" w:hAnsiTheme="minorHAnsi" w:cstheme="minorHAnsi"/>
                <w:b/>
              </w:rPr>
              <w:t>49</w:t>
            </w:r>
            <w:r w:rsidR="00A02AF4">
              <w:rPr>
                <w:rFonts w:asciiTheme="minorHAnsi" w:hAnsiTheme="minorHAnsi" w:cstheme="minorHAnsi"/>
                <w:b/>
              </w:rPr>
              <w:t>2,898</w:t>
            </w:r>
          </w:p>
          <w:p w14:paraId="4A5EFD08" w14:textId="6F8D98D6" w:rsidR="00823B0C" w:rsidRDefault="0024619F" w:rsidP="0024619F">
            <w:pPr>
              <w:widowControl w:val="0"/>
              <w:rPr>
                <w:rFonts w:asciiTheme="minorHAnsi" w:hAnsiTheme="minorHAnsi" w:cstheme="minorHAnsi"/>
              </w:rPr>
            </w:pPr>
            <w:r w:rsidRPr="00C900F7">
              <w:rPr>
                <w:rFonts w:asciiTheme="minorHAnsi" w:hAnsiTheme="minorHAnsi" w:cstheme="minorHAnsi"/>
              </w:rPr>
              <w:t xml:space="preserve">Two </w:t>
            </w:r>
            <w:r w:rsidR="00457B16">
              <w:rPr>
                <w:rFonts w:asciiTheme="minorHAnsi" w:hAnsiTheme="minorHAnsi" w:cstheme="minorHAnsi"/>
              </w:rPr>
              <w:t xml:space="preserve">Pheasants Forever </w:t>
            </w:r>
            <w:r w:rsidRPr="00C900F7">
              <w:rPr>
                <w:rFonts w:asciiTheme="minorHAnsi" w:hAnsiTheme="minorHAnsi" w:cstheme="minorHAnsi"/>
              </w:rPr>
              <w:t xml:space="preserve">precision planning specialists will work </w:t>
            </w:r>
            <w:r w:rsidR="00457B16">
              <w:rPr>
                <w:rFonts w:asciiTheme="minorHAnsi" w:hAnsiTheme="minorHAnsi" w:cstheme="minorHAnsi"/>
              </w:rPr>
              <w:t>throughout Minnesota for three years</w:t>
            </w:r>
            <w:r w:rsidR="00E46F69">
              <w:rPr>
                <w:rFonts w:asciiTheme="minorHAnsi" w:hAnsiTheme="minorHAnsi" w:cstheme="minorHAnsi"/>
              </w:rPr>
              <w:t xml:space="preserve"> to engage</w:t>
            </w:r>
            <w:r w:rsidRPr="00C900F7">
              <w:rPr>
                <w:rFonts w:asciiTheme="minorHAnsi" w:hAnsiTheme="minorHAnsi" w:cstheme="minorHAnsi"/>
              </w:rPr>
              <w:t xml:space="preserve"> farmers and retail ag businesses</w:t>
            </w:r>
            <w:r w:rsidR="00457B16">
              <w:rPr>
                <w:rFonts w:asciiTheme="minorHAnsi" w:hAnsiTheme="minorHAnsi" w:cstheme="minorHAnsi"/>
              </w:rPr>
              <w:t xml:space="preserve"> in implementing conservation while maintaining farm profitability</w:t>
            </w:r>
            <w:r w:rsidRPr="00C900F7">
              <w:rPr>
                <w:rFonts w:asciiTheme="minorHAnsi" w:hAnsiTheme="minorHAnsi" w:cstheme="minorHAnsi"/>
              </w:rPr>
              <w:t xml:space="preserve">. </w:t>
            </w:r>
            <w:r w:rsidR="00457B16">
              <w:rPr>
                <w:rFonts w:asciiTheme="minorHAnsi" w:hAnsiTheme="minorHAnsi" w:cstheme="minorHAnsi"/>
              </w:rPr>
              <w:t xml:space="preserve">They will </w:t>
            </w:r>
            <w:r w:rsidR="00B94543">
              <w:rPr>
                <w:rFonts w:asciiTheme="minorHAnsi" w:hAnsiTheme="minorHAnsi" w:cstheme="minorHAnsi"/>
              </w:rPr>
              <w:t xml:space="preserve">leverage </w:t>
            </w:r>
            <w:r w:rsidR="00457B16">
              <w:rPr>
                <w:rFonts w:asciiTheme="minorHAnsi" w:hAnsiTheme="minorHAnsi" w:cstheme="minorHAnsi"/>
              </w:rPr>
              <w:t xml:space="preserve">expertise of the MJV and Sentera to expand the use of precision ag technology in a more </w:t>
            </w:r>
            <w:r w:rsidR="00457B16">
              <w:rPr>
                <w:rFonts w:asciiTheme="minorHAnsi" w:hAnsiTheme="minorHAnsi" w:cstheme="minorHAnsi"/>
              </w:rPr>
              <w:lastRenderedPageBreak/>
              <w:t xml:space="preserve">holistic approach to pollinator and wildlife conservation on </w:t>
            </w:r>
            <w:r w:rsidR="00E46F69">
              <w:rPr>
                <w:rFonts w:asciiTheme="minorHAnsi" w:hAnsiTheme="minorHAnsi" w:cstheme="minorHAnsi"/>
              </w:rPr>
              <w:t xml:space="preserve">their </w:t>
            </w:r>
            <w:r w:rsidR="00457B16">
              <w:rPr>
                <w:rFonts w:asciiTheme="minorHAnsi" w:hAnsiTheme="minorHAnsi" w:cstheme="minorHAnsi"/>
              </w:rPr>
              <w:t xml:space="preserve">farms. </w:t>
            </w:r>
          </w:p>
          <w:p w14:paraId="58D8A8B7" w14:textId="357CAA40" w:rsidR="009E34DF" w:rsidRPr="00784E01" w:rsidRDefault="00823B0C" w:rsidP="0024619F">
            <w:pPr>
              <w:widowControl w:val="0"/>
              <w:rPr>
                <w:rFonts w:asciiTheme="minorHAnsi" w:hAnsiTheme="minorHAnsi"/>
                <w:bCs/>
                <w:iCs/>
                <w:color w:val="222222"/>
              </w:rPr>
            </w:pPr>
            <w:r w:rsidRPr="00E11383">
              <w:rPr>
                <w:rFonts w:asciiTheme="minorHAnsi" w:hAnsiTheme="minorHAnsi"/>
                <w:b/>
                <w:bCs/>
                <w:i/>
                <w:iCs/>
                <w:color w:val="222222"/>
              </w:rPr>
              <w:t>Interpretation and Outreach:</w:t>
            </w:r>
            <w:r w:rsidRPr="00E11383">
              <w:rPr>
                <w:rFonts w:asciiTheme="minorHAnsi" w:hAnsiTheme="minorHAnsi"/>
                <w:bCs/>
                <w:iCs/>
                <w:color w:val="222222"/>
              </w:rPr>
              <w:t xml:space="preserve"> </w:t>
            </w:r>
            <w:r>
              <w:rPr>
                <w:rFonts w:asciiTheme="minorHAnsi" w:hAnsiTheme="minorHAnsi" w:cstheme="minorHAnsi"/>
              </w:rPr>
              <w:t xml:space="preserve">Pheasants Forever and the MJV </w:t>
            </w:r>
            <w:r w:rsidRPr="00E11383">
              <w:rPr>
                <w:rFonts w:asciiTheme="minorHAnsi" w:hAnsiTheme="minorHAnsi" w:cstheme="minorHAnsi"/>
              </w:rPr>
              <w:t xml:space="preserve">will conduct outreach, </w:t>
            </w:r>
            <w:r>
              <w:rPr>
                <w:rFonts w:asciiTheme="minorHAnsi" w:hAnsiTheme="minorHAnsi" w:cstheme="minorHAnsi"/>
              </w:rPr>
              <w:t>including one-on-one consultations with farmers</w:t>
            </w:r>
            <w:r w:rsidR="00E46F69">
              <w:rPr>
                <w:rFonts w:asciiTheme="minorHAnsi" w:hAnsiTheme="minorHAnsi" w:cstheme="minorHAnsi"/>
              </w:rPr>
              <w:t xml:space="preserve"> and</w:t>
            </w:r>
            <w:r>
              <w:rPr>
                <w:rFonts w:asciiTheme="minorHAnsi" w:hAnsiTheme="minorHAnsi" w:cstheme="minorHAnsi"/>
              </w:rPr>
              <w:t xml:space="preserve"> field workshops to learn about farmer motivations to do conservation, present realistic conservation opportunities and showcase</w:t>
            </w:r>
            <w:r w:rsidRPr="00E11383">
              <w:rPr>
                <w:rFonts w:asciiTheme="minorHAnsi" w:hAnsiTheme="minorHAnsi" w:cstheme="minorHAnsi"/>
              </w:rPr>
              <w:t xml:space="preserve"> </w:t>
            </w:r>
            <w:r>
              <w:rPr>
                <w:rFonts w:asciiTheme="minorHAnsi" w:hAnsiTheme="minorHAnsi" w:cstheme="minorHAnsi"/>
              </w:rPr>
              <w:t>an</w:t>
            </w:r>
            <w:r w:rsidRPr="00E11383">
              <w:rPr>
                <w:rFonts w:asciiTheme="minorHAnsi" w:hAnsiTheme="minorHAnsi" w:cstheme="minorHAnsi"/>
              </w:rPr>
              <w:t xml:space="preserve"> innovative approach for producers to be </w:t>
            </w:r>
            <w:r>
              <w:rPr>
                <w:rFonts w:asciiTheme="minorHAnsi" w:hAnsiTheme="minorHAnsi" w:cstheme="minorHAnsi"/>
              </w:rPr>
              <w:t xml:space="preserve">both environmentally and economically </w:t>
            </w:r>
            <w:r w:rsidRPr="00E11383">
              <w:rPr>
                <w:rFonts w:asciiTheme="minorHAnsi" w:hAnsiTheme="minorHAnsi" w:cstheme="minorHAnsi"/>
              </w:rPr>
              <w:t>sustainable.</w:t>
            </w:r>
            <w:r>
              <w:rPr>
                <w:rFonts w:asciiTheme="minorHAnsi" w:hAnsiTheme="minorHAnsi"/>
                <w:bCs/>
                <w:iCs/>
                <w:color w:val="222222"/>
              </w:rPr>
              <w:t xml:space="preserve"> </w:t>
            </w:r>
            <w:r w:rsidR="00E46F69">
              <w:rPr>
                <w:rFonts w:asciiTheme="minorHAnsi" w:hAnsiTheme="minorHAnsi"/>
                <w:bCs/>
                <w:iCs/>
                <w:color w:val="222222"/>
              </w:rPr>
              <w:t>D</w:t>
            </w:r>
            <w:r>
              <w:rPr>
                <w:rFonts w:asciiTheme="minorHAnsi" w:hAnsiTheme="minorHAnsi"/>
                <w:bCs/>
                <w:iCs/>
                <w:color w:val="222222"/>
              </w:rPr>
              <w:t xml:space="preserve">ata </w:t>
            </w:r>
            <w:r w:rsidRPr="00E11383">
              <w:rPr>
                <w:rFonts w:asciiTheme="minorHAnsi" w:hAnsiTheme="minorHAnsi"/>
                <w:bCs/>
                <w:iCs/>
                <w:color w:val="222222"/>
              </w:rPr>
              <w:t>gathered</w:t>
            </w:r>
            <w:r w:rsidR="00E46F69">
              <w:rPr>
                <w:rFonts w:asciiTheme="minorHAnsi" w:hAnsiTheme="minorHAnsi"/>
                <w:bCs/>
                <w:iCs/>
                <w:color w:val="222222"/>
              </w:rPr>
              <w:t xml:space="preserve"> will be leveraged</w:t>
            </w:r>
            <w:r w:rsidRPr="00E11383">
              <w:rPr>
                <w:rFonts w:asciiTheme="minorHAnsi" w:hAnsiTheme="minorHAnsi"/>
                <w:bCs/>
                <w:iCs/>
                <w:color w:val="222222"/>
              </w:rPr>
              <w:t xml:space="preserve"> </w:t>
            </w:r>
            <w:r w:rsidR="00E46F69">
              <w:rPr>
                <w:rFonts w:asciiTheme="minorHAnsi" w:hAnsiTheme="minorHAnsi"/>
                <w:bCs/>
                <w:iCs/>
                <w:color w:val="222222"/>
              </w:rPr>
              <w:t>t</w:t>
            </w:r>
            <w:r w:rsidRPr="00E11383">
              <w:rPr>
                <w:rFonts w:asciiTheme="minorHAnsi" w:hAnsiTheme="minorHAnsi"/>
                <w:bCs/>
                <w:iCs/>
                <w:color w:val="222222"/>
              </w:rPr>
              <w:t xml:space="preserve">o improve national </w:t>
            </w:r>
            <w:r w:rsidRPr="00E11383">
              <w:rPr>
                <w:rFonts w:asciiTheme="minorHAnsi" w:hAnsiTheme="minorHAnsi"/>
                <w:color w:val="222222"/>
              </w:rPr>
              <w:t>monarch habitat models</w:t>
            </w:r>
            <w:r w:rsidR="00E46F69">
              <w:rPr>
                <w:rFonts w:asciiTheme="minorHAnsi" w:hAnsiTheme="minorHAnsi"/>
                <w:color w:val="222222"/>
              </w:rPr>
              <w:t xml:space="preserve"> (which drive conservation targets</w:t>
            </w:r>
            <w:r w:rsidRPr="00E11383">
              <w:rPr>
                <w:rFonts w:asciiTheme="minorHAnsi" w:hAnsiTheme="minorHAnsi"/>
                <w:color w:val="222222"/>
              </w:rPr>
              <w:t>)</w:t>
            </w:r>
            <w:r>
              <w:rPr>
                <w:rFonts w:asciiTheme="minorHAnsi" w:hAnsiTheme="minorHAnsi"/>
                <w:color w:val="222222"/>
              </w:rPr>
              <w:t xml:space="preserve"> and </w:t>
            </w:r>
            <w:r w:rsidR="00E46F69">
              <w:rPr>
                <w:rFonts w:asciiTheme="minorHAnsi" w:hAnsiTheme="minorHAnsi"/>
                <w:color w:val="222222"/>
              </w:rPr>
              <w:t xml:space="preserve">to </w:t>
            </w:r>
            <w:r>
              <w:rPr>
                <w:rFonts w:asciiTheme="minorHAnsi" w:hAnsiTheme="minorHAnsi"/>
                <w:color w:val="222222"/>
              </w:rPr>
              <w:t>explore expansions of using this technology for biological monitoring</w:t>
            </w:r>
            <w:r w:rsidRPr="00E11383">
              <w:rPr>
                <w:rFonts w:asciiTheme="minorHAnsi" w:hAnsiTheme="minorHAnsi"/>
                <w:color w:val="222222"/>
              </w:rPr>
              <w:t>.</w:t>
            </w:r>
          </w:p>
          <w:p w14:paraId="75E4F098" w14:textId="77777777" w:rsidR="0024619F" w:rsidRPr="00D66C45" w:rsidRDefault="0024619F" w:rsidP="0024619F">
            <w:pPr>
              <w:widowControl w:val="0"/>
              <w:rPr>
                <w:rFonts w:asciiTheme="minorHAnsi" w:hAnsiTheme="minorHAnsi" w:cstheme="minorHAnsi"/>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gridCol w:w="1864"/>
            </w:tblGrid>
            <w:tr w:rsidR="009E34DF" w:rsidRPr="00C900F7" w14:paraId="5ADE610C" w14:textId="77777777" w:rsidTr="0024619F">
              <w:tc>
                <w:tcPr>
                  <w:tcW w:w="7720" w:type="dxa"/>
                </w:tcPr>
                <w:p w14:paraId="7499AEE6" w14:textId="77777777" w:rsidR="009E34DF" w:rsidRPr="00C900F7" w:rsidRDefault="009E34DF" w:rsidP="0024619F">
                  <w:pPr>
                    <w:rPr>
                      <w:rFonts w:asciiTheme="minorHAnsi" w:hAnsiTheme="minorHAnsi" w:cstheme="minorHAnsi"/>
                      <w:b/>
                    </w:rPr>
                  </w:pPr>
                  <w:r w:rsidRPr="00C900F7">
                    <w:rPr>
                      <w:rFonts w:asciiTheme="minorHAnsi" w:hAnsiTheme="minorHAnsi" w:cstheme="minorHAnsi"/>
                      <w:b/>
                    </w:rPr>
                    <w:t>Outcome</w:t>
                  </w:r>
                </w:p>
              </w:tc>
              <w:tc>
                <w:tcPr>
                  <w:tcW w:w="1864" w:type="dxa"/>
                </w:tcPr>
                <w:p w14:paraId="46D7AB96" w14:textId="77777777" w:rsidR="009E34DF" w:rsidRPr="00C900F7" w:rsidRDefault="009E34DF" w:rsidP="0024619F">
                  <w:pPr>
                    <w:jc w:val="center"/>
                    <w:rPr>
                      <w:rFonts w:asciiTheme="minorHAnsi" w:hAnsiTheme="minorHAnsi" w:cstheme="minorHAnsi"/>
                      <w:b/>
                    </w:rPr>
                  </w:pPr>
                  <w:r w:rsidRPr="00C900F7">
                    <w:rPr>
                      <w:rFonts w:asciiTheme="minorHAnsi" w:hAnsiTheme="minorHAnsi" w:cstheme="minorHAnsi"/>
                      <w:b/>
                    </w:rPr>
                    <w:t>Completion Date</w:t>
                  </w:r>
                </w:p>
              </w:tc>
            </w:tr>
            <w:tr w:rsidR="009E34DF" w:rsidRPr="00C900F7" w14:paraId="4CF272C9" w14:textId="77777777" w:rsidTr="0024619F">
              <w:tc>
                <w:tcPr>
                  <w:tcW w:w="7720" w:type="dxa"/>
                </w:tcPr>
                <w:p w14:paraId="203DF51C" w14:textId="136A7122" w:rsidR="009E34DF" w:rsidRPr="00C900F7" w:rsidRDefault="009E34DF">
                  <w:pPr>
                    <w:rPr>
                      <w:rFonts w:asciiTheme="minorHAnsi" w:hAnsiTheme="minorHAnsi" w:cstheme="minorHAnsi"/>
                    </w:rPr>
                  </w:pPr>
                  <w:r w:rsidRPr="00C900F7">
                    <w:rPr>
                      <w:rFonts w:asciiTheme="minorHAnsi" w:hAnsiTheme="minorHAnsi" w:cstheme="minorHAnsi"/>
                    </w:rPr>
                    <w:t xml:space="preserve">1.  </w:t>
                  </w:r>
                  <w:r w:rsidR="00457B16">
                    <w:rPr>
                      <w:rFonts w:asciiTheme="minorHAnsi" w:hAnsiTheme="minorHAnsi" w:cstheme="minorHAnsi"/>
                    </w:rPr>
                    <w:t xml:space="preserve">~5000 new or enhanced conservation acres sourced from precision and </w:t>
                  </w:r>
                  <w:r w:rsidR="00330BCA">
                    <w:rPr>
                      <w:rFonts w:asciiTheme="minorHAnsi" w:hAnsiTheme="minorHAnsi" w:cstheme="minorHAnsi"/>
                    </w:rPr>
                    <w:t xml:space="preserve">direct </w:t>
                  </w:r>
                  <w:r w:rsidR="00457B16">
                    <w:rPr>
                      <w:rFonts w:asciiTheme="minorHAnsi" w:hAnsiTheme="minorHAnsi" w:cstheme="minorHAnsi"/>
                    </w:rPr>
                    <w:t>conservation</w:t>
                  </w:r>
                  <w:r w:rsidR="00457B16" w:rsidRPr="00C900F7">
                    <w:rPr>
                      <w:rFonts w:asciiTheme="minorHAnsi" w:hAnsiTheme="minorHAnsi" w:cstheme="minorHAnsi"/>
                    </w:rPr>
                    <w:t xml:space="preserve"> </w:t>
                  </w:r>
                  <w:r w:rsidRPr="00C900F7">
                    <w:rPr>
                      <w:rFonts w:asciiTheme="minorHAnsi" w:hAnsiTheme="minorHAnsi" w:cstheme="minorHAnsi"/>
                    </w:rPr>
                    <w:t>planning with ~</w:t>
                  </w:r>
                  <w:r w:rsidR="0024619F" w:rsidRPr="00C900F7">
                    <w:rPr>
                      <w:rFonts w:asciiTheme="minorHAnsi" w:hAnsiTheme="minorHAnsi" w:cstheme="minorHAnsi"/>
                    </w:rPr>
                    <w:t>100</w:t>
                  </w:r>
                  <w:r w:rsidR="00457B16">
                    <w:rPr>
                      <w:rFonts w:asciiTheme="minorHAnsi" w:hAnsiTheme="minorHAnsi" w:cstheme="minorHAnsi"/>
                    </w:rPr>
                    <w:t xml:space="preserve"> Minnesota</w:t>
                  </w:r>
                  <w:r w:rsidRPr="00C900F7">
                    <w:rPr>
                      <w:rFonts w:asciiTheme="minorHAnsi" w:hAnsiTheme="minorHAnsi" w:cstheme="minorHAnsi"/>
                    </w:rPr>
                    <w:t xml:space="preserve"> farmers</w:t>
                  </w:r>
                  <w:r w:rsidR="00457B16">
                    <w:rPr>
                      <w:rFonts w:asciiTheme="minorHAnsi" w:hAnsiTheme="minorHAnsi" w:cstheme="minorHAnsi"/>
                    </w:rPr>
                    <w:t xml:space="preserve">. </w:t>
                  </w:r>
                  <w:r w:rsidR="000A0104" w:rsidRPr="00C900F7">
                    <w:rPr>
                      <w:rFonts w:asciiTheme="minorHAnsi" w:hAnsiTheme="minorHAnsi" w:cstheme="minorHAnsi"/>
                    </w:rPr>
                    <w:t xml:space="preserve"> </w:t>
                  </w:r>
                </w:p>
              </w:tc>
              <w:tc>
                <w:tcPr>
                  <w:tcW w:w="1864" w:type="dxa"/>
                </w:tcPr>
                <w:p w14:paraId="03F0EE4B" w14:textId="17C7FFDB" w:rsidR="009E34DF" w:rsidRPr="00C900F7" w:rsidRDefault="009E34DF" w:rsidP="0024619F">
                  <w:pPr>
                    <w:rPr>
                      <w:rFonts w:asciiTheme="minorHAnsi" w:hAnsiTheme="minorHAnsi" w:cstheme="minorHAnsi"/>
                      <w:i/>
                    </w:rPr>
                  </w:pPr>
                  <w:r w:rsidRPr="00C900F7">
                    <w:rPr>
                      <w:rFonts w:asciiTheme="minorHAnsi" w:hAnsiTheme="minorHAnsi" w:cstheme="minorHAnsi"/>
                      <w:i/>
                    </w:rPr>
                    <w:t>June 30, 202</w:t>
                  </w:r>
                  <w:r w:rsidR="00BE7C4F" w:rsidRPr="00C900F7">
                    <w:rPr>
                      <w:rFonts w:asciiTheme="minorHAnsi" w:hAnsiTheme="minorHAnsi" w:cstheme="minorHAnsi"/>
                      <w:i/>
                    </w:rPr>
                    <w:t>3</w:t>
                  </w:r>
                </w:p>
              </w:tc>
            </w:tr>
            <w:tr w:rsidR="009E34DF" w:rsidRPr="00C900F7" w14:paraId="20A335DC" w14:textId="77777777" w:rsidTr="0024619F">
              <w:tc>
                <w:tcPr>
                  <w:tcW w:w="7720" w:type="dxa"/>
                </w:tcPr>
                <w:p w14:paraId="0C2A6410" w14:textId="715ECEAF" w:rsidR="009E34DF" w:rsidRPr="00C900F7" w:rsidRDefault="009E34DF" w:rsidP="00384451">
                  <w:pPr>
                    <w:rPr>
                      <w:rFonts w:asciiTheme="minorHAnsi" w:hAnsiTheme="minorHAnsi" w:cstheme="minorHAnsi"/>
                    </w:rPr>
                  </w:pPr>
                  <w:r w:rsidRPr="00C900F7">
                    <w:rPr>
                      <w:rFonts w:asciiTheme="minorHAnsi" w:hAnsiTheme="minorHAnsi" w:cstheme="minorHAnsi"/>
                    </w:rPr>
                    <w:t xml:space="preserve">2. </w:t>
                  </w:r>
                  <w:r w:rsidR="00D66C45">
                    <w:rPr>
                      <w:rFonts w:asciiTheme="minorHAnsi" w:hAnsiTheme="minorHAnsi" w:cstheme="minorHAnsi"/>
                      <w:color w:val="000000"/>
                    </w:rPr>
                    <w:t xml:space="preserve">Endorsement from </w:t>
                  </w:r>
                  <w:r w:rsidRPr="00C900F7">
                    <w:rPr>
                      <w:rFonts w:asciiTheme="minorHAnsi" w:hAnsiTheme="minorHAnsi" w:cstheme="minorHAnsi"/>
                      <w:color w:val="000000"/>
                    </w:rPr>
                    <w:t>agribusiness</w:t>
                  </w:r>
                  <w:r w:rsidR="00BE7C4F" w:rsidRPr="00C900F7">
                    <w:rPr>
                      <w:rFonts w:asciiTheme="minorHAnsi" w:hAnsiTheme="minorHAnsi" w:cstheme="minorHAnsi"/>
                      <w:color w:val="000000"/>
                    </w:rPr>
                    <w:t xml:space="preserve">, farmers and </w:t>
                  </w:r>
                  <w:r w:rsidR="00384451">
                    <w:rPr>
                      <w:rFonts w:asciiTheme="minorHAnsi" w:hAnsiTheme="minorHAnsi" w:cstheme="minorHAnsi"/>
                      <w:color w:val="000000"/>
                    </w:rPr>
                    <w:t xml:space="preserve">technical assistance providers </w:t>
                  </w:r>
                  <w:r w:rsidR="00D66C45">
                    <w:rPr>
                      <w:rFonts w:asciiTheme="minorHAnsi" w:hAnsiTheme="minorHAnsi" w:cstheme="minorHAnsi"/>
                      <w:color w:val="000000"/>
                    </w:rPr>
                    <w:t xml:space="preserve">to expand </w:t>
                  </w:r>
                  <w:r w:rsidR="00384451">
                    <w:rPr>
                      <w:rFonts w:asciiTheme="minorHAnsi" w:hAnsiTheme="minorHAnsi" w:cstheme="minorHAnsi"/>
                      <w:color w:val="000000"/>
                    </w:rPr>
                    <w:t xml:space="preserve">the use of precision ag technology and </w:t>
                  </w:r>
                  <w:r w:rsidR="00D66C45">
                    <w:rPr>
                      <w:rFonts w:asciiTheme="minorHAnsi" w:hAnsiTheme="minorHAnsi" w:cstheme="minorHAnsi"/>
                      <w:color w:val="000000"/>
                    </w:rPr>
                    <w:t>promote pollinator con</w:t>
                  </w:r>
                  <w:r w:rsidR="00384451">
                    <w:rPr>
                      <w:rFonts w:asciiTheme="minorHAnsi" w:hAnsiTheme="minorHAnsi" w:cstheme="minorHAnsi"/>
                      <w:color w:val="000000"/>
                    </w:rPr>
                    <w:t>servation</w:t>
                  </w:r>
                </w:p>
              </w:tc>
              <w:tc>
                <w:tcPr>
                  <w:tcW w:w="1864" w:type="dxa"/>
                </w:tcPr>
                <w:p w14:paraId="514D6186" w14:textId="3FF04AA6" w:rsidR="009E34DF" w:rsidRPr="00C900F7" w:rsidRDefault="009E34DF" w:rsidP="0024619F">
                  <w:pPr>
                    <w:rPr>
                      <w:rFonts w:asciiTheme="minorHAnsi" w:hAnsiTheme="minorHAnsi" w:cstheme="minorHAnsi"/>
                      <w:i/>
                    </w:rPr>
                  </w:pPr>
                  <w:r w:rsidRPr="00C900F7">
                    <w:rPr>
                      <w:rFonts w:asciiTheme="minorHAnsi" w:hAnsiTheme="minorHAnsi" w:cstheme="minorHAnsi"/>
                      <w:i/>
                    </w:rPr>
                    <w:t>June 30, 202</w:t>
                  </w:r>
                  <w:r w:rsidR="000A0104" w:rsidRPr="00C900F7">
                    <w:rPr>
                      <w:rFonts w:asciiTheme="minorHAnsi" w:hAnsiTheme="minorHAnsi" w:cstheme="minorHAnsi"/>
                      <w:i/>
                    </w:rPr>
                    <w:t>3</w:t>
                  </w:r>
                </w:p>
              </w:tc>
            </w:tr>
            <w:tr w:rsidR="009E34DF" w:rsidRPr="00C900F7" w14:paraId="551F392E" w14:textId="77777777" w:rsidTr="0024619F">
              <w:tc>
                <w:tcPr>
                  <w:tcW w:w="7720" w:type="dxa"/>
                </w:tcPr>
                <w:p w14:paraId="30560D24" w14:textId="54D53E6B" w:rsidR="009E34DF" w:rsidRPr="00C900F7" w:rsidRDefault="009E34DF" w:rsidP="00384451">
                  <w:pPr>
                    <w:rPr>
                      <w:rFonts w:asciiTheme="minorHAnsi" w:hAnsiTheme="minorHAnsi" w:cstheme="minorHAnsi"/>
                    </w:rPr>
                  </w:pPr>
                  <w:r w:rsidRPr="00C900F7">
                    <w:rPr>
                      <w:rFonts w:asciiTheme="minorHAnsi" w:hAnsiTheme="minorHAnsi" w:cstheme="minorHAnsi"/>
                    </w:rPr>
                    <w:t xml:space="preserve">3.  </w:t>
                  </w:r>
                  <w:r w:rsidR="0079428B">
                    <w:rPr>
                      <w:rFonts w:asciiTheme="minorHAnsi" w:hAnsiTheme="minorHAnsi" w:cstheme="minorHAnsi"/>
                    </w:rPr>
                    <w:t>300</w:t>
                  </w:r>
                  <w:bookmarkStart w:id="0" w:name="_GoBack"/>
                  <w:bookmarkEnd w:id="0"/>
                  <w:r w:rsidR="00384451">
                    <w:rPr>
                      <w:rFonts w:asciiTheme="minorHAnsi" w:hAnsiTheme="minorHAnsi" w:cstheme="minorHAnsi"/>
                    </w:rPr>
                    <w:t xml:space="preserve"> landowners or professionals reached through 6</w:t>
                  </w:r>
                  <w:r w:rsidR="00823B0C">
                    <w:rPr>
                      <w:rFonts w:asciiTheme="minorHAnsi" w:hAnsiTheme="minorHAnsi" w:cstheme="minorHAnsi"/>
                    </w:rPr>
                    <w:t xml:space="preserve"> </w:t>
                  </w:r>
                  <w:r w:rsidR="00384451">
                    <w:rPr>
                      <w:rFonts w:asciiTheme="minorHAnsi" w:hAnsiTheme="minorHAnsi" w:cstheme="minorHAnsi"/>
                    </w:rPr>
                    <w:t>farmer engagement</w:t>
                  </w:r>
                  <w:r w:rsidRPr="00C900F7">
                    <w:rPr>
                      <w:rFonts w:asciiTheme="minorHAnsi" w:hAnsiTheme="minorHAnsi" w:cstheme="minorHAnsi"/>
                    </w:rPr>
                    <w:t xml:space="preserve"> events/workshops</w:t>
                  </w:r>
                  <w:r w:rsidR="00823B0C">
                    <w:rPr>
                      <w:rFonts w:asciiTheme="minorHAnsi" w:hAnsiTheme="minorHAnsi" w:cstheme="minorHAnsi"/>
                    </w:rPr>
                    <w:t xml:space="preserve"> held </w:t>
                  </w:r>
                  <w:r w:rsidR="00384451">
                    <w:rPr>
                      <w:rFonts w:asciiTheme="minorHAnsi" w:hAnsiTheme="minorHAnsi" w:cstheme="minorHAnsi"/>
                    </w:rPr>
                    <w:t>and presentations to at least 4</w:t>
                  </w:r>
                  <w:r w:rsidR="00823B0C">
                    <w:rPr>
                      <w:rFonts w:asciiTheme="minorHAnsi" w:hAnsiTheme="minorHAnsi" w:cstheme="minorHAnsi"/>
                    </w:rPr>
                    <w:t xml:space="preserve"> local </w:t>
                  </w:r>
                  <w:r w:rsidR="00384451">
                    <w:rPr>
                      <w:rFonts w:asciiTheme="minorHAnsi" w:hAnsiTheme="minorHAnsi" w:cstheme="minorHAnsi"/>
                    </w:rPr>
                    <w:t>meetings (i.e. SWCD)</w:t>
                  </w:r>
                  <w:r w:rsidR="00823B0C">
                    <w:rPr>
                      <w:rFonts w:asciiTheme="minorHAnsi" w:hAnsiTheme="minorHAnsi" w:cstheme="minorHAnsi"/>
                    </w:rPr>
                    <w:t xml:space="preserve"> </w:t>
                  </w:r>
                </w:p>
              </w:tc>
              <w:tc>
                <w:tcPr>
                  <w:tcW w:w="1864" w:type="dxa"/>
                </w:tcPr>
                <w:p w14:paraId="7042FE35" w14:textId="632D57E9" w:rsidR="009E34DF" w:rsidRPr="00C900F7" w:rsidRDefault="009E34DF" w:rsidP="0024619F">
                  <w:pPr>
                    <w:rPr>
                      <w:rFonts w:asciiTheme="minorHAnsi" w:hAnsiTheme="minorHAnsi" w:cstheme="minorHAnsi"/>
                      <w:i/>
                    </w:rPr>
                  </w:pPr>
                  <w:r w:rsidRPr="00C900F7">
                    <w:rPr>
                      <w:rFonts w:asciiTheme="minorHAnsi" w:hAnsiTheme="minorHAnsi" w:cstheme="minorHAnsi"/>
                      <w:i/>
                    </w:rPr>
                    <w:t>June 30, 202</w:t>
                  </w:r>
                  <w:r w:rsidR="000A0104" w:rsidRPr="00C900F7">
                    <w:rPr>
                      <w:rFonts w:asciiTheme="minorHAnsi" w:hAnsiTheme="minorHAnsi" w:cstheme="minorHAnsi"/>
                      <w:i/>
                    </w:rPr>
                    <w:t>3</w:t>
                  </w:r>
                </w:p>
              </w:tc>
            </w:tr>
          </w:tbl>
          <w:p w14:paraId="490CABCD" w14:textId="004B6D5B" w:rsidR="005431D4" w:rsidRPr="00C900F7" w:rsidRDefault="005431D4" w:rsidP="0024619F">
            <w:pPr>
              <w:autoSpaceDE w:val="0"/>
              <w:autoSpaceDN w:val="0"/>
              <w:adjustRightInd w:val="0"/>
              <w:rPr>
                <w:rFonts w:asciiTheme="minorHAnsi" w:hAnsiTheme="minorHAnsi" w:cstheme="minorHAnsi"/>
                <w:b/>
                <w:bCs/>
                <w:color w:val="000000"/>
              </w:rPr>
            </w:pPr>
          </w:p>
        </w:tc>
        <w:tc>
          <w:tcPr>
            <w:tcW w:w="245" w:type="dxa"/>
          </w:tcPr>
          <w:p w14:paraId="0627A819" w14:textId="77777777" w:rsidR="00686B53" w:rsidRPr="00C900F7" w:rsidRDefault="00686B53" w:rsidP="0024619F">
            <w:pPr>
              <w:rPr>
                <w:rFonts w:asciiTheme="minorHAnsi" w:hAnsiTheme="minorHAnsi" w:cstheme="minorHAnsi"/>
              </w:rPr>
            </w:pPr>
          </w:p>
        </w:tc>
      </w:tr>
      <w:tr w:rsidR="008B525D" w:rsidRPr="00C900F7" w14:paraId="6ACA5E9A" w14:textId="77777777" w:rsidTr="00E46F69">
        <w:trPr>
          <w:trHeight w:val="3555"/>
        </w:trPr>
        <w:tc>
          <w:tcPr>
            <w:tcW w:w="9810" w:type="dxa"/>
            <w:gridSpan w:val="2"/>
          </w:tcPr>
          <w:p w14:paraId="173A0F30" w14:textId="77777777" w:rsidR="00D66C45" w:rsidRPr="00D66C45" w:rsidRDefault="00D66C45" w:rsidP="00BE7C4F">
            <w:pPr>
              <w:widowControl w:val="0"/>
              <w:rPr>
                <w:rFonts w:asciiTheme="minorHAnsi" w:hAnsiTheme="minorHAnsi"/>
                <w:b/>
                <w:sz w:val="12"/>
                <w:szCs w:val="12"/>
              </w:rPr>
            </w:pPr>
          </w:p>
          <w:p w14:paraId="57C1F422" w14:textId="6FCC99ED" w:rsidR="008B525D" w:rsidRPr="00784E01" w:rsidRDefault="008B525D" w:rsidP="00BE7C4F">
            <w:pPr>
              <w:widowControl w:val="0"/>
              <w:rPr>
                <w:rFonts w:asciiTheme="minorHAnsi" w:hAnsiTheme="minorHAnsi"/>
                <w:b/>
              </w:rPr>
            </w:pPr>
            <w:r w:rsidRPr="00784E01">
              <w:rPr>
                <w:rFonts w:asciiTheme="minorHAnsi" w:hAnsiTheme="minorHAnsi"/>
                <w:b/>
              </w:rPr>
              <w:t xml:space="preserve">Activity 2: </w:t>
            </w:r>
            <w:r w:rsidR="00AB495F" w:rsidRPr="00784E01">
              <w:rPr>
                <w:rFonts w:asciiTheme="minorHAnsi" w:hAnsiTheme="minorHAnsi"/>
                <w:b/>
              </w:rPr>
              <w:t xml:space="preserve">Pollinator </w:t>
            </w:r>
            <w:r w:rsidR="00AC1526" w:rsidRPr="00784E01">
              <w:rPr>
                <w:rFonts w:asciiTheme="minorHAnsi" w:hAnsiTheme="minorHAnsi"/>
                <w:b/>
              </w:rPr>
              <w:t xml:space="preserve">Habitat </w:t>
            </w:r>
            <w:r w:rsidR="00AB495F" w:rsidRPr="00784E01">
              <w:rPr>
                <w:rFonts w:asciiTheme="minorHAnsi" w:hAnsiTheme="minorHAnsi"/>
                <w:b/>
              </w:rPr>
              <w:t>E</w:t>
            </w:r>
            <w:r w:rsidR="00AC1526" w:rsidRPr="00784E01">
              <w:rPr>
                <w:rFonts w:asciiTheme="minorHAnsi" w:hAnsiTheme="minorHAnsi"/>
                <w:b/>
              </w:rPr>
              <w:t xml:space="preserve">valuation </w:t>
            </w:r>
            <w:r w:rsidR="00AB495F" w:rsidRPr="00784E01">
              <w:rPr>
                <w:rFonts w:asciiTheme="minorHAnsi" w:hAnsiTheme="minorHAnsi"/>
                <w:b/>
              </w:rPr>
              <w:t>U</w:t>
            </w:r>
            <w:r w:rsidR="00AC1526" w:rsidRPr="00784E01">
              <w:rPr>
                <w:rFonts w:asciiTheme="minorHAnsi" w:hAnsiTheme="minorHAnsi"/>
                <w:b/>
              </w:rPr>
              <w:t xml:space="preserve">sing </w:t>
            </w:r>
            <w:r w:rsidR="00AB495F" w:rsidRPr="00784E01">
              <w:rPr>
                <w:rFonts w:asciiTheme="minorHAnsi" w:hAnsiTheme="minorHAnsi"/>
                <w:b/>
              </w:rPr>
              <w:t>F</w:t>
            </w:r>
            <w:r w:rsidR="00AC1526" w:rsidRPr="00784E01">
              <w:rPr>
                <w:rFonts w:asciiTheme="minorHAnsi" w:hAnsiTheme="minorHAnsi"/>
                <w:b/>
              </w:rPr>
              <w:t xml:space="preserve">ield </w:t>
            </w:r>
            <w:r w:rsidR="00AB495F" w:rsidRPr="00784E01">
              <w:rPr>
                <w:rFonts w:asciiTheme="minorHAnsi" w:hAnsiTheme="minorHAnsi"/>
                <w:b/>
              </w:rPr>
              <w:t>C</w:t>
            </w:r>
            <w:r w:rsidR="00AC1526" w:rsidRPr="00784E01">
              <w:rPr>
                <w:rFonts w:asciiTheme="minorHAnsi" w:hAnsiTheme="minorHAnsi"/>
                <w:b/>
              </w:rPr>
              <w:t xml:space="preserve">rews and </w:t>
            </w:r>
            <w:r w:rsidR="00AB495F" w:rsidRPr="00784E01">
              <w:rPr>
                <w:rFonts w:asciiTheme="minorHAnsi" w:hAnsiTheme="minorHAnsi"/>
                <w:b/>
              </w:rPr>
              <w:t>A</w:t>
            </w:r>
            <w:r w:rsidR="00AC1526" w:rsidRPr="00784E01">
              <w:rPr>
                <w:rFonts w:asciiTheme="minorHAnsi" w:hAnsiTheme="minorHAnsi"/>
                <w:b/>
              </w:rPr>
              <w:t xml:space="preserve">erial </w:t>
            </w:r>
            <w:r w:rsidR="00AB495F" w:rsidRPr="00784E01">
              <w:rPr>
                <w:rFonts w:asciiTheme="minorHAnsi" w:hAnsiTheme="minorHAnsi"/>
                <w:b/>
              </w:rPr>
              <w:t>S</w:t>
            </w:r>
            <w:r w:rsidR="00AC1526" w:rsidRPr="00784E01">
              <w:rPr>
                <w:rFonts w:asciiTheme="minorHAnsi" w:hAnsiTheme="minorHAnsi"/>
                <w:b/>
              </w:rPr>
              <w:t>urveys</w:t>
            </w:r>
          </w:p>
          <w:p w14:paraId="32A89BFA" w14:textId="52473982" w:rsidR="00BE7C4F" w:rsidRPr="00784E01" w:rsidRDefault="009E34DF" w:rsidP="00BE7C4F">
            <w:pPr>
              <w:widowControl w:val="0"/>
              <w:rPr>
                <w:rFonts w:asciiTheme="minorHAnsi" w:hAnsiTheme="minorHAnsi"/>
                <w:b/>
              </w:rPr>
            </w:pPr>
            <w:r w:rsidRPr="00784E01">
              <w:rPr>
                <w:rFonts w:asciiTheme="minorHAnsi" w:hAnsiTheme="minorHAnsi"/>
                <w:b/>
                <w:bCs/>
                <w:color w:val="000000"/>
              </w:rPr>
              <w:t>ENRTF B</w:t>
            </w:r>
            <w:r w:rsidR="00BE7C4F" w:rsidRPr="00784E01">
              <w:rPr>
                <w:rFonts w:asciiTheme="minorHAnsi" w:hAnsiTheme="minorHAnsi"/>
                <w:b/>
                <w:bCs/>
                <w:color w:val="000000"/>
              </w:rPr>
              <w:t>udget</w:t>
            </w:r>
            <w:r w:rsidRPr="00784E01">
              <w:rPr>
                <w:rFonts w:asciiTheme="minorHAnsi" w:hAnsiTheme="minorHAnsi"/>
                <w:b/>
                <w:bCs/>
                <w:color w:val="000000"/>
              </w:rPr>
              <w:t>: $</w:t>
            </w:r>
            <w:r w:rsidR="0083610C" w:rsidRPr="00784E01">
              <w:rPr>
                <w:rFonts w:asciiTheme="minorHAnsi" w:hAnsiTheme="minorHAnsi"/>
                <w:b/>
                <w:bCs/>
                <w:color w:val="000000"/>
              </w:rPr>
              <w:t>2</w:t>
            </w:r>
            <w:r w:rsidR="00D61093">
              <w:rPr>
                <w:rFonts w:asciiTheme="minorHAnsi" w:hAnsiTheme="minorHAnsi"/>
                <w:b/>
                <w:bCs/>
                <w:color w:val="000000"/>
              </w:rPr>
              <w:t>96,750</w:t>
            </w:r>
          </w:p>
          <w:p w14:paraId="46BFA939" w14:textId="3C0E4B4D" w:rsidR="00422B64" w:rsidRPr="00784E01" w:rsidRDefault="008C267E" w:rsidP="00BE7C4F">
            <w:pPr>
              <w:textAlignment w:val="baseline"/>
              <w:rPr>
                <w:rFonts w:asciiTheme="minorHAnsi" w:hAnsiTheme="minorHAnsi"/>
              </w:rPr>
            </w:pPr>
            <w:r w:rsidRPr="00784E01">
              <w:rPr>
                <w:rFonts w:asciiTheme="minorHAnsi" w:hAnsiTheme="minorHAnsi"/>
                <w:b/>
                <w:i/>
              </w:rPr>
              <w:t xml:space="preserve">Field Survey: </w:t>
            </w:r>
            <w:r w:rsidR="00422B64" w:rsidRPr="00784E01">
              <w:rPr>
                <w:rFonts w:asciiTheme="minorHAnsi" w:hAnsiTheme="minorHAnsi"/>
              </w:rPr>
              <w:t>T</w:t>
            </w:r>
            <w:r w:rsidR="00AC1526" w:rsidRPr="00784E01">
              <w:rPr>
                <w:rFonts w:asciiTheme="minorHAnsi" w:hAnsiTheme="minorHAnsi"/>
              </w:rPr>
              <w:t>wo</w:t>
            </w:r>
            <w:r w:rsidR="00422B64" w:rsidRPr="00784E01">
              <w:rPr>
                <w:rFonts w:asciiTheme="minorHAnsi" w:hAnsiTheme="minorHAnsi"/>
              </w:rPr>
              <w:t xml:space="preserve"> survey teams will assess </w:t>
            </w:r>
            <w:r w:rsidR="00330BCA">
              <w:rPr>
                <w:rFonts w:asciiTheme="minorHAnsi" w:hAnsiTheme="minorHAnsi"/>
              </w:rPr>
              <w:t xml:space="preserve">pollinator </w:t>
            </w:r>
            <w:r w:rsidR="00422B64" w:rsidRPr="00784E01">
              <w:rPr>
                <w:rFonts w:asciiTheme="minorHAnsi" w:hAnsiTheme="minorHAnsi"/>
              </w:rPr>
              <w:t xml:space="preserve">habitat at </w:t>
            </w:r>
            <w:r w:rsidR="00AC1526" w:rsidRPr="00784E01">
              <w:rPr>
                <w:rFonts w:asciiTheme="minorHAnsi" w:hAnsiTheme="minorHAnsi"/>
              </w:rPr>
              <w:t>100</w:t>
            </w:r>
            <w:r w:rsidR="00330BCA">
              <w:rPr>
                <w:rFonts w:asciiTheme="minorHAnsi" w:hAnsiTheme="minorHAnsi"/>
              </w:rPr>
              <w:t xml:space="preserve"> grassland or other potential habitat</w:t>
            </w:r>
            <w:r w:rsidR="00AC1526" w:rsidRPr="00784E01">
              <w:rPr>
                <w:rFonts w:asciiTheme="minorHAnsi" w:hAnsiTheme="minorHAnsi"/>
              </w:rPr>
              <w:t xml:space="preserve"> </w:t>
            </w:r>
            <w:r w:rsidR="00330BCA">
              <w:rPr>
                <w:rFonts w:asciiTheme="minorHAnsi" w:hAnsiTheme="minorHAnsi"/>
              </w:rPr>
              <w:t xml:space="preserve">sites on Phase I and Phase II farms. </w:t>
            </w:r>
            <w:r w:rsidR="002208F6">
              <w:rPr>
                <w:rFonts w:asciiTheme="minorHAnsi" w:hAnsiTheme="minorHAnsi"/>
              </w:rPr>
              <w:t>Up to 3 times throughout the growing season, t</w:t>
            </w:r>
            <w:r w:rsidR="00330BCA">
              <w:rPr>
                <w:rFonts w:asciiTheme="minorHAnsi" w:hAnsiTheme="minorHAnsi"/>
              </w:rPr>
              <w:t xml:space="preserve">hey will deploy drones equipped with sensors to collect data about common milkweed </w:t>
            </w:r>
            <w:r w:rsidR="00B13F72">
              <w:rPr>
                <w:rFonts w:asciiTheme="minorHAnsi" w:hAnsiTheme="minorHAnsi"/>
              </w:rPr>
              <w:t>density and</w:t>
            </w:r>
            <w:r w:rsidR="00330BCA">
              <w:rPr>
                <w:rFonts w:asciiTheme="minorHAnsi" w:hAnsiTheme="minorHAnsi"/>
              </w:rPr>
              <w:t xml:space="preserve"> will conduct a field survey to </w:t>
            </w:r>
            <w:r w:rsidR="00E46F69">
              <w:rPr>
                <w:rFonts w:asciiTheme="minorHAnsi" w:hAnsiTheme="minorHAnsi"/>
              </w:rPr>
              <w:t xml:space="preserve">gain </w:t>
            </w:r>
            <w:r w:rsidR="00330BCA">
              <w:rPr>
                <w:rFonts w:asciiTheme="minorHAnsi" w:hAnsiTheme="minorHAnsi"/>
              </w:rPr>
              <w:t xml:space="preserve">additional information, including nectar plant </w:t>
            </w:r>
            <w:r w:rsidR="00E46F69">
              <w:rPr>
                <w:rFonts w:asciiTheme="minorHAnsi" w:hAnsiTheme="minorHAnsi"/>
              </w:rPr>
              <w:t>availability</w:t>
            </w:r>
            <w:r w:rsidR="00330BCA">
              <w:rPr>
                <w:rFonts w:asciiTheme="minorHAnsi" w:hAnsiTheme="minorHAnsi"/>
              </w:rPr>
              <w:t xml:space="preserve">, monarch </w:t>
            </w:r>
            <w:r w:rsidR="00E46F69">
              <w:rPr>
                <w:rFonts w:asciiTheme="minorHAnsi" w:hAnsiTheme="minorHAnsi"/>
              </w:rPr>
              <w:t>presence</w:t>
            </w:r>
            <w:r w:rsidR="00330BCA">
              <w:rPr>
                <w:rFonts w:asciiTheme="minorHAnsi" w:hAnsiTheme="minorHAnsi"/>
              </w:rPr>
              <w:t xml:space="preserve">, and overall site characteristics. While not a deliverable of this project, drones will simultaneously collect exploratory images to determine future expansions of using this technology for biological monitoring. </w:t>
            </w:r>
          </w:p>
          <w:p w14:paraId="415C060F" w14:textId="64D13F8B" w:rsidR="0024619F" w:rsidRPr="00784E01" w:rsidRDefault="008C267E" w:rsidP="00D66C45">
            <w:pPr>
              <w:pStyle w:val="NormalWeb"/>
              <w:spacing w:before="0" w:beforeAutospacing="0" w:after="0" w:afterAutospacing="0"/>
              <w:rPr>
                <w:rFonts w:asciiTheme="minorHAnsi" w:hAnsiTheme="minorHAnsi"/>
                <w:color w:val="222222"/>
                <w:sz w:val="22"/>
                <w:szCs w:val="22"/>
              </w:rPr>
            </w:pPr>
            <w:r w:rsidRPr="00784E01">
              <w:rPr>
                <w:rFonts w:asciiTheme="minorHAnsi" w:hAnsiTheme="minorHAnsi"/>
                <w:b/>
                <w:bCs/>
                <w:i/>
                <w:iCs/>
                <w:color w:val="222222"/>
              </w:rPr>
              <w:t>Imagery Interpretation and Technology Development:</w:t>
            </w:r>
            <w:r w:rsidRPr="00784E01">
              <w:rPr>
                <w:rFonts w:asciiTheme="minorHAnsi" w:hAnsiTheme="minorHAnsi"/>
                <w:bCs/>
                <w:iCs/>
                <w:color w:val="222222"/>
              </w:rPr>
              <w:t xml:space="preserve"> </w:t>
            </w:r>
            <w:r w:rsidRPr="00D66C45">
              <w:rPr>
                <w:rFonts w:asciiTheme="minorHAnsi" w:hAnsiTheme="minorHAnsi"/>
                <w:sz w:val="22"/>
                <w:szCs w:val="22"/>
              </w:rPr>
              <w:t>Sentera will</w:t>
            </w:r>
            <w:r w:rsidR="002208F6" w:rsidRPr="00D66C45">
              <w:rPr>
                <w:rFonts w:asciiTheme="minorHAnsi" w:hAnsiTheme="minorHAnsi"/>
                <w:sz w:val="22"/>
                <w:szCs w:val="22"/>
              </w:rPr>
              <w:t xml:space="preserve"> train crews to</w:t>
            </w:r>
            <w:r w:rsidRPr="00D66C45">
              <w:rPr>
                <w:rFonts w:asciiTheme="minorHAnsi" w:hAnsiTheme="minorHAnsi"/>
                <w:sz w:val="22"/>
                <w:szCs w:val="22"/>
              </w:rPr>
              <w:t xml:space="preserve"> </w:t>
            </w:r>
            <w:r w:rsidR="002208F6" w:rsidRPr="00D66C45">
              <w:rPr>
                <w:rFonts w:asciiTheme="minorHAnsi" w:hAnsiTheme="minorHAnsi"/>
                <w:sz w:val="22"/>
                <w:szCs w:val="22"/>
              </w:rPr>
              <w:t>gather information using the drones and sensors (Phantom 4 Pro Drone with Double 4K Multispectral Conservation Kit). They will fly drones</w:t>
            </w:r>
            <w:r w:rsidR="00D66C45">
              <w:rPr>
                <w:rFonts w:asciiTheme="minorHAnsi" w:hAnsiTheme="minorHAnsi"/>
                <w:sz w:val="22"/>
                <w:szCs w:val="22"/>
              </w:rPr>
              <w:t>/sensors</w:t>
            </w:r>
            <w:r w:rsidR="002208F6" w:rsidRPr="00D66C45">
              <w:rPr>
                <w:rFonts w:asciiTheme="minorHAnsi" w:hAnsiTheme="minorHAnsi"/>
                <w:sz w:val="22"/>
                <w:szCs w:val="22"/>
              </w:rPr>
              <w:t xml:space="preserve"> across transects at different altitudes at different stages of plant development to determine the best ground sample distance</w:t>
            </w:r>
            <w:r w:rsidR="00823B0C" w:rsidRPr="00D66C45">
              <w:rPr>
                <w:rFonts w:asciiTheme="minorHAnsi" w:hAnsiTheme="minorHAnsi"/>
                <w:sz w:val="22"/>
                <w:szCs w:val="22"/>
              </w:rPr>
              <w:t xml:space="preserve"> for future application.</w:t>
            </w:r>
            <w:r w:rsidR="002208F6" w:rsidRPr="00D66C45">
              <w:rPr>
                <w:rFonts w:asciiTheme="minorHAnsi" w:hAnsiTheme="minorHAnsi"/>
                <w:sz w:val="22"/>
                <w:szCs w:val="22"/>
              </w:rPr>
              <w:t xml:space="preserve"> Both RGB and NDVI information will be collected. </w:t>
            </w:r>
            <w:r w:rsidRPr="00D66C45">
              <w:rPr>
                <w:rFonts w:asciiTheme="minorHAnsi" w:hAnsiTheme="minorHAnsi"/>
                <w:sz w:val="22"/>
                <w:szCs w:val="22"/>
              </w:rPr>
              <w:t xml:space="preserve">MJV will </w:t>
            </w:r>
            <w:r w:rsidR="009F4AED" w:rsidRPr="00D66C45">
              <w:rPr>
                <w:rFonts w:asciiTheme="minorHAnsi" w:hAnsiTheme="minorHAnsi"/>
                <w:sz w:val="22"/>
                <w:szCs w:val="22"/>
              </w:rPr>
              <w:t xml:space="preserve">facilitate volunteer support in training </w:t>
            </w:r>
            <w:r w:rsidR="009F4AED" w:rsidRPr="00D66C45">
              <w:rPr>
                <w:rFonts w:asciiTheme="minorHAnsi" w:hAnsiTheme="minorHAnsi"/>
                <w:bCs/>
                <w:iCs/>
                <w:color w:val="222222"/>
                <w:sz w:val="22"/>
                <w:szCs w:val="22"/>
              </w:rPr>
              <w:t xml:space="preserve">algorithms to identify and count milkweeds. </w:t>
            </w:r>
          </w:p>
        </w:tc>
        <w:tc>
          <w:tcPr>
            <w:tcW w:w="245" w:type="dxa"/>
          </w:tcPr>
          <w:p w14:paraId="0261536E" w14:textId="77777777" w:rsidR="008B525D" w:rsidRPr="00784E01" w:rsidRDefault="008B525D" w:rsidP="00B44C1A">
            <w:pPr>
              <w:spacing w:after="100"/>
              <w:rPr>
                <w:rFonts w:asciiTheme="minorHAnsi" w:hAnsiTheme="minorHAnsi"/>
              </w:rPr>
            </w:pPr>
          </w:p>
        </w:tc>
      </w:tr>
      <w:tr w:rsidR="006E0EFD" w:rsidRPr="00C900F7" w14:paraId="68E90A42" w14:textId="77777777" w:rsidTr="00784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8190" w:type="dxa"/>
          </w:tcPr>
          <w:p w14:paraId="709C2A43" w14:textId="17E39F84" w:rsidR="006E0EFD" w:rsidRPr="00784E01" w:rsidRDefault="00A13F26" w:rsidP="00926284">
            <w:pPr>
              <w:spacing w:after="100"/>
              <w:rPr>
                <w:rFonts w:asciiTheme="minorHAnsi" w:hAnsiTheme="minorHAnsi"/>
                <w:b/>
              </w:rPr>
            </w:pPr>
            <w:r w:rsidRPr="00784E01">
              <w:rPr>
                <w:rFonts w:asciiTheme="minorHAnsi" w:hAnsiTheme="minorHAnsi"/>
                <w:b/>
              </w:rPr>
              <w:t>Outcome</w:t>
            </w:r>
            <w:r w:rsidR="00926284" w:rsidRPr="00784E01">
              <w:rPr>
                <w:rFonts w:asciiTheme="minorHAnsi" w:hAnsiTheme="minorHAnsi"/>
                <w:color w:val="222222"/>
              </w:rPr>
              <w:t xml:space="preserve"> </w:t>
            </w:r>
          </w:p>
        </w:tc>
        <w:tc>
          <w:tcPr>
            <w:tcW w:w="1865" w:type="dxa"/>
            <w:gridSpan w:val="2"/>
          </w:tcPr>
          <w:p w14:paraId="320E47E6" w14:textId="5EAC45B8" w:rsidR="006E0EFD" w:rsidRPr="00784E01" w:rsidRDefault="006E0EFD">
            <w:pPr>
              <w:spacing w:after="100"/>
              <w:jc w:val="center"/>
              <w:rPr>
                <w:rFonts w:asciiTheme="minorHAnsi" w:hAnsiTheme="minorHAnsi"/>
                <w:b/>
              </w:rPr>
            </w:pPr>
            <w:r w:rsidRPr="00784E01">
              <w:rPr>
                <w:rFonts w:asciiTheme="minorHAnsi" w:hAnsiTheme="minorHAnsi"/>
                <w:b/>
              </w:rPr>
              <w:t>C</w:t>
            </w:r>
            <w:r w:rsidR="00926284" w:rsidRPr="00784E01">
              <w:rPr>
                <w:rFonts w:asciiTheme="minorHAnsi" w:hAnsiTheme="minorHAnsi"/>
                <w:b/>
              </w:rPr>
              <w:t>ompletion D</w:t>
            </w:r>
            <w:r w:rsidR="006E17C2">
              <w:rPr>
                <w:rFonts w:asciiTheme="minorHAnsi" w:hAnsiTheme="minorHAnsi"/>
                <w:b/>
              </w:rPr>
              <w:t>ate</w:t>
            </w:r>
          </w:p>
        </w:tc>
      </w:tr>
      <w:tr w:rsidR="00353DBE" w:rsidRPr="00C900F7" w14:paraId="0604E082" w14:textId="77777777" w:rsidTr="00784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8190" w:type="dxa"/>
          </w:tcPr>
          <w:p w14:paraId="4F3B7FA9" w14:textId="7BDFE867" w:rsidR="00353DBE" w:rsidRPr="00784E01" w:rsidRDefault="00823B0C">
            <w:pPr>
              <w:pStyle w:val="ListParagraph"/>
              <w:numPr>
                <w:ilvl w:val="0"/>
                <w:numId w:val="19"/>
              </w:numPr>
              <w:spacing w:after="100"/>
              <w:ind w:left="345"/>
              <w:rPr>
                <w:rFonts w:asciiTheme="minorHAnsi" w:hAnsiTheme="minorHAnsi"/>
              </w:rPr>
            </w:pPr>
            <w:r>
              <w:rPr>
                <w:rFonts w:asciiTheme="minorHAnsi" w:hAnsiTheme="minorHAnsi"/>
              </w:rPr>
              <w:t>Monarch and pollinator habitat e</w:t>
            </w:r>
            <w:r w:rsidR="00924479" w:rsidRPr="00784E01">
              <w:rPr>
                <w:rFonts w:asciiTheme="minorHAnsi" w:hAnsiTheme="minorHAnsi"/>
              </w:rPr>
              <w:t xml:space="preserve">valuation on 100 sites in Minnesota using a combination of field surveying and aerial drone surveys. </w:t>
            </w:r>
          </w:p>
        </w:tc>
        <w:tc>
          <w:tcPr>
            <w:tcW w:w="1865" w:type="dxa"/>
            <w:gridSpan w:val="2"/>
          </w:tcPr>
          <w:p w14:paraId="389D4FA3" w14:textId="57070394" w:rsidR="00353DBE" w:rsidRPr="00784E01" w:rsidRDefault="00924479" w:rsidP="00B44C1A">
            <w:pPr>
              <w:spacing w:after="100"/>
              <w:rPr>
                <w:rFonts w:asciiTheme="minorHAnsi" w:hAnsiTheme="minorHAnsi"/>
                <w:i/>
              </w:rPr>
            </w:pPr>
            <w:r w:rsidRPr="00784E01">
              <w:rPr>
                <w:rFonts w:asciiTheme="minorHAnsi" w:hAnsiTheme="minorHAnsi"/>
                <w:i/>
              </w:rPr>
              <w:t>September 2022</w:t>
            </w:r>
          </w:p>
        </w:tc>
      </w:tr>
      <w:tr w:rsidR="00924479" w:rsidRPr="00C900F7" w14:paraId="0340EA7B" w14:textId="77777777" w:rsidTr="00784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8190" w:type="dxa"/>
          </w:tcPr>
          <w:p w14:paraId="12EC3EFC" w14:textId="3A9485A9" w:rsidR="00924479" w:rsidRPr="00784E01" w:rsidRDefault="00AB495F">
            <w:pPr>
              <w:pStyle w:val="ListParagraph"/>
              <w:numPr>
                <w:ilvl w:val="0"/>
                <w:numId w:val="19"/>
              </w:numPr>
              <w:spacing w:after="100"/>
              <w:ind w:left="345"/>
              <w:rPr>
                <w:rFonts w:asciiTheme="minorHAnsi" w:hAnsiTheme="minorHAnsi"/>
              </w:rPr>
            </w:pPr>
            <w:r w:rsidRPr="00784E01">
              <w:rPr>
                <w:rFonts w:asciiTheme="minorHAnsi" w:hAnsiTheme="minorHAnsi"/>
              </w:rPr>
              <w:t>Proven approach for using</w:t>
            </w:r>
            <w:r w:rsidR="00924479" w:rsidRPr="00784E01">
              <w:rPr>
                <w:rFonts w:asciiTheme="minorHAnsi" w:hAnsiTheme="minorHAnsi"/>
              </w:rPr>
              <w:t xml:space="preserve"> remote sensing technology </w:t>
            </w:r>
            <w:r w:rsidRPr="00784E01">
              <w:rPr>
                <w:rFonts w:asciiTheme="minorHAnsi" w:hAnsiTheme="minorHAnsi"/>
              </w:rPr>
              <w:t>to detect monarch habitat</w:t>
            </w:r>
            <w:r w:rsidR="008036F7" w:rsidRPr="00784E01">
              <w:rPr>
                <w:rFonts w:asciiTheme="minorHAnsi" w:hAnsiTheme="minorHAnsi"/>
              </w:rPr>
              <w:t xml:space="preserve"> </w:t>
            </w:r>
            <w:r w:rsidRPr="00784E01">
              <w:rPr>
                <w:rFonts w:asciiTheme="minorHAnsi" w:hAnsiTheme="minorHAnsi"/>
              </w:rPr>
              <w:t>in a variety of conditions</w:t>
            </w:r>
            <w:r w:rsidR="008036F7" w:rsidRPr="00784E01">
              <w:rPr>
                <w:rFonts w:asciiTheme="minorHAnsi" w:hAnsiTheme="minorHAnsi"/>
              </w:rPr>
              <w:t>.</w:t>
            </w:r>
            <w:r w:rsidRPr="00784E01">
              <w:rPr>
                <w:rFonts w:asciiTheme="minorHAnsi" w:hAnsiTheme="minorHAnsi"/>
              </w:rPr>
              <w:t xml:space="preserve"> </w:t>
            </w:r>
            <w:r w:rsidR="008036F7" w:rsidRPr="00784E01">
              <w:rPr>
                <w:rFonts w:asciiTheme="minorHAnsi" w:hAnsiTheme="minorHAnsi"/>
              </w:rPr>
              <w:t>A</w:t>
            </w:r>
            <w:r w:rsidRPr="00784E01">
              <w:rPr>
                <w:rFonts w:asciiTheme="minorHAnsi" w:hAnsiTheme="minorHAnsi"/>
              </w:rPr>
              <w:t xml:space="preserve">ssessment of potential future </w:t>
            </w:r>
            <w:r w:rsidR="006E17C2">
              <w:rPr>
                <w:rFonts w:asciiTheme="minorHAnsi" w:hAnsiTheme="minorHAnsi"/>
              </w:rPr>
              <w:t>applications</w:t>
            </w:r>
            <w:r w:rsidRPr="00784E01">
              <w:rPr>
                <w:rFonts w:asciiTheme="minorHAnsi" w:hAnsiTheme="minorHAnsi"/>
              </w:rPr>
              <w:t xml:space="preserve">.  </w:t>
            </w:r>
            <w:r w:rsidR="00924479" w:rsidRPr="00784E01">
              <w:rPr>
                <w:rFonts w:asciiTheme="minorHAnsi" w:hAnsiTheme="minorHAnsi"/>
              </w:rPr>
              <w:t xml:space="preserve"> </w:t>
            </w:r>
          </w:p>
        </w:tc>
        <w:tc>
          <w:tcPr>
            <w:tcW w:w="1865" w:type="dxa"/>
            <w:gridSpan w:val="2"/>
          </w:tcPr>
          <w:p w14:paraId="0C3909FD" w14:textId="070C12DA" w:rsidR="00924479" w:rsidRPr="00784E01" w:rsidRDefault="00AB495F" w:rsidP="00B44C1A">
            <w:pPr>
              <w:spacing w:after="100"/>
              <w:rPr>
                <w:rFonts w:asciiTheme="minorHAnsi" w:hAnsiTheme="minorHAnsi"/>
                <w:i/>
              </w:rPr>
            </w:pPr>
            <w:r w:rsidRPr="00784E01">
              <w:rPr>
                <w:rFonts w:asciiTheme="minorHAnsi" w:hAnsiTheme="minorHAnsi"/>
                <w:i/>
              </w:rPr>
              <w:t>June 2023</w:t>
            </w:r>
          </w:p>
        </w:tc>
      </w:tr>
      <w:tr w:rsidR="00AB495F" w:rsidRPr="00C900F7" w14:paraId="303CB628" w14:textId="77777777" w:rsidTr="00E46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8190" w:type="dxa"/>
          </w:tcPr>
          <w:p w14:paraId="3F8BCF66" w14:textId="38E51CA5" w:rsidR="00AB495F" w:rsidRPr="00784E01" w:rsidRDefault="00AB495F" w:rsidP="00E46F69">
            <w:pPr>
              <w:pStyle w:val="ListParagraph"/>
              <w:numPr>
                <w:ilvl w:val="0"/>
                <w:numId w:val="19"/>
              </w:numPr>
              <w:ind w:left="345"/>
              <w:rPr>
                <w:rFonts w:asciiTheme="minorHAnsi" w:hAnsiTheme="minorHAnsi"/>
              </w:rPr>
            </w:pPr>
            <w:r w:rsidRPr="00784E01">
              <w:rPr>
                <w:rFonts w:asciiTheme="minorHAnsi" w:hAnsiTheme="minorHAnsi"/>
              </w:rPr>
              <w:t>A framework for how to use remote sensing technology to advance local, regional and national scientific monitoring objectives and conservation strategies</w:t>
            </w:r>
            <w:r w:rsidR="00E46F69">
              <w:rPr>
                <w:rFonts w:asciiTheme="minorHAnsi" w:hAnsiTheme="minorHAnsi"/>
              </w:rPr>
              <w:t xml:space="preserve">. </w:t>
            </w:r>
          </w:p>
        </w:tc>
        <w:tc>
          <w:tcPr>
            <w:tcW w:w="1865" w:type="dxa"/>
            <w:gridSpan w:val="2"/>
          </w:tcPr>
          <w:p w14:paraId="71A05DD5" w14:textId="18626411" w:rsidR="00AB495F" w:rsidRPr="00784E01" w:rsidRDefault="00AB495F" w:rsidP="00B44C1A">
            <w:pPr>
              <w:spacing w:after="100"/>
              <w:rPr>
                <w:rFonts w:asciiTheme="minorHAnsi" w:hAnsiTheme="minorHAnsi"/>
                <w:i/>
              </w:rPr>
            </w:pPr>
            <w:r w:rsidRPr="00784E01">
              <w:rPr>
                <w:rFonts w:asciiTheme="minorHAnsi" w:hAnsiTheme="minorHAnsi"/>
                <w:i/>
              </w:rPr>
              <w:t>June 2023</w:t>
            </w:r>
          </w:p>
        </w:tc>
      </w:tr>
      <w:tr w:rsidR="00AB495F" w:rsidRPr="00C900F7" w14:paraId="43AC16B3" w14:textId="77777777" w:rsidTr="00784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190" w:type="dxa"/>
          </w:tcPr>
          <w:p w14:paraId="66CDEA04" w14:textId="2B5A3208" w:rsidR="00AB495F" w:rsidRPr="00784E01" w:rsidRDefault="00AB495F" w:rsidP="000A0104">
            <w:pPr>
              <w:pStyle w:val="ListParagraph"/>
              <w:numPr>
                <w:ilvl w:val="0"/>
                <w:numId w:val="19"/>
              </w:numPr>
              <w:ind w:left="345"/>
              <w:rPr>
                <w:rFonts w:asciiTheme="minorHAnsi" w:hAnsiTheme="minorHAnsi"/>
              </w:rPr>
            </w:pPr>
            <w:r w:rsidRPr="00784E01">
              <w:rPr>
                <w:rFonts w:asciiTheme="minorHAnsi" w:hAnsiTheme="minorHAnsi"/>
              </w:rPr>
              <w:t xml:space="preserve">Expanded information about grassland habitat quality and availability across MN. </w:t>
            </w:r>
          </w:p>
        </w:tc>
        <w:tc>
          <w:tcPr>
            <w:tcW w:w="1865" w:type="dxa"/>
            <w:gridSpan w:val="2"/>
          </w:tcPr>
          <w:p w14:paraId="049783E8" w14:textId="6B929216" w:rsidR="00AB495F" w:rsidRPr="00784E01" w:rsidRDefault="00AB495F" w:rsidP="000A0104">
            <w:pPr>
              <w:rPr>
                <w:rFonts w:asciiTheme="minorHAnsi" w:hAnsiTheme="minorHAnsi"/>
                <w:i/>
              </w:rPr>
            </w:pPr>
            <w:r w:rsidRPr="00784E01">
              <w:rPr>
                <w:rFonts w:asciiTheme="minorHAnsi" w:hAnsiTheme="minorHAnsi"/>
                <w:i/>
              </w:rPr>
              <w:t>September 2022</w:t>
            </w:r>
          </w:p>
        </w:tc>
      </w:tr>
    </w:tbl>
    <w:p w14:paraId="07495C97" w14:textId="3215566D" w:rsidR="00B44C1A" w:rsidRPr="00D66C45" w:rsidRDefault="00B44C1A" w:rsidP="000A0104">
      <w:pPr>
        <w:tabs>
          <w:tab w:val="left" w:pos="540"/>
        </w:tabs>
        <w:autoSpaceDE w:val="0"/>
        <w:autoSpaceDN w:val="0"/>
        <w:adjustRightInd w:val="0"/>
        <w:rPr>
          <w:rFonts w:asciiTheme="minorHAnsi" w:hAnsiTheme="minorHAnsi"/>
          <w:b/>
          <w:sz w:val="12"/>
          <w:szCs w:val="12"/>
        </w:rPr>
      </w:pPr>
    </w:p>
    <w:p w14:paraId="39E6BA52" w14:textId="6ED86D4C" w:rsidR="00B44C1A" w:rsidRPr="00784E01" w:rsidRDefault="00073C96" w:rsidP="000A0104">
      <w:pPr>
        <w:tabs>
          <w:tab w:val="left" w:pos="540"/>
        </w:tabs>
        <w:autoSpaceDE w:val="0"/>
        <w:autoSpaceDN w:val="0"/>
        <w:adjustRightInd w:val="0"/>
        <w:rPr>
          <w:rFonts w:asciiTheme="minorHAnsi" w:hAnsiTheme="minorHAnsi"/>
          <w:bCs/>
          <w:color w:val="000000"/>
        </w:rPr>
      </w:pPr>
      <w:r w:rsidRPr="00784E01">
        <w:rPr>
          <w:rFonts w:asciiTheme="minorHAnsi" w:hAnsiTheme="minorHAnsi"/>
          <w:b/>
        </w:rPr>
        <w:t xml:space="preserve">III. </w:t>
      </w:r>
      <w:r w:rsidRPr="00784E01">
        <w:rPr>
          <w:rFonts w:asciiTheme="minorHAnsi" w:hAnsiTheme="minorHAnsi"/>
          <w:b/>
          <w:bCs/>
          <w:color w:val="000000"/>
        </w:rPr>
        <w:t>PROJECT PARTNERS AND COLLABORATORS:</w:t>
      </w:r>
      <w:r w:rsidR="006E17C2">
        <w:rPr>
          <w:rFonts w:asciiTheme="minorHAnsi" w:hAnsiTheme="minorHAnsi"/>
          <w:b/>
          <w:bCs/>
          <w:color w:val="000000"/>
        </w:rPr>
        <w:t xml:space="preserve"> </w:t>
      </w:r>
      <w:r w:rsidR="00B44C1A" w:rsidRPr="00784E01">
        <w:rPr>
          <w:rFonts w:asciiTheme="minorHAnsi" w:hAnsiTheme="minorHAnsi"/>
          <w:bCs/>
          <w:color w:val="000000"/>
        </w:rPr>
        <w:t>Pheasants Forever, Monarch Joint Venture, Sentera</w:t>
      </w:r>
    </w:p>
    <w:p w14:paraId="1ED15D59" w14:textId="77777777" w:rsidR="000A0104" w:rsidRPr="00D66C45" w:rsidRDefault="000A0104" w:rsidP="000A0104">
      <w:pPr>
        <w:tabs>
          <w:tab w:val="left" w:pos="540"/>
        </w:tabs>
        <w:autoSpaceDE w:val="0"/>
        <w:autoSpaceDN w:val="0"/>
        <w:adjustRightInd w:val="0"/>
        <w:rPr>
          <w:rFonts w:asciiTheme="minorHAnsi" w:hAnsiTheme="minorHAnsi" w:cstheme="minorHAnsi"/>
          <w:bCs/>
          <w:color w:val="000000"/>
          <w:sz w:val="12"/>
          <w:szCs w:val="12"/>
        </w:rPr>
      </w:pPr>
    </w:p>
    <w:p w14:paraId="6386AC8F" w14:textId="77777777" w:rsidR="005431D4" w:rsidRPr="00784E01" w:rsidRDefault="005431D4" w:rsidP="000A0104">
      <w:pPr>
        <w:tabs>
          <w:tab w:val="left" w:pos="540"/>
        </w:tabs>
        <w:autoSpaceDE w:val="0"/>
        <w:autoSpaceDN w:val="0"/>
        <w:adjustRightInd w:val="0"/>
        <w:rPr>
          <w:rFonts w:asciiTheme="minorHAnsi" w:hAnsiTheme="minorHAnsi"/>
          <w:b/>
          <w:bCs/>
          <w:color w:val="000000"/>
        </w:rPr>
      </w:pPr>
      <w:r w:rsidRPr="00784E01">
        <w:rPr>
          <w:rFonts w:asciiTheme="minorHAnsi" w:hAnsiTheme="minorHAnsi"/>
          <w:b/>
          <w:bCs/>
          <w:color w:val="000000"/>
        </w:rPr>
        <w:t xml:space="preserve">IV. </w:t>
      </w:r>
      <w:r w:rsidRPr="00784E01">
        <w:rPr>
          <w:rFonts w:asciiTheme="minorHAnsi" w:hAnsiTheme="minorHAnsi"/>
          <w:b/>
          <w:bCs/>
          <w:color w:val="000000"/>
        </w:rPr>
        <w:tab/>
      </w:r>
      <w:r w:rsidR="00AB6CFF" w:rsidRPr="00784E01">
        <w:rPr>
          <w:rFonts w:asciiTheme="minorHAnsi" w:hAnsiTheme="minorHAnsi"/>
          <w:b/>
          <w:bCs/>
          <w:color w:val="000000"/>
        </w:rPr>
        <w:t>LONG-TERM</w:t>
      </w:r>
      <w:r w:rsidRPr="00784E01">
        <w:rPr>
          <w:rFonts w:asciiTheme="minorHAnsi" w:hAnsiTheme="minorHAnsi"/>
          <w:b/>
          <w:bCs/>
          <w:color w:val="000000"/>
        </w:rPr>
        <w:t xml:space="preserve"> IMPLEMENTATION AND FUNDING:</w:t>
      </w:r>
    </w:p>
    <w:p w14:paraId="2EDB08F4" w14:textId="67032526" w:rsidR="006E0EFD" w:rsidRPr="00784E01" w:rsidRDefault="00B44C1A" w:rsidP="00917CF8">
      <w:pPr>
        <w:tabs>
          <w:tab w:val="left" w:pos="540"/>
        </w:tabs>
        <w:autoSpaceDE w:val="0"/>
        <w:autoSpaceDN w:val="0"/>
        <w:adjustRightInd w:val="0"/>
        <w:spacing w:after="100"/>
        <w:rPr>
          <w:rFonts w:asciiTheme="minorHAnsi" w:hAnsiTheme="minorHAnsi"/>
          <w:b/>
          <w:bCs/>
          <w:color w:val="000000"/>
        </w:rPr>
      </w:pPr>
      <w:r w:rsidRPr="00784E01">
        <w:rPr>
          <w:rFonts w:asciiTheme="minorHAnsi" w:eastAsia="Times New Roman" w:hAnsiTheme="minorHAnsi"/>
          <w:color w:val="222222"/>
        </w:rPr>
        <w:t xml:space="preserve">This work </w:t>
      </w:r>
      <w:r w:rsidR="00B85085" w:rsidRPr="00784E01">
        <w:rPr>
          <w:rFonts w:asciiTheme="minorHAnsi" w:eastAsia="Times New Roman" w:hAnsiTheme="minorHAnsi"/>
          <w:color w:val="222222"/>
        </w:rPr>
        <w:t xml:space="preserve">is an important step in </w:t>
      </w:r>
      <w:r w:rsidRPr="00784E01">
        <w:rPr>
          <w:rFonts w:asciiTheme="minorHAnsi" w:eastAsia="Times New Roman" w:hAnsiTheme="minorHAnsi"/>
          <w:color w:val="222222"/>
        </w:rPr>
        <w:t>foster</w:t>
      </w:r>
      <w:r w:rsidR="00B85085" w:rsidRPr="00784E01">
        <w:rPr>
          <w:rFonts w:asciiTheme="minorHAnsi" w:eastAsia="Times New Roman" w:hAnsiTheme="minorHAnsi"/>
          <w:color w:val="222222"/>
        </w:rPr>
        <w:t>ing</w:t>
      </w:r>
      <w:r w:rsidRPr="00784E01">
        <w:rPr>
          <w:rFonts w:asciiTheme="minorHAnsi" w:eastAsia="Times New Roman" w:hAnsiTheme="minorHAnsi"/>
          <w:color w:val="222222"/>
        </w:rPr>
        <w:t xml:space="preserve"> long-term partnerships</w:t>
      </w:r>
      <w:r w:rsidR="00926284" w:rsidRPr="00784E01">
        <w:rPr>
          <w:rFonts w:asciiTheme="minorHAnsi" w:eastAsia="Times New Roman" w:hAnsiTheme="minorHAnsi"/>
          <w:color w:val="222222"/>
        </w:rPr>
        <w:t xml:space="preserve"> between conservation and agricultural stakeholders</w:t>
      </w:r>
      <w:r w:rsidRPr="00784E01">
        <w:rPr>
          <w:rFonts w:asciiTheme="minorHAnsi" w:eastAsia="Times New Roman" w:hAnsiTheme="minorHAnsi"/>
          <w:color w:val="222222"/>
        </w:rPr>
        <w:t xml:space="preserve"> </w:t>
      </w:r>
      <w:r w:rsidR="00B85085" w:rsidRPr="00784E01">
        <w:rPr>
          <w:rFonts w:asciiTheme="minorHAnsi" w:eastAsia="Times New Roman" w:hAnsiTheme="minorHAnsi"/>
          <w:color w:val="222222"/>
        </w:rPr>
        <w:t xml:space="preserve">by identifying opportunities to advance both conservation and production objectives and leveraging </w:t>
      </w:r>
      <w:r w:rsidRPr="00784E01">
        <w:rPr>
          <w:rFonts w:asciiTheme="minorHAnsi" w:eastAsia="Times New Roman" w:hAnsiTheme="minorHAnsi"/>
          <w:color w:val="222222"/>
        </w:rPr>
        <w:t xml:space="preserve">innovative technology. </w:t>
      </w:r>
      <w:r w:rsidR="000A0104" w:rsidRPr="00784E01">
        <w:rPr>
          <w:rFonts w:asciiTheme="minorHAnsi" w:eastAsia="Times New Roman" w:hAnsiTheme="minorHAnsi"/>
          <w:color w:val="222222"/>
        </w:rPr>
        <w:t>W</w:t>
      </w:r>
      <w:r w:rsidRPr="00784E01">
        <w:rPr>
          <w:rFonts w:asciiTheme="minorHAnsi" w:eastAsia="Times New Roman" w:hAnsiTheme="minorHAnsi"/>
          <w:color w:val="222222"/>
        </w:rPr>
        <w:t xml:space="preserve">e see great potential in </w:t>
      </w:r>
      <w:r w:rsidR="006E17C2">
        <w:rPr>
          <w:rFonts w:asciiTheme="minorHAnsi" w:eastAsia="Times New Roman" w:hAnsiTheme="minorHAnsi"/>
          <w:color w:val="222222"/>
        </w:rPr>
        <w:t xml:space="preserve">the efficiency of this approach to strengthen biological datasets for pollinator habitat across Minnesota, which leads to a more targeted and efficient approach to conserving pollinators in the state. </w:t>
      </w:r>
      <w:r w:rsidR="000A0104" w:rsidRPr="00784E01">
        <w:rPr>
          <w:rFonts w:asciiTheme="minorHAnsi" w:eastAsia="Times New Roman" w:hAnsiTheme="minorHAnsi"/>
          <w:color w:val="222222"/>
        </w:rPr>
        <w:t>T</w:t>
      </w:r>
      <w:r w:rsidRPr="00784E01">
        <w:rPr>
          <w:rFonts w:asciiTheme="minorHAnsi" w:eastAsia="Times New Roman" w:hAnsiTheme="minorHAnsi"/>
          <w:color w:val="222222"/>
        </w:rPr>
        <w:t xml:space="preserve">echnology is already a major part of advancing today’s agriculture practices, </w:t>
      </w:r>
      <w:r w:rsidR="006E17C2">
        <w:rPr>
          <w:rFonts w:asciiTheme="minorHAnsi" w:eastAsia="Times New Roman" w:hAnsiTheme="minorHAnsi"/>
          <w:color w:val="222222"/>
        </w:rPr>
        <w:t xml:space="preserve">so </w:t>
      </w:r>
      <w:r w:rsidRPr="00784E01">
        <w:rPr>
          <w:rFonts w:asciiTheme="minorHAnsi" w:eastAsia="Times New Roman" w:hAnsiTheme="minorHAnsi"/>
          <w:color w:val="222222"/>
        </w:rPr>
        <w:t xml:space="preserve">we see this as an opportunity to bring together farm profitability analyses and conservation </w:t>
      </w:r>
      <w:r w:rsidR="000A0104" w:rsidRPr="00784E01">
        <w:rPr>
          <w:rFonts w:asciiTheme="minorHAnsi" w:eastAsia="Times New Roman" w:hAnsiTheme="minorHAnsi"/>
          <w:color w:val="222222"/>
        </w:rPr>
        <w:t>implementation</w:t>
      </w:r>
      <w:r w:rsidR="006E17C2">
        <w:rPr>
          <w:rFonts w:asciiTheme="minorHAnsi" w:eastAsia="Times New Roman" w:hAnsiTheme="minorHAnsi"/>
          <w:color w:val="222222"/>
        </w:rPr>
        <w:t xml:space="preserve"> and </w:t>
      </w:r>
      <w:r w:rsidRPr="00784E01">
        <w:rPr>
          <w:rFonts w:asciiTheme="minorHAnsi" w:eastAsia="Times New Roman" w:hAnsiTheme="minorHAnsi"/>
          <w:color w:val="222222"/>
        </w:rPr>
        <w:t>monitoring to maximize the effectiveness of limited conservation dollars</w:t>
      </w:r>
      <w:r w:rsidR="000A0104" w:rsidRPr="00784E01">
        <w:rPr>
          <w:rFonts w:asciiTheme="minorHAnsi" w:eastAsia="Times New Roman" w:hAnsiTheme="minorHAnsi"/>
          <w:color w:val="222222"/>
        </w:rPr>
        <w:t>.</w:t>
      </w:r>
      <w:r w:rsidR="000A0104" w:rsidRPr="00784E01">
        <w:rPr>
          <w:rFonts w:asciiTheme="minorHAnsi" w:hAnsiTheme="minorHAnsi"/>
          <w:b/>
          <w:bCs/>
          <w:color w:val="000000"/>
        </w:rPr>
        <w:t xml:space="preserve">  </w:t>
      </w:r>
    </w:p>
    <w:sectPr w:rsidR="006E0EFD" w:rsidRPr="00784E01"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25A73" w14:textId="77777777" w:rsidR="00100A2D" w:rsidRDefault="00100A2D" w:rsidP="00533120">
      <w:r>
        <w:separator/>
      </w:r>
    </w:p>
  </w:endnote>
  <w:endnote w:type="continuationSeparator" w:id="0">
    <w:p w14:paraId="6969A18D" w14:textId="77777777" w:rsidR="00100A2D" w:rsidRDefault="00100A2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5272"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3241" w14:textId="272742D5" w:rsidR="005F7237" w:rsidRDefault="005F7237">
    <w:pPr>
      <w:pStyle w:val="Footer"/>
      <w:jc w:val="center"/>
    </w:pPr>
    <w:r>
      <w:fldChar w:fldCharType="begin"/>
    </w:r>
    <w:r>
      <w:instrText xml:space="preserve"> PAGE   \* MERGEFORMAT </w:instrText>
    </w:r>
    <w:r>
      <w:fldChar w:fldCharType="separate"/>
    </w:r>
    <w:r w:rsidR="00E46F69">
      <w:rPr>
        <w:noProof/>
      </w:rPr>
      <w:t>2</w:t>
    </w:r>
    <w:r>
      <w:fldChar w:fldCharType="end"/>
    </w:r>
  </w:p>
  <w:p w14:paraId="6B64C678"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928C"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7562ED4E"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6B0F" w14:textId="77777777" w:rsidR="00100A2D" w:rsidRDefault="00100A2D" w:rsidP="00533120">
      <w:r>
        <w:separator/>
      </w:r>
    </w:p>
  </w:footnote>
  <w:footnote w:type="continuationSeparator" w:id="0">
    <w:p w14:paraId="264A45EF" w14:textId="77777777" w:rsidR="00100A2D" w:rsidRDefault="00100A2D"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1D1A"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7737A968" w14:textId="77777777" w:rsidTr="00E47145">
      <w:tc>
        <w:tcPr>
          <w:tcW w:w="1278" w:type="dxa"/>
        </w:tcPr>
        <w:p w14:paraId="4F110400"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53C46495" wp14:editId="30537A8D">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AD34E10" w14:textId="77777777" w:rsidR="005F7237" w:rsidRPr="00A42E60" w:rsidRDefault="005F7237" w:rsidP="00EB5831">
          <w:pPr>
            <w:rPr>
              <w:b/>
            </w:rPr>
          </w:pPr>
          <w:r w:rsidRPr="00A42E60">
            <w:rPr>
              <w:b/>
            </w:rPr>
            <w:t>Environment and Natural Resources Trust Fund (ENRTF)</w:t>
          </w:r>
        </w:p>
        <w:p w14:paraId="7766A263"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3770A35B" w14:textId="77777777" w:rsidR="005F7237" w:rsidRPr="00EB5831" w:rsidRDefault="005F7237" w:rsidP="00EB5831">
          <w:pPr>
            <w:pStyle w:val="Header"/>
            <w:rPr>
              <w:lang w:val="en-US" w:eastAsia="en-US"/>
            </w:rPr>
          </w:pPr>
        </w:p>
      </w:tc>
    </w:tr>
  </w:tbl>
  <w:p w14:paraId="2D6AE255"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35E31A81" w14:textId="77777777" w:rsidTr="00C660F0">
      <w:tc>
        <w:tcPr>
          <w:tcW w:w="1098" w:type="dxa"/>
        </w:tcPr>
        <w:p w14:paraId="00BCCBB5" w14:textId="77777777" w:rsidR="005F7237" w:rsidRPr="00EB5831" w:rsidRDefault="009541C4" w:rsidP="00C660F0">
          <w:pPr>
            <w:pStyle w:val="Header"/>
            <w:rPr>
              <w:lang w:val="en-US" w:eastAsia="en-US"/>
            </w:rPr>
          </w:pPr>
          <w:r>
            <w:rPr>
              <w:noProof/>
              <w:lang w:val="en-US" w:eastAsia="en-US"/>
            </w:rPr>
            <w:drawing>
              <wp:inline distT="0" distB="0" distL="0" distR="0" wp14:anchorId="0D914592" wp14:editId="1926BD6B">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5DF8052" w14:textId="77777777" w:rsidR="005F7237" w:rsidRPr="00A42E60" w:rsidRDefault="005F7237" w:rsidP="00C660F0">
          <w:pPr>
            <w:rPr>
              <w:b/>
            </w:rPr>
          </w:pPr>
          <w:r w:rsidRPr="00A42E60">
            <w:rPr>
              <w:b/>
            </w:rPr>
            <w:t>Environment and Natural Resources Trust Fund (ENRTF)</w:t>
          </w:r>
        </w:p>
        <w:p w14:paraId="4A4AB204" w14:textId="77777777" w:rsidR="005F7237" w:rsidRPr="00EB5831" w:rsidRDefault="005F7237" w:rsidP="00806460">
          <w:pPr>
            <w:pStyle w:val="Header"/>
            <w:rPr>
              <w:b/>
              <w:lang w:val="en-US" w:eastAsia="en-US"/>
            </w:rPr>
          </w:pPr>
          <w:r w:rsidRPr="00EB5831">
            <w:rPr>
              <w:b/>
              <w:lang w:val="en-US" w:eastAsia="en-US"/>
            </w:rPr>
            <w:t>2014 Main Proposal</w:t>
          </w:r>
        </w:p>
        <w:p w14:paraId="2E9C1BCC"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47CA5F2"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A77D5"/>
    <w:multiLevelType w:val="multilevel"/>
    <w:tmpl w:val="0D5E3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E7E39"/>
    <w:multiLevelType w:val="multilevel"/>
    <w:tmpl w:val="5808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95FCC"/>
    <w:multiLevelType w:val="multilevel"/>
    <w:tmpl w:val="B4E8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8B469E"/>
    <w:multiLevelType w:val="multilevel"/>
    <w:tmpl w:val="CD7C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11D1A"/>
    <w:multiLevelType w:val="hybridMultilevel"/>
    <w:tmpl w:val="EF540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5D8B5CA3"/>
    <w:multiLevelType w:val="multilevel"/>
    <w:tmpl w:val="4C30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D05035"/>
    <w:multiLevelType w:val="multilevel"/>
    <w:tmpl w:val="9EBE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BE69E8"/>
    <w:multiLevelType w:val="hybridMultilevel"/>
    <w:tmpl w:val="70D0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8"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9" w15:restartNumberingAfterBreak="0">
    <w:nsid w:val="708F00BF"/>
    <w:multiLevelType w:val="hybridMultilevel"/>
    <w:tmpl w:val="B81A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46422"/>
    <w:multiLevelType w:val="hybridMultilevel"/>
    <w:tmpl w:val="7B30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5"/>
  </w:num>
  <w:num w:numId="5">
    <w:abstractNumId w:val="18"/>
  </w:num>
  <w:num w:numId="6">
    <w:abstractNumId w:val="2"/>
  </w:num>
  <w:num w:numId="7">
    <w:abstractNumId w:val="6"/>
  </w:num>
  <w:num w:numId="8">
    <w:abstractNumId w:val="3"/>
  </w:num>
  <w:num w:numId="9">
    <w:abstractNumId w:val="17"/>
  </w:num>
  <w:num w:numId="10">
    <w:abstractNumId w:val="13"/>
  </w:num>
  <w:num w:numId="11">
    <w:abstractNumId w:val="1"/>
  </w:num>
  <w:num w:numId="12">
    <w:abstractNumId w:val="14"/>
  </w:num>
  <w:num w:numId="13">
    <w:abstractNumId w:val="7"/>
  </w:num>
  <w:num w:numId="14">
    <w:abstractNumId w:val="11"/>
  </w:num>
  <w:num w:numId="15">
    <w:abstractNumId w:val="8"/>
  </w:num>
  <w:num w:numId="16">
    <w:abstractNumId w:val="15"/>
  </w:num>
  <w:num w:numId="17">
    <w:abstractNumId w:val="16"/>
  </w:num>
  <w:num w:numId="18">
    <w:abstractNumId w:val="20"/>
  </w:num>
  <w:num w:numId="19">
    <w:abstractNumId w:val="12"/>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73C96"/>
    <w:rsid w:val="0008332B"/>
    <w:rsid w:val="000A0104"/>
    <w:rsid w:val="000B34BA"/>
    <w:rsid w:val="000C3EF3"/>
    <w:rsid w:val="000D7F31"/>
    <w:rsid w:val="00100A2D"/>
    <w:rsid w:val="00100A34"/>
    <w:rsid w:val="00107495"/>
    <w:rsid w:val="001225BC"/>
    <w:rsid w:val="00156F27"/>
    <w:rsid w:val="00165716"/>
    <w:rsid w:val="0018005E"/>
    <w:rsid w:val="00186FCC"/>
    <w:rsid w:val="001B0368"/>
    <w:rsid w:val="001C187D"/>
    <w:rsid w:val="001E42AC"/>
    <w:rsid w:val="002159DD"/>
    <w:rsid w:val="00217C2A"/>
    <w:rsid w:val="002208F6"/>
    <w:rsid w:val="0022346A"/>
    <w:rsid w:val="0022739A"/>
    <w:rsid w:val="00233C8C"/>
    <w:rsid w:val="00242612"/>
    <w:rsid w:val="0024619F"/>
    <w:rsid w:val="00290E4E"/>
    <w:rsid w:val="0029726A"/>
    <w:rsid w:val="002B469A"/>
    <w:rsid w:val="003205A7"/>
    <w:rsid w:val="00320EBD"/>
    <w:rsid w:val="003239FE"/>
    <w:rsid w:val="00330BCA"/>
    <w:rsid w:val="00347E7A"/>
    <w:rsid w:val="00351EA6"/>
    <w:rsid w:val="00352D6F"/>
    <w:rsid w:val="00353DBE"/>
    <w:rsid w:val="00354888"/>
    <w:rsid w:val="003578A0"/>
    <w:rsid w:val="0037310D"/>
    <w:rsid w:val="00384451"/>
    <w:rsid w:val="0039481E"/>
    <w:rsid w:val="003B5EEF"/>
    <w:rsid w:val="003F32CA"/>
    <w:rsid w:val="00404B9C"/>
    <w:rsid w:val="0041403E"/>
    <w:rsid w:val="004156C9"/>
    <w:rsid w:val="00422B64"/>
    <w:rsid w:val="004357AE"/>
    <w:rsid w:val="004530F7"/>
    <w:rsid w:val="004541D7"/>
    <w:rsid w:val="00454495"/>
    <w:rsid w:val="00457B16"/>
    <w:rsid w:val="004734F2"/>
    <w:rsid w:val="00487D08"/>
    <w:rsid w:val="0049103C"/>
    <w:rsid w:val="004A43B9"/>
    <w:rsid w:val="004A4BE4"/>
    <w:rsid w:val="004B5728"/>
    <w:rsid w:val="004C579E"/>
    <w:rsid w:val="004D3BE7"/>
    <w:rsid w:val="004E6113"/>
    <w:rsid w:val="005106DB"/>
    <w:rsid w:val="00532C8A"/>
    <w:rsid w:val="00533120"/>
    <w:rsid w:val="005431D4"/>
    <w:rsid w:val="005501CD"/>
    <w:rsid w:val="00550B29"/>
    <w:rsid w:val="005648A9"/>
    <w:rsid w:val="005A1D00"/>
    <w:rsid w:val="005A2DA8"/>
    <w:rsid w:val="005A4FB1"/>
    <w:rsid w:val="005F0DBA"/>
    <w:rsid w:val="005F1006"/>
    <w:rsid w:val="005F7237"/>
    <w:rsid w:val="00602068"/>
    <w:rsid w:val="00614DF2"/>
    <w:rsid w:val="00632481"/>
    <w:rsid w:val="00640A9A"/>
    <w:rsid w:val="00652E6A"/>
    <w:rsid w:val="006562F0"/>
    <w:rsid w:val="00686B53"/>
    <w:rsid w:val="006C04D9"/>
    <w:rsid w:val="006D7C3C"/>
    <w:rsid w:val="006E0EFD"/>
    <w:rsid w:val="006E17C2"/>
    <w:rsid w:val="006F21B9"/>
    <w:rsid w:val="006F7F24"/>
    <w:rsid w:val="00721661"/>
    <w:rsid w:val="00731A65"/>
    <w:rsid w:val="00732952"/>
    <w:rsid w:val="007674CB"/>
    <w:rsid w:val="00784E01"/>
    <w:rsid w:val="007936A9"/>
    <w:rsid w:val="0079428B"/>
    <w:rsid w:val="007B284F"/>
    <w:rsid w:val="007B3535"/>
    <w:rsid w:val="008036F7"/>
    <w:rsid w:val="00806460"/>
    <w:rsid w:val="008076FB"/>
    <w:rsid w:val="00823B0C"/>
    <w:rsid w:val="0083610C"/>
    <w:rsid w:val="00847426"/>
    <w:rsid w:val="0085165A"/>
    <w:rsid w:val="008949EE"/>
    <w:rsid w:val="008958B2"/>
    <w:rsid w:val="008A088E"/>
    <w:rsid w:val="008A4498"/>
    <w:rsid w:val="008A5FD9"/>
    <w:rsid w:val="008B525D"/>
    <w:rsid w:val="008C267E"/>
    <w:rsid w:val="008D2242"/>
    <w:rsid w:val="00910DB8"/>
    <w:rsid w:val="00912C65"/>
    <w:rsid w:val="00917CF8"/>
    <w:rsid w:val="00924479"/>
    <w:rsid w:val="00926284"/>
    <w:rsid w:val="009541C4"/>
    <w:rsid w:val="00984380"/>
    <w:rsid w:val="009875C8"/>
    <w:rsid w:val="009A49DE"/>
    <w:rsid w:val="009A70D8"/>
    <w:rsid w:val="009B6749"/>
    <w:rsid w:val="009C4875"/>
    <w:rsid w:val="009D0E57"/>
    <w:rsid w:val="009D14B4"/>
    <w:rsid w:val="009D6EC8"/>
    <w:rsid w:val="009E34DF"/>
    <w:rsid w:val="009F4AED"/>
    <w:rsid w:val="00A02AF4"/>
    <w:rsid w:val="00A03E0A"/>
    <w:rsid w:val="00A13F26"/>
    <w:rsid w:val="00A2047A"/>
    <w:rsid w:val="00A27F19"/>
    <w:rsid w:val="00A42E60"/>
    <w:rsid w:val="00A45A41"/>
    <w:rsid w:val="00A662E9"/>
    <w:rsid w:val="00A7257F"/>
    <w:rsid w:val="00A73B75"/>
    <w:rsid w:val="00A91710"/>
    <w:rsid w:val="00AA52D0"/>
    <w:rsid w:val="00AA6B0F"/>
    <w:rsid w:val="00AB495F"/>
    <w:rsid w:val="00AB6CFF"/>
    <w:rsid w:val="00AC1526"/>
    <w:rsid w:val="00AC2C07"/>
    <w:rsid w:val="00AC2CDE"/>
    <w:rsid w:val="00AC7B24"/>
    <w:rsid w:val="00AD3337"/>
    <w:rsid w:val="00B13F72"/>
    <w:rsid w:val="00B44C1A"/>
    <w:rsid w:val="00B4522D"/>
    <w:rsid w:val="00B728BF"/>
    <w:rsid w:val="00B8369A"/>
    <w:rsid w:val="00B85085"/>
    <w:rsid w:val="00B86A22"/>
    <w:rsid w:val="00B94543"/>
    <w:rsid w:val="00BC28A6"/>
    <w:rsid w:val="00BC73C8"/>
    <w:rsid w:val="00BD17E3"/>
    <w:rsid w:val="00BE7C4F"/>
    <w:rsid w:val="00BF3F85"/>
    <w:rsid w:val="00C02DAD"/>
    <w:rsid w:val="00C36562"/>
    <w:rsid w:val="00C57561"/>
    <w:rsid w:val="00C660F0"/>
    <w:rsid w:val="00C72BD9"/>
    <w:rsid w:val="00C82CD3"/>
    <w:rsid w:val="00C85E92"/>
    <w:rsid w:val="00C900F7"/>
    <w:rsid w:val="00C952E4"/>
    <w:rsid w:val="00CB2E20"/>
    <w:rsid w:val="00CB652D"/>
    <w:rsid w:val="00CE20AC"/>
    <w:rsid w:val="00D02E23"/>
    <w:rsid w:val="00D121DD"/>
    <w:rsid w:val="00D20017"/>
    <w:rsid w:val="00D25619"/>
    <w:rsid w:val="00D32CFB"/>
    <w:rsid w:val="00D61093"/>
    <w:rsid w:val="00D66C45"/>
    <w:rsid w:val="00D85A6B"/>
    <w:rsid w:val="00DD6A89"/>
    <w:rsid w:val="00DE0585"/>
    <w:rsid w:val="00E06821"/>
    <w:rsid w:val="00E46F69"/>
    <w:rsid w:val="00E47145"/>
    <w:rsid w:val="00E5279E"/>
    <w:rsid w:val="00E619C4"/>
    <w:rsid w:val="00E76D57"/>
    <w:rsid w:val="00EB5831"/>
    <w:rsid w:val="00ED1138"/>
    <w:rsid w:val="00F42507"/>
    <w:rsid w:val="00F62C48"/>
    <w:rsid w:val="00F70180"/>
    <w:rsid w:val="00F702DD"/>
    <w:rsid w:val="00F70DE4"/>
    <w:rsid w:val="00F871ED"/>
    <w:rsid w:val="00F9232B"/>
    <w:rsid w:val="00F92864"/>
    <w:rsid w:val="00F96203"/>
    <w:rsid w:val="00F97C94"/>
    <w:rsid w:val="00FE6C64"/>
    <w:rsid w:val="00FF1689"/>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BE2A5"/>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unhideWhenUsed/>
    <w:rsid w:val="008B525D"/>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D6A89"/>
    <w:rPr>
      <w:sz w:val="16"/>
      <w:szCs w:val="16"/>
    </w:rPr>
  </w:style>
  <w:style w:type="paragraph" w:styleId="CommentText">
    <w:name w:val="annotation text"/>
    <w:basedOn w:val="Normal"/>
    <w:link w:val="CommentTextChar"/>
    <w:uiPriority w:val="99"/>
    <w:semiHidden/>
    <w:unhideWhenUsed/>
    <w:rsid w:val="00DD6A89"/>
    <w:rPr>
      <w:sz w:val="20"/>
      <w:szCs w:val="20"/>
    </w:rPr>
  </w:style>
  <w:style w:type="character" w:customStyle="1" w:styleId="CommentTextChar">
    <w:name w:val="Comment Text Char"/>
    <w:basedOn w:val="DefaultParagraphFont"/>
    <w:link w:val="CommentText"/>
    <w:uiPriority w:val="99"/>
    <w:semiHidden/>
    <w:rsid w:val="00DD6A89"/>
  </w:style>
  <w:style w:type="paragraph" w:styleId="CommentSubject">
    <w:name w:val="annotation subject"/>
    <w:basedOn w:val="CommentText"/>
    <w:next w:val="CommentText"/>
    <w:link w:val="CommentSubjectChar"/>
    <w:uiPriority w:val="99"/>
    <w:semiHidden/>
    <w:unhideWhenUsed/>
    <w:rsid w:val="00DD6A89"/>
    <w:rPr>
      <w:b/>
      <w:bCs/>
    </w:rPr>
  </w:style>
  <w:style w:type="character" w:customStyle="1" w:styleId="CommentSubjectChar">
    <w:name w:val="Comment Subject Char"/>
    <w:basedOn w:val="CommentTextChar"/>
    <w:link w:val="CommentSubject"/>
    <w:uiPriority w:val="99"/>
    <w:semiHidden/>
    <w:rsid w:val="00DD6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00128167">
      <w:bodyDiv w:val="1"/>
      <w:marLeft w:val="0"/>
      <w:marRight w:val="0"/>
      <w:marTop w:val="0"/>
      <w:marBottom w:val="0"/>
      <w:divBdr>
        <w:top w:val="none" w:sz="0" w:space="0" w:color="auto"/>
        <w:left w:val="none" w:sz="0" w:space="0" w:color="auto"/>
        <w:bottom w:val="none" w:sz="0" w:space="0" w:color="auto"/>
        <w:right w:val="none" w:sz="0" w:space="0" w:color="auto"/>
      </w:divBdr>
    </w:div>
    <w:div w:id="709185226">
      <w:bodyDiv w:val="1"/>
      <w:marLeft w:val="0"/>
      <w:marRight w:val="0"/>
      <w:marTop w:val="0"/>
      <w:marBottom w:val="0"/>
      <w:divBdr>
        <w:top w:val="none" w:sz="0" w:space="0" w:color="auto"/>
        <w:left w:val="none" w:sz="0" w:space="0" w:color="auto"/>
        <w:bottom w:val="none" w:sz="0" w:space="0" w:color="auto"/>
        <w:right w:val="none" w:sz="0" w:space="0" w:color="auto"/>
      </w:divBdr>
      <w:divsChild>
        <w:div w:id="10842148">
          <w:marLeft w:val="0"/>
          <w:marRight w:val="0"/>
          <w:marTop w:val="0"/>
          <w:marBottom w:val="0"/>
          <w:divBdr>
            <w:top w:val="none" w:sz="0" w:space="0" w:color="auto"/>
            <w:left w:val="none" w:sz="0" w:space="0" w:color="auto"/>
            <w:bottom w:val="none" w:sz="0" w:space="0" w:color="auto"/>
            <w:right w:val="none" w:sz="0" w:space="0" w:color="auto"/>
          </w:divBdr>
        </w:div>
        <w:div w:id="1023552819">
          <w:marLeft w:val="0"/>
          <w:marRight w:val="0"/>
          <w:marTop w:val="0"/>
          <w:marBottom w:val="0"/>
          <w:divBdr>
            <w:top w:val="none" w:sz="0" w:space="0" w:color="auto"/>
            <w:left w:val="none" w:sz="0" w:space="0" w:color="auto"/>
            <w:bottom w:val="none" w:sz="0" w:space="0" w:color="auto"/>
            <w:right w:val="none" w:sz="0" w:space="0" w:color="auto"/>
          </w:divBdr>
        </w:div>
        <w:div w:id="588002177">
          <w:marLeft w:val="0"/>
          <w:marRight w:val="0"/>
          <w:marTop w:val="0"/>
          <w:marBottom w:val="0"/>
          <w:divBdr>
            <w:top w:val="none" w:sz="0" w:space="0" w:color="auto"/>
            <w:left w:val="none" w:sz="0" w:space="0" w:color="auto"/>
            <w:bottom w:val="none" w:sz="0" w:space="0" w:color="auto"/>
            <w:right w:val="none" w:sz="0" w:space="0" w:color="auto"/>
          </w:divBdr>
        </w:div>
        <w:div w:id="86578349">
          <w:marLeft w:val="0"/>
          <w:marRight w:val="0"/>
          <w:marTop w:val="0"/>
          <w:marBottom w:val="0"/>
          <w:divBdr>
            <w:top w:val="none" w:sz="0" w:space="0" w:color="auto"/>
            <w:left w:val="none" w:sz="0" w:space="0" w:color="auto"/>
            <w:bottom w:val="none" w:sz="0" w:space="0" w:color="auto"/>
            <w:right w:val="none" w:sz="0" w:space="0" w:color="auto"/>
          </w:divBdr>
        </w:div>
        <w:div w:id="1644390484">
          <w:marLeft w:val="0"/>
          <w:marRight w:val="0"/>
          <w:marTop w:val="0"/>
          <w:marBottom w:val="0"/>
          <w:divBdr>
            <w:top w:val="none" w:sz="0" w:space="0" w:color="auto"/>
            <w:left w:val="none" w:sz="0" w:space="0" w:color="auto"/>
            <w:bottom w:val="none" w:sz="0" w:space="0" w:color="auto"/>
            <w:right w:val="none" w:sz="0" w:space="0" w:color="auto"/>
          </w:divBdr>
        </w:div>
        <w:div w:id="2141530434">
          <w:marLeft w:val="0"/>
          <w:marRight w:val="0"/>
          <w:marTop w:val="0"/>
          <w:marBottom w:val="0"/>
          <w:divBdr>
            <w:top w:val="none" w:sz="0" w:space="0" w:color="auto"/>
            <w:left w:val="none" w:sz="0" w:space="0" w:color="auto"/>
            <w:bottom w:val="none" w:sz="0" w:space="0" w:color="auto"/>
            <w:right w:val="none" w:sz="0" w:space="0" w:color="auto"/>
          </w:divBdr>
        </w:div>
        <w:div w:id="1596203768">
          <w:marLeft w:val="0"/>
          <w:marRight w:val="0"/>
          <w:marTop w:val="0"/>
          <w:marBottom w:val="0"/>
          <w:divBdr>
            <w:top w:val="none" w:sz="0" w:space="0" w:color="auto"/>
            <w:left w:val="none" w:sz="0" w:space="0" w:color="auto"/>
            <w:bottom w:val="none" w:sz="0" w:space="0" w:color="auto"/>
            <w:right w:val="none" w:sz="0" w:space="0" w:color="auto"/>
          </w:divBdr>
        </w:div>
        <w:div w:id="619342798">
          <w:marLeft w:val="0"/>
          <w:marRight w:val="0"/>
          <w:marTop w:val="0"/>
          <w:marBottom w:val="0"/>
          <w:divBdr>
            <w:top w:val="none" w:sz="0" w:space="0" w:color="auto"/>
            <w:left w:val="none" w:sz="0" w:space="0" w:color="auto"/>
            <w:bottom w:val="none" w:sz="0" w:space="0" w:color="auto"/>
            <w:right w:val="none" w:sz="0" w:space="0" w:color="auto"/>
          </w:divBdr>
        </w:div>
        <w:div w:id="1394431754">
          <w:marLeft w:val="0"/>
          <w:marRight w:val="0"/>
          <w:marTop w:val="0"/>
          <w:marBottom w:val="0"/>
          <w:divBdr>
            <w:top w:val="none" w:sz="0" w:space="0" w:color="auto"/>
            <w:left w:val="none" w:sz="0" w:space="0" w:color="auto"/>
            <w:bottom w:val="none" w:sz="0" w:space="0" w:color="auto"/>
            <w:right w:val="none" w:sz="0" w:space="0" w:color="auto"/>
          </w:divBdr>
        </w:div>
        <w:div w:id="1006438924">
          <w:marLeft w:val="0"/>
          <w:marRight w:val="0"/>
          <w:marTop w:val="0"/>
          <w:marBottom w:val="0"/>
          <w:divBdr>
            <w:top w:val="none" w:sz="0" w:space="0" w:color="auto"/>
            <w:left w:val="none" w:sz="0" w:space="0" w:color="auto"/>
            <w:bottom w:val="none" w:sz="0" w:space="0" w:color="auto"/>
            <w:right w:val="none" w:sz="0" w:space="0" w:color="auto"/>
          </w:divBdr>
        </w:div>
        <w:div w:id="1814759424">
          <w:marLeft w:val="0"/>
          <w:marRight w:val="0"/>
          <w:marTop w:val="0"/>
          <w:marBottom w:val="0"/>
          <w:divBdr>
            <w:top w:val="none" w:sz="0" w:space="0" w:color="auto"/>
            <w:left w:val="none" w:sz="0" w:space="0" w:color="auto"/>
            <w:bottom w:val="none" w:sz="0" w:space="0" w:color="auto"/>
            <w:right w:val="none" w:sz="0" w:space="0" w:color="auto"/>
          </w:divBdr>
        </w:div>
        <w:div w:id="1998878484">
          <w:marLeft w:val="0"/>
          <w:marRight w:val="0"/>
          <w:marTop w:val="0"/>
          <w:marBottom w:val="0"/>
          <w:divBdr>
            <w:top w:val="none" w:sz="0" w:space="0" w:color="auto"/>
            <w:left w:val="none" w:sz="0" w:space="0" w:color="auto"/>
            <w:bottom w:val="none" w:sz="0" w:space="0" w:color="auto"/>
            <w:right w:val="none" w:sz="0" w:space="0" w:color="auto"/>
          </w:divBdr>
        </w:div>
        <w:div w:id="1576427044">
          <w:marLeft w:val="0"/>
          <w:marRight w:val="0"/>
          <w:marTop w:val="0"/>
          <w:marBottom w:val="0"/>
          <w:divBdr>
            <w:top w:val="none" w:sz="0" w:space="0" w:color="auto"/>
            <w:left w:val="none" w:sz="0" w:space="0" w:color="auto"/>
            <w:bottom w:val="none" w:sz="0" w:space="0" w:color="auto"/>
            <w:right w:val="none" w:sz="0" w:space="0" w:color="auto"/>
          </w:divBdr>
        </w:div>
        <w:div w:id="764037611">
          <w:marLeft w:val="0"/>
          <w:marRight w:val="0"/>
          <w:marTop w:val="0"/>
          <w:marBottom w:val="0"/>
          <w:divBdr>
            <w:top w:val="none" w:sz="0" w:space="0" w:color="auto"/>
            <w:left w:val="none" w:sz="0" w:space="0" w:color="auto"/>
            <w:bottom w:val="none" w:sz="0" w:space="0" w:color="auto"/>
            <w:right w:val="none" w:sz="0" w:space="0" w:color="auto"/>
          </w:divBdr>
        </w:div>
        <w:div w:id="1619216376">
          <w:marLeft w:val="0"/>
          <w:marRight w:val="0"/>
          <w:marTop w:val="0"/>
          <w:marBottom w:val="0"/>
          <w:divBdr>
            <w:top w:val="none" w:sz="0" w:space="0" w:color="auto"/>
            <w:left w:val="none" w:sz="0" w:space="0" w:color="auto"/>
            <w:bottom w:val="none" w:sz="0" w:space="0" w:color="auto"/>
            <w:right w:val="none" w:sz="0" w:space="0" w:color="auto"/>
          </w:divBdr>
        </w:div>
        <w:div w:id="43919384">
          <w:marLeft w:val="0"/>
          <w:marRight w:val="0"/>
          <w:marTop w:val="0"/>
          <w:marBottom w:val="0"/>
          <w:divBdr>
            <w:top w:val="none" w:sz="0" w:space="0" w:color="auto"/>
            <w:left w:val="none" w:sz="0" w:space="0" w:color="auto"/>
            <w:bottom w:val="none" w:sz="0" w:space="0" w:color="auto"/>
            <w:right w:val="none" w:sz="0" w:space="0" w:color="auto"/>
          </w:divBdr>
        </w:div>
        <w:div w:id="1109547491">
          <w:marLeft w:val="0"/>
          <w:marRight w:val="0"/>
          <w:marTop w:val="0"/>
          <w:marBottom w:val="0"/>
          <w:divBdr>
            <w:top w:val="none" w:sz="0" w:space="0" w:color="auto"/>
            <w:left w:val="none" w:sz="0" w:space="0" w:color="auto"/>
            <w:bottom w:val="none" w:sz="0" w:space="0" w:color="auto"/>
            <w:right w:val="none" w:sz="0" w:space="0" w:color="auto"/>
          </w:divBdr>
        </w:div>
        <w:div w:id="1909655768">
          <w:marLeft w:val="0"/>
          <w:marRight w:val="0"/>
          <w:marTop w:val="0"/>
          <w:marBottom w:val="0"/>
          <w:divBdr>
            <w:top w:val="none" w:sz="0" w:space="0" w:color="auto"/>
            <w:left w:val="none" w:sz="0" w:space="0" w:color="auto"/>
            <w:bottom w:val="none" w:sz="0" w:space="0" w:color="auto"/>
            <w:right w:val="none" w:sz="0" w:space="0" w:color="auto"/>
          </w:divBdr>
        </w:div>
        <w:div w:id="1377315093">
          <w:marLeft w:val="0"/>
          <w:marRight w:val="0"/>
          <w:marTop w:val="0"/>
          <w:marBottom w:val="0"/>
          <w:divBdr>
            <w:top w:val="none" w:sz="0" w:space="0" w:color="auto"/>
            <w:left w:val="none" w:sz="0" w:space="0" w:color="auto"/>
            <w:bottom w:val="none" w:sz="0" w:space="0" w:color="auto"/>
            <w:right w:val="none" w:sz="0" w:space="0" w:color="auto"/>
          </w:divBdr>
        </w:div>
      </w:divsChild>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4563141">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751F-91E1-4900-8F5B-A5E57AAD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Tanner Bruse</cp:lastModifiedBy>
  <cp:revision>8</cp:revision>
  <cp:lastPrinted>2018-11-29T16:36:00Z</cp:lastPrinted>
  <dcterms:created xsi:type="dcterms:W3CDTF">2019-04-11T13:24:00Z</dcterms:created>
  <dcterms:modified xsi:type="dcterms:W3CDTF">2019-04-15T20:04:00Z</dcterms:modified>
</cp:coreProperties>
</file>