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6C" w:rsidRPr="00553D6C" w:rsidRDefault="00663550">
      <w:pPr>
        <w:rPr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</w:pPr>
      <w:r w:rsidRPr="00553D6C">
        <w:rPr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  <w:t>Organizational Description</w:t>
      </w:r>
      <w:r w:rsidRPr="00D44B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: </w:t>
      </w:r>
      <w:r w:rsidR="00D44BD4" w:rsidRPr="00D44BD4">
        <w:rPr>
          <w:rFonts w:ascii="Arial" w:hAnsi="Arial" w:cs="Arial"/>
          <w:color w:val="333333"/>
          <w:sz w:val="22"/>
          <w:szCs w:val="22"/>
          <w:shd w:val="clear" w:color="auto" w:fill="FFFFFF"/>
        </w:rPr>
        <w:t>MN DNR EWR</w:t>
      </w:r>
    </w:p>
    <w:p w:rsidR="00DF28B6" w:rsidRPr="00553D6C" w:rsidRDefault="00663550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Ecological and Water Resources is one of seven divisions within the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Minnesota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Department of Natural Resources.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Programs in this division are organized into four sections, this proposal is from the Ecosystem Management and Protection- Nongame P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rogram</w:t>
      </w:r>
      <w:r w:rsid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whose vision is to provide h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ealthy lands and waters throughout Minnesota.</w:t>
      </w:r>
    </w:p>
    <w:p w:rsidR="00663550" w:rsidRPr="00553D6C" w:rsidRDefault="00663550">
      <w:pPr>
        <w:rPr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</w:pPr>
      <w:r w:rsidRPr="00553D6C">
        <w:rPr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  <w:t xml:space="preserve">Project Manager Qualifications: </w:t>
      </w:r>
    </w:p>
    <w:p w:rsidR="00663550" w:rsidRPr="00553D6C" w:rsidRDefault="00663550" w:rsidP="00663550">
      <w:pPr>
        <w:spacing w:after="0" w:line="286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Kristin Hall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is the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Conservation Focus Area Coord</w:t>
      </w:r>
      <w:bookmarkStart w:id="0" w:name="_GoBack"/>
      <w:bookmarkEnd w:id="0"/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inator 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for the Minnesota Department of Natural Resources, Ecological and Water Resources Division</w:t>
      </w:r>
      <w:r w:rsid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,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Nongame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program.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Kristin received her B.S. in Wildlife Biology from the University of Montana in 1996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and her M.S. in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Conservation Biology and Sustainable Development from the University of Wisconsin</w:t>
      </w:r>
      <w:r w:rsidRPr="00553D6C">
        <w:rPr>
          <w:rFonts w:ascii="Cambria Math" w:hAnsi="Cambria Math" w:cs="Cambria Math"/>
          <w:color w:val="333333"/>
          <w:sz w:val="22"/>
          <w:szCs w:val="22"/>
          <w:shd w:val="clear" w:color="auto" w:fill="FFFFFF"/>
        </w:rPr>
        <w:t>‐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Madison in 2005.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She has worked in the field of conserv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ation biology for over 20 years. She served as the </w:t>
      </w:r>
      <w:r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Conservation and Important Bird Area Program Manager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at Audubon MN from 2014 – 2018 and is currently coordinating the implementation of Conservation Focus Are</w:t>
      </w:r>
      <w:r w:rsid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>as as defined by</w:t>
      </w:r>
      <w:r w:rsidR="00553D6C" w:rsidRPr="00553D6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the Minnesota State Wildlife Action Plan.</w:t>
      </w:r>
    </w:p>
    <w:p w:rsidR="00663550" w:rsidRPr="00553D6C" w:rsidRDefault="00663550" w:rsidP="00663550">
      <w:pPr>
        <w:spacing w:after="0" w:line="286" w:lineRule="auto"/>
        <w:rPr>
          <w:rFonts w:ascii="Arial" w:hAnsi="Arial" w:cs="Arial"/>
          <w:color w:val="333333"/>
          <w:shd w:val="clear" w:color="auto" w:fill="FFFFFF"/>
        </w:rPr>
      </w:pPr>
    </w:p>
    <w:sectPr w:rsidR="00663550" w:rsidRPr="0055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65"/>
    <w:rsid w:val="002B1281"/>
    <w:rsid w:val="00553D6C"/>
    <w:rsid w:val="0056061A"/>
    <w:rsid w:val="00663550"/>
    <w:rsid w:val="00902E65"/>
    <w:rsid w:val="00D44BD4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0A87C"/>
  <w15:chartTrackingRefBased/>
  <w15:docId w15:val="{0C58C1F8-DB8B-436F-8B43-68173383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6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Kristin (DNR)</dc:creator>
  <cp:keywords/>
  <dc:description/>
  <cp:lastModifiedBy>Hall, Kristin (DNR)</cp:lastModifiedBy>
  <cp:revision>2</cp:revision>
  <dcterms:created xsi:type="dcterms:W3CDTF">2019-04-10T19:58:00Z</dcterms:created>
  <dcterms:modified xsi:type="dcterms:W3CDTF">2019-04-10T20:35:00Z</dcterms:modified>
</cp:coreProperties>
</file>