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26B33" w:rsidRDefault="006E0EFD" w:rsidP="00626B33">
      <w:pPr>
        <w:rPr>
          <w:rFonts w:ascii="Arial" w:hAnsi="Arial" w:cs="Arial"/>
        </w:rPr>
      </w:pPr>
      <w:r w:rsidRPr="009D6EC8">
        <w:rPr>
          <w:rFonts w:cs="Arial"/>
          <w:b/>
        </w:rPr>
        <w:t>PROJECT TITLE:</w:t>
      </w:r>
      <w:r w:rsidR="00626B33">
        <w:rPr>
          <w:rFonts w:cs="Arial"/>
          <w:b/>
        </w:rPr>
        <w:t xml:space="preserve"> </w:t>
      </w:r>
      <w:r w:rsidR="00626B33" w:rsidRPr="00626B33">
        <w:rPr>
          <w:rFonts w:asciiTheme="minorHAnsi" w:hAnsiTheme="minorHAnsi" w:cstheme="minorHAnsi"/>
        </w:rPr>
        <w:t>Documenting Species Response to Prairie Habitat Management</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700DC5" w:rsidRDefault="008432BF" w:rsidP="00700DC5">
      <w:pPr>
        <w:rPr>
          <w:rFonts w:cs="Arial"/>
        </w:rPr>
      </w:pPr>
      <w:r w:rsidRPr="001E1D5F">
        <w:rPr>
          <w:rFonts w:cs="Arial"/>
          <w:b/>
        </w:rPr>
        <w:t>This project seeks to fill a gap in our understanding</w:t>
      </w:r>
      <w:r w:rsidR="00B75147">
        <w:rPr>
          <w:rFonts w:cs="Arial"/>
          <w:b/>
        </w:rPr>
        <w:t xml:space="preserve"> of</w:t>
      </w:r>
      <w:r w:rsidRPr="001E1D5F">
        <w:rPr>
          <w:rFonts w:cs="Arial"/>
          <w:b/>
        </w:rPr>
        <w:t xml:space="preserve"> </w:t>
      </w:r>
      <w:r w:rsidR="00D37793">
        <w:rPr>
          <w:rFonts w:cs="Arial"/>
          <w:b/>
        </w:rPr>
        <w:t>how successful our conservation</w:t>
      </w:r>
      <w:r w:rsidRPr="001E1D5F">
        <w:rPr>
          <w:rFonts w:cs="Arial"/>
          <w:b/>
        </w:rPr>
        <w:t xml:space="preserve"> actions are at conserving </w:t>
      </w:r>
      <w:r w:rsidR="001E1D5F">
        <w:rPr>
          <w:rFonts w:cs="Arial"/>
          <w:b/>
        </w:rPr>
        <w:t xml:space="preserve">habitat for Species </w:t>
      </w:r>
      <w:r w:rsidR="000662F5">
        <w:rPr>
          <w:rFonts w:cs="Arial"/>
          <w:b/>
        </w:rPr>
        <w:t>in</w:t>
      </w:r>
      <w:r w:rsidR="001E1D5F">
        <w:rPr>
          <w:rFonts w:cs="Arial"/>
          <w:b/>
        </w:rPr>
        <w:t xml:space="preserve"> Greatest Conservation Need</w:t>
      </w:r>
      <w:r w:rsidR="00B7187C">
        <w:rPr>
          <w:rFonts w:cs="Arial"/>
          <w:b/>
        </w:rPr>
        <w:t xml:space="preserve"> (SGCN)</w:t>
      </w:r>
      <w:r w:rsidRPr="001E1D5F">
        <w:rPr>
          <w:rFonts w:cs="Arial"/>
          <w:b/>
        </w:rPr>
        <w:t xml:space="preserve">. </w:t>
      </w:r>
      <w:r w:rsidR="00700DC5">
        <w:rPr>
          <w:rFonts w:cs="Arial"/>
        </w:rPr>
        <w:t>Long-</w:t>
      </w:r>
      <w:r w:rsidR="00752750">
        <w:rPr>
          <w:rFonts w:cs="Arial"/>
        </w:rPr>
        <w:t xml:space="preserve">term trend and status monitoring is well established </w:t>
      </w:r>
      <w:r w:rsidR="00382A0E">
        <w:rPr>
          <w:rFonts w:cs="Arial"/>
        </w:rPr>
        <w:t xml:space="preserve">by </w:t>
      </w:r>
      <w:r w:rsidR="00752750">
        <w:rPr>
          <w:rFonts w:cs="Arial"/>
        </w:rPr>
        <w:t xml:space="preserve">efforts such as the Minnesota Biological Survey and Breeding Bird Surveys. </w:t>
      </w:r>
      <w:r w:rsidR="00375A5E">
        <w:rPr>
          <w:rFonts w:cs="Arial"/>
        </w:rPr>
        <w:t>Yet effectiveness monitoring</w:t>
      </w:r>
      <w:r w:rsidR="00B75147">
        <w:rPr>
          <w:rFonts w:cs="Arial"/>
        </w:rPr>
        <w:t>—</w:t>
      </w:r>
      <w:r w:rsidR="00375A5E">
        <w:rPr>
          <w:rFonts w:cs="Arial"/>
        </w:rPr>
        <w:t>d</w:t>
      </w:r>
      <w:r w:rsidR="00B7187C">
        <w:rPr>
          <w:rFonts w:cs="Arial"/>
        </w:rPr>
        <w:t>ocumenting</w:t>
      </w:r>
      <w:r w:rsidR="00375A5E">
        <w:rPr>
          <w:rFonts w:cs="Arial"/>
        </w:rPr>
        <w:t xml:space="preserve"> </w:t>
      </w:r>
      <w:r w:rsidR="00752750">
        <w:rPr>
          <w:rFonts w:cs="Arial"/>
        </w:rPr>
        <w:t xml:space="preserve">species responses to specifically defined </w:t>
      </w:r>
      <w:r w:rsidR="00700DC5">
        <w:rPr>
          <w:rFonts w:cs="Arial"/>
        </w:rPr>
        <w:t xml:space="preserve">conservation </w:t>
      </w:r>
      <w:r w:rsidR="00752750">
        <w:rPr>
          <w:rFonts w:cs="Arial"/>
        </w:rPr>
        <w:t>actions</w:t>
      </w:r>
      <w:r w:rsidR="00B75147">
        <w:rPr>
          <w:rFonts w:cs="Arial"/>
        </w:rPr>
        <w:t>—</w:t>
      </w:r>
      <w:r w:rsidR="00752750">
        <w:rPr>
          <w:rFonts w:cs="Arial"/>
        </w:rPr>
        <w:t>is rare.</w:t>
      </w:r>
      <w:r w:rsidR="001E1D5F">
        <w:rPr>
          <w:rFonts w:cs="Arial"/>
        </w:rPr>
        <w:t xml:space="preserve"> </w:t>
      </w:r>
      <w:r w:rsidR="003812FF">
        <w:rPr>
          <w:rFonts w:cs="Arial"/>
        </w:rPr>
        <w:t xml:space="preserve">By </w:t>
      </w:r>
      <w:r w:rsidR="009F096D">
        <w:rPr>
          <w:rFonts w:cs="Arial"/>
        </w:rPr>
        <w:t xml:space="preserve">monitoring </w:t>
      </w:r>
      <w:r w:rsidR="001E1D5F">
        <w:rPr>
          <w:rFonts w:cs="Arial"/>
        </w:rPr>
        <w:t xml:space="preserve">effectiveness </w:t>
      </w:r>
      <w:r w:rsidR="009F096D">
        <w:rPr>
          <w:rFonts w:cs="Arial"/>
        </w:rPr>
        <w:t xml:space="preserve">of </w:t>
      </w:r>
      <w:r w:rsidR="001E1D5F">
        <w:rPr>
          <w:rFonts w:cs="Arial"/>
        </w:rPr>
        <w:t>site level conservation management actions, t</w:t>
      </w:r>
      <w:r w:rsidR="00752750">
        <w:rPr>
          <w:rFonts w:cs="Arial"/>
        </w:rPr>
        <w:t xml:space="preserve">his proposal seeks to inform adaptive management and better identify the gradient of success in our prairie </w:t>
      </w:r>
      <w:r w:rsidR="008D3C14">
        <w:rPr>
          <w:rFonts w:cs="Arial"/>
        </w:rPr>
        <w:t xml:space="preserve">conservation </w:t>
      </w:r>
      <w:r w:rsidR="00752750">
        <w:rPr>
          <w:rFonts w:cs="Arial"/>
        </w:rPr>
        <w:t>efforts</w:t>
      </w:r>
      <w:r w:rsidR="001E1D5F">
        <w:rPr>
          <w:rFonts w:cs="Arial"/>
        </w:rPr>
        <w:t>.</w:t>
      </w:r>
    </w:p>
    <w:p w:rsidR="000541DC" w:rsidRPr="00B7187C" w:rsidRDefault="000541DC" w:rsidP="00700DC5">
      <w:pPr>
        <w:rPr>
          <w:rFonts w:cs="Arial"/>
          <w:b/>
        </w:rPr>
      </w:pPr>
    </w:p>
    <w:p w:rsidR="00700DC5" w:rsidRPr="00EF6756" w:rsidRDefault="00752750" w:rsidP="000662F5">
      <w:pPr>
        <w:rPr>
          <w:rFonts w:ascii="Arial" w:hAnsi="Arial" w:cs="Arial"/>
          <w:u w:val="single"/>
        </w:rPr>
      </w:pPr>
      <w:r>
        <w:rPr>
          <w:rFonts w:cs="Arial"/>
        </w:rPr>
        <w:t>We propose monitoring the response</w:t>
      </w:r>
      <w:r w:rsidR="00B75147">
        <w:rPr>
          <w:rFonts w:cs="Arial"/>
        </w:rPr>
        <w:t>s</w:t>
      </w:r>
      <w:r>
        <w:rPr>
          <w:rFonts w:cs="Arial"/>
        </w:rPr>
        <w:t xml:space="preserve"> o</w:t>
      </w:r>
      <w:r w:rsidR="00700DC5">
        <w:rPr>
          <w:rFonts w:cs="Arial"/>
        </w:rPr>
        <w:t>f</w:t>
      </w:r>
      <w:r w:rsidR="0079340B">
        <w:rPr>
          <w:rFonts w:cs="Arial"/>
        </w:rPr>
        <w:t xml:space="preserve"> </w:t>
      </w:r>
      <w:r w:rsidR="00700DC5">
        <w:rPr>
          <w:rFonts w:cs="Arial"/>
        </w:rPr>
        <w:t>birds, plants and</w:t>
      </w:r>
      <w:r w:rsidR="003F51C9">
        <w:rPr>
          <w:rFonts w:cs="Arial"/>
        </w:rPr>
        <w:t xml:space="preserve"> pollinators</w:t>
      </w:r>
      <w:r w:rsidR="00700DC5">
        <w:rPr>
          <w:rFonts w:cs="Arial"/>
        </w:rPr>
        <w:t xml:space="preserve"> to four</w:t>
      </w:r>
      <w:r>
        <w:rPr>
          <w:rFonts w:cs="Arial"/>
        </w:rPr>
        <w:t xml:space="preserve"> defined conservation management actions</w:t>
      </w:r>
      <w:r w:rsidR="003812FF">
        <w:rPr>
          <w:rFonts w:cs="Arial"/>
        </w:rPr>
        <w:t xml:space="preserve">: </w:t>
      </w:r>
      <w:r w:rsidR="00745D66">
        <w:rPr>
          <w:rFonts w:asciiTheme="minorHAnsi" w:hAnsiTheme="minorHAnsi" w:cstheme="minorHAnsi"/>
        </w:rPr>
        <w:t>prairie enhancement (</w:t>
      </w:r>
      <w:r w:rsidR="00B30EFD">
        <w:rPr>
          <w:rFonts w:asciiTheme="minorHAnsi" w:hAnsiTheme="minorHAnsi" w:cstheme="minorHAnsi"/>
        </w:rPr>
        <w:t xml:space="preserve">converting </w:t>
      </w:r>
      <w:r w:rsidR="00745D66">
        <w:rPr>
          <w:rFonts w:asciiTheme="minorHAnsi" w:hAnsiTheme="minorHAnsi" w:cstheme="minorHAnsi"/>
        </w:rPr>
        <w:t xml:space="preserve">low quality grassland </w:t>
      </w:r>
      <w:r w:rsidR="003906AF">
        <w:rPr>
          <w:rFonts w:asciiTheme="minorHAnsi" w:hAnsiTheme="minorHAnsi" w:cstheme="minorHAnsi"/>
        </w:rPr>
        <w:t xml:space="preserve">to </w:t>
      </w:r>
      <w:r w:rsidR="00745D66">
        <w:rPr>
          <w:rFonts w:asciiTheme="minorHAnsi" w:hAnsiTheme="minorHAnsi" w:cstheme="minorHAnsi"/>
        </w:rPr>
        <w:t>prairie)</w:t>
      </w:r>
      <w:r w:rsidR="003812FF" w:rsidRPr="00EF6756">
        <w:rPr>
          <w:rFonts w:asciiTheme="minorHAnsi" w:hAnsiTheme="minorHAnsi" w:cstheme="minorHAnsi"/>
        </w:rPr>
        <w:t>, grazing only, burning only, and a com</w:t>
      </w:r>
      <w:r w:rsidR="003812FF">
        <w:rPr>
          <w:rFonts w:asciiTheme="minorHAnsi" w:hAnsiTheme="minorHAnsi" w:cstheme="minorHAnsi"/>
        </w:rPr>
        <w:t>bination of grazing and burning</w:t>
      </w:r>
      <w:r>
        <w:rPr>
          <w:rFonts w:cs="Arial"/>
        </w:rPr>
        <w:t>.</w:t>
      </w:r>
      <w:r w:rsidR="00700DC5">
        <w:rPr>
          <w:rFonts w:cs="Arial"/>
        </w:rPr>
        <w:t xml:space="preserve"> </w:t>
      </w:r>
      <w:r w:rsidR="003812FF">
        <w:rPr>
          <w:rFonts w:cs="Arial"/>
        </w:rPr>
        <w:t xml:space="preserve">Prairie management actions were selected </w:t>
      </w:r>
      <w:r w:rsidR="00EB3C04">
        <w:rPr>
          <w:rFonts w:cs="Arial"/>
        </w:rPr>
        <w:t>because prairie conservation i</w:t>
      </w:r>
      <w:r w:rsidR="003812FF">
        <w:rPr>
          <w:rFonts w:cs="Arial"/>
        </w:rPr>
        <w:t>s prioritized in both the Minnesota Prairie Conservation Plan (</w:t>
      </w:r>
      <w:r w:rsidR="00A76D00">
        <w:rPr>
          <w:rFonts w:cs="Arial"/>
        </w:rPr>
        <w:t>2</w:t>
      </w:r>
      <w:r w:rsidR="00A76D00" w:rsidRPr="00421FED">
        <w:rPr>
          <w:rFonts w:cs="Arial"/>
          <w:vertAlign w:val="superscript"/>
        </w:rPr>
        <w:t>nd</w:t>
      </w:r>
      <w:r w:rsidR="00A76D00">
        <w:rPr>
          <w:rFonts w:cs="Arial"/>
        </w:rPr>
        <w:t xml:space="preserve"> edition</w:t>
      </w:r>
      <w:r w:rsidR="000662F5">
        <w:rPr>
          <w:rFonts w:cs="Arial"/>
        </w:rPr>
        <w:t>,</w:t>
      </w:r>
      <w:r w:rsidR="00A76D00">
        <w:rPr>
          <w:rFonts w:cs="Arial"/>
        </w:rPr>
        <w:t xml:space="preserve"> </w:t>
      </w:r>
      <w:r w:rsidR="003812FF">
        <w:rPr>
          <w:rFonts w:cs="Arial"/>
        </w:rPr>
        <w:t>2015) and the Minnesota Wildlife Action Plan (</w:t>
      </w:r>
      <w:r w:rsidR="00A76D00">
        <w:rPr>
          <w:rFonts w:cs="Arial"/>
        </w:rPr>
        <w:t>MNWAP</w:t>
      </w:r>
      <w:r w:rsidR="008D3C14">
        <w:rPr>
          <w:rFonts w:cs="Arial"/>
        </w:rPr>
        <w:t>,</w:t>
      </w:r>
      <w:r w:rsidR="00A76D00">
        <w:rPr>
          <w:rFonts w:cs="Arial"/>
        </w:rPr>
        <w:t xml:space="preserve"> </w:t>
      </w:r>
      <w:r w:rsidR="003812FF">
        <w:rPr>
          <w:rFonts w:cs="Arial"/>
        </w:rPr>
        <w:t xml:space="preserve">2015). </w:t>
      </w:r>
      <w:r w:rsidR="00375A5E">
        <w:rPr>
          <w:rFonts w:cs="Arial"/>
        </w:rPr>
        <w:t>We request a</w:t>
      </w:r>
      <w:r w:rsidR="00700DC5">
        <w:rPr>
          <w:rFonts w:cs="Arial"/>
        </w:rPr>
        <w:t xml:space="preserve"> </w:t>
      </w:r>
      <w:r w:rsidR="00375A5E">
        <w:rPr>
          <w:rFonts w:cs="Arial"/>
        </w:rPr>
        <w:t>five</w:t>
      </w:r>
      <w:r w:rsidR="0079340B">
        <w:rPr>
          <w:rFonts w:cs="Arial"/>
        </w:rPr>
        <w:t xml:space="preserve"> year </w:t>
      </w:r>
      <w:r w:rsidR="00700DC5">
        <w:rPr>
          <w:rFonts w:cs="Arial"/>
        </w:rPr>
        <w:t xml:space="preserve">timeframe </w:t>
      </w:r>
      <w:r w:rsidR="00375A5E">
        <w:rPr>
          <w:rFonts w:cs="Arial"/>
        </w:rPr>
        <w:t xml:space="preserve">to allow </w:t>
      </w:r>
      <w:r w:rsidR="0079340B">
        <w:rPr>
          <w:rFonts w:cs="Arial"/>
        </w:rPr>
        <w:t xml:space="preserve">sufficient time to detect </w:t>
      </w:r>
      <w:r w:rsidR="00375A5E">
        <w:rPr>
          <w:rFonts w:cs="Arial"/>
        </w:rPr>
        <w:t xml:space="preserve">species </w:t>
      </w:r>
      <w:r w:rsidR="0079340B">
        <w:rPr>
          <w:rFonts w:cs="Arial"/>
        </w:rPr>
        <w:t xml:space="preserve">responses </w:t>
      </w:r>
      <w:r w:rsidR="00B30EFD">
        <w:rPr>
          <w:rFonts w:cs="Arial"/>
        </w:rPr>
        <w:t>throughout</w:t>
      </w:r>
      <w:r w:rsidR="00745D66">
        <w:rPr>
          <w:rFonts w:cs="Arial"/>
        </w:rPr>
        <w:t xml:space="preserve"> various stages of</w:t>
      </w:r>
      <w:r w:rsidR="008432BF">
        <w:rPr>
          <w:rFonts w:cs="Arial"/>
        </w:rPr>
        <w:t xml:space="preserve"> </w:t>
      </w:r>
      <w:r w:rsidR="00700DC5">
        <w:rPr>
          <w:rFonts w:cs="Arial"/>
        </w:rPr>
        <w:t xml:space="preserve">management. </w:t>
      </w:r>
      <w:r w:rsidR="000662F5">
        <w:rPr>
          <w:rFonts w:cs="Arial"/>
        </w:rPr>
        <w:t>This project will take place in three Conservation Focus Areas (CFA) identified within the MNWAP (Figure 1). CFAs are geographic areas prioritized for a partnership approach to implementing on-the-ground conservation efforts.</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75FF6" w:rsidRDefault="00675FF6" w:rsidP="00675FF6">
      <w:pPr>
        <w:widowControl w:val="0"/>
        <w:rPr>
          <w:rFonts w:cs="Arial"/>
          <w:b/>
        </w:rPr>
      </w:pPr>
      <w:r>
        <w:rPr>
          <w:rFonts w:cs="Arial"/>
          <w:b/>
        </w:rPr>
        <w:t xml:space="preserve">Activity </w:t>
      </w:r>
      <w:r w:rsidR="009B19E2">
        <w:rPr>
          <w:rFonts w:cs="Arial"/>
          <w:b/>
        </w:rPr>
        <w:t>1</w:t>
      </w:r>
      <w:r>
        <w:rPr>
          <w:rFonts w:cs="Arial"/>
          <w:b/>
        </w:rPr>
        <w:t xml:space="preserve"> Title</w:t>
      </w:r>
      <w:r w:rsidRPr="00EB5831">
        <w:rPr>
          <w:rFonts w:cs="Arial"/>
          <w:b/>
        </w:rPr>
        <w:t>:</w:t>
      </w:r>
      <w:r>
        <w:rPr>
          <w:rFonts w:cs="Arial"/>
          <w:b/>
        </w:rPr>
        <w:t xml:space="preserve"> </w:t>
      </w:r>
      <w:r w:rsidR="00794E8A">
        <w:rPr>
          <w:rFonts w:cs="Arial"/>
          <w:b/>
        </w:rPr>
        <w:t xml:space="preserve">Project Coordination and </w:t>
      </w:r>
      <w:r>
        <w:rPr>
          <w:rFonts w:cs="Arial"/>
          <w:b/>
        </w:rPr>
        <w:t xml:space="preserve">Implementation </w:t>
      </w:r>
      <w:r w:rsidR="000541DC">
        <w:rPr>
          <w:rFonts w:cs="Arial"/>
          <w:b/>
        </w:rPr>
        <w:t>of Defined Conservation A</w:t>
      </w:r>
      <w:r>
        <w:rPr>
          <w:rFonts w:cs="Arial"/>
          <w:b/>
        </w:rPr>
        <w:t>ctions</w:t>
      </w:r>
    </w:p>
    <w:p w:rsidR="00B30EFD" w:rsidRDefault="00675FF6" w:rsidP="00675FF6">
      <w:pPr>
        <w:rPr>
          <w:rFonts w:asciiTheme="minorHAnsi" w:hAnsiTheme="minorHAnsi" w:cstheme="minorHAnsi"/>
        </w:rPr>
      </w:pPr>
      <w:r>
        <w:rPr>
          <w:rFonts w:cs="Arial"/>
          <w:b/>
        </w:rPr>
        <w:t>Description:</w:t>
      </w:r>
      <w:r w:rsidRPr="009B19E2">
        <w:rPr>
          <w:rFonts w:cs="Arial"/>
          <w:i/>
        </w:rPr>
        <w:t xml:space="preserve"> </w:t>
      </w:r>
      <w:r w:rsidR="009B19E2" w:rsidRPr="00B30EFD">
        <w:rPr>
          <w:rFonts w:cs="Arial"/>
        </w:rPr>
        <w:t>The</w:t>
      </w:r>
      <w:r w:rsidR="009B19E2">
        <w:rPr>
          <w:rFonts w:asciiTheme="minorHAnsi" w:hAnsiTheme="minorHAnsi" w:cstheme="minorHAnsi"/>
        </w:rPr>
        <w:t xml:space="preserve"> </w:t>
      </w:r>
      <w:r w:rsidR="009B19E2" w:rsidRPr="00EF6756">
        <w:rPr>
          <w:rFonts w:asciiTheme="minorHAnsi" w:hAnsiTheme="minorHAnsi" w:cstheme="minorHAnsi"/>
        </w:rPr>
        <w:t xml:space="preserve">coordinator </w:t>
      </w:r>
      <w:r w:rsidR="009B19E2">
        <w:rPr>
          <w:rFonts w:asciiTheme="minorHAnsi" w:hAnsiTheme="minorHAnsi" w:cstheme="minorHAnsi"/>
        </w:rPr>
        <w:t>will</w:t>
      </w:r>
      <w:r w:rsidR="009B19E2" w:rsidRPr="00EF6756">
        <w:rPr>
          <w:rFonts w:asciiTheme="minorHAnsi" w:hAnsiTheme="minorHAnsi" w:cstheme="minorHAnsi"/>
        </w:rPr>
        <w:t xml:space="preserve"> oversee this project</w:t>
      </w:r>
      <w:r w:rsidR="009B19E2">
        <w:rPr>
          <w:rFonts w:asciiTheme="minorHAnsi" w:hAnsiTheme="minorHAnsi" w:cstheme="minorHAnsi"/>
        </w:rPr>
        <w:t xml:space="preserve"> including</w:t>
      </w:r>
      <w:r w:rsidR="009B19E2" w:rsidRPr="00EF6756">
        <w:rPr>
          <w:rFonts w:asciiTheme="minorHAnsi" w:hAnsiTheme="minorHAnsi" w:cstheme="minorHAnsi"/>
        </w:rPr>
        <w:t xml:space="preserve"> conducting meetings, managing contracts, collaborating with internal </w:t>
      </w:r>
      <w:r w:rsidR="009B19E2">
        <w:rPr>
          <w:rFonts w:asciiTheme="minorHAnsi" w:hAnsiTheme="minorHAnsi" w:cstheme="minorHAnsi"/>
        </w:rPr>
        <w:t>and</w:t>
      </w:r>
      <w:r w:rsidR="009B19E2" w:rsidRPr="00EF6756">
        <w:rPr>
          <w:rFonts w:asciiTheme="minorHAnsi" w:hAnsiTheme="minorHAnsi" w:cstheme="minorHAnsi"/>
        </w:rPr>
        <w:t xml:space="preserve"> external partners, tracking progress and expenses, compiling data and submitting reports.</w:t>
      </w:r>
      <w:r w:rsidR="009B19E2">
        <w:rPr>
          <w:rFonts w:asciiTheme="minorHAnsi" w:hAnsiTheme="minorHAnsi" w:cstheme="minorHAnsi"/>
        </w:rPr>
        <w:t xml:space="preserve"> </w:t>
      </w:r>
      <w:r w:rsidR="00745D66">
        <w:rPr>
          <w:rFonts w:asciiTheme="minorHAnsi" w:hAnsiTheme="minorHAnsi" w:cstheme="minorHAnsi"/>
        </w:rPr>
        <w:t>R</w:t>
      </w:r>
      <w:r w:rsidR="00745D66" w:rsidRPr="00761BD1">
        <w:rPr>
          <w:rFonts w:asciiTheme="minorHAnsi" w:hAnsiTheme="minorHAnsi" w:cstheme="minorHAnsi"/>
        </w:rPr>
        <w:t xml:space="preserve">egional </w:t>
      </w:r>
      <w:r w:rsidR="00745D66">
        <w:rPr>
          <w:rFonts w:asciiTheme="minorHAnsi" w:hAnsiTheme="minorHAnsi" w:cstheme="minorHAnsi"/>
        </w:rPr>
        <w:t xml:space="preserve">Nongame Wildlife Program and other MNWAP staff, </w:t>
      </w:r>
      <w:r w:rsidR="00745D66" w:rsidRPr="00761BD1">
        <w:rPr>
          <w:rFonts w:asciiTheme="minorHAnsi" w:hAnsiTheme="minorHAnsi" w:cstheme="minorHAnsi"/>
        </w:rPr>
        <w:t>w</w:t>
      </w:r>
      <w:r w:rsidR="00745D66">
        <w:rPr>
          <w:rFonts w:asciiTheme="minorHAnsi" w:hAnsiTheme="minorHAnsi" w:cstheme="minorHAnsi"/>
        </w:rPr>
        <w:t>ill also work on this project by assisting with site selection,</w:t>
      </w:r>
      <w:r w:rsidR="00B30EFD">
        <w:rPr>
          <w:rFonts w:asciiTheme="minorHAnsi" w:hAnsiTheme="minorHAnsi" w:cstheme="minorHAnsi"/>
        </w:rPr>
        <w:t xml:space="preserve"> providing SGCN technical assistance,</w:t>
      </w:r>
      <w:r w:rsidR="00745D66">
        <w:rPr>
          <w:rFonts w:asciiTheme="minorHAnsi" w:hAnsiTheme="minorHAnsi" w:cstheme="minorHAnsi"/>
        </w:rPr>
        <w:t xml:space="preserve"> </w:t>
      </w:r>
      <w:r w:rsidR="0011783B">
        <w:rPr>
          <w:rFonts w:asciiTheme="minorHAnsi" w:hAnsiTheme="minorHAnsi" w:cstheme="minorHAnsi"/>
        </w:rPr>
        <w:t xml:space="preserve">developing </w:t>
      </w:r>
      <w:r w:rsidR="00745D66">
        <w:rPr>
          <w:rFonts w:asciiTheme="minorHAnsi" w:hAnsiTheme="minorHAnsi" w:cstheme="minorHAnsi"/>
        </w:rPr>
        <w:t>survey design</w:t>
      </w:r>
      <w:r w:rsidR="0011783B">
        <w:rPr>
          <w:rFonts w:asciiTheme="minorHAnsi" w:hAnsiTheme="minorHAnsi" w:cstheme="minorHAnsi"/>
        </w:rPr>
        <w:t>s</w:t>
      </w:r>
      <w:r w:rsidR="00745D66">
        <w:rPr>
          <w:rFonts w:asciiTheme="minorHAnsi" w:hAnsiTheme="minorHAnsi" w:cstheme="minorHAnsi"/>
        </w:rPr>
        <w:t xml:space="preserve"> and </w:t>
      </w:r>
      <w:r w:rsidR="0011783B">
        <w:rPr>
          <w:rFonts w:asciiTheme="minorHAnsi" w:hAnsiTheme="minorHAnsi" w:cstheme="minorHAnsi"/>
        </w:rPr>
        <w:t>coordinating f</w:t>
      </w:r>
      <w:r w:rsidR="00745D66">
        <w:rPr>
          <w:rFonts w:asciiTheme="minorHAnsi" w:hAnsiTheme="minorHAnsi" w:cstheme="minorHAnsi"/>
        </w:rPr>
        <w:t xml:space="preserve">ield staff. </w:t>
      </w:r>
    </w:p>
    <w:p w:rsidR="000662F5" w:rsidRDefault="0011783B" w:rsidP="00675FF6">
      <w:pPr>
        <w:rPr>
          <w:rFonts w:asciiTheme="minorHAnsi" w:hAnsiTheme="minorHAnsi" w:cstheme="minorHAnsi"/>
        </w:rPr>
      </w:pPr>
      <w:r>
        <w:rPr>
          <w:rFonts w:asciiTheme="minorHAnsi" w:hAnsiTheme="minorHAnsi" w:cstheme="minorHAnsi"/>
        </w:rPr>
        <w:t xml:space="preserve">Conservation activities in each CFA will be as follows: </w:t>
      </w:r>
    </w:p>
    <w:p w:rsidR="00B30EFD" w:rsidRPr="00EF6756" w:rsidRDefault="00B30EFD" w:rsidP="00675FF6">
      <w:pPr>
        <w:rPr>
          <w:rFonts w:asciiTheme="minorHAnsi" w:hAnsiTheme="minorHAnsi" w:cstheme="minorHAnsi"/>
        </w:rPr>
      </w:pPr>
    </w:p>
    <w:p w:rsidR="00CF00DE" w:rsidRDefault="00675FF6" w:rsidP="00675FF6">
      <w:pPr>
        <w:rPr>
          <w:rFonts w:asciiTheme="minorHAnsi" w:hAnsiTheme="minorHAnsi" w:cstheme="minorHAnsi"/>
        </w:rPr>
      </w:pPr>
      <w:r w:rsidRPr="001A0EC2">
        <w:rPr>
          <w:rFonts w:asciiTheme="minorHAnsi" w:hAnsiTheme="minorHAnsi" w:cstheme="minorHAnsi"/>
          <w:u w:val="single"/>
        </w:rPr>
        <w:t>Prairie Coteau</w:t>
      </w:r>
      <w:r w:rsidRPr="00CF00DE">
        <w:rPr>
          <w:rFonts w:asciiTheme="minorHAnsi" w:hAnsiTheme="minorHAnsi" w:cstheme="minorHAnsi"/>
          <w:u w:val="single"/>
        </w:rPr>
        <w:t xml:space="preserve"> </w:t>
      </w:r>
      <w:r w:rsidR="008D3C14">
        <w:rPr>
          <w:rFonts w:asciiTheme="minorHAnsi" w:hAnsiTheme="minorHAnsi" w:cstheme="minorHAnsi"/>
          <w:u w:val="single"/>
        </w:rPr>
        <w:t xml:space="preserve">CFA </w:t>
      </w:r>
      <w:r w:rsidRPr="00CF00DE">
        <w:rPr>
          <w:rFonts w:asciiTheme="minorHAnsi" w:hAnsiTheme="minorHAnsi" w:cstheme="minorHAnsi"/>
          <w:u w:val="single"/>
        </w:rPr>
        <w:t>Objective</w:t>
      </w:r>
      <w:r w:rsidRPr="00EF6756">
        <w:rPr>
          <w:rFonts w:asciiTheme="minorHAnsi" w:hAnsiTheme="minorHAnsi" w:cstheme="minorHAnsi"/>
        </w:rPr>
        <w:t xml:space="preserve">: </w:t>
      </w:r>
      <w:r w:rsidR="00745D66">
        <w:rPr>
          <w:rFonts w:asciiTheme="minorHAnsi" w:hAnsiTheme="minorHAnsi" w:cstheme="minorHAnsi"/>
        </w:rPr>
        <w:t>Provide technical assistance in conducting</w:t>
      </w:r>
      <w:r w:rsidR="00745D66" w:rsidRPr="00EF6756">
        <w:rPr>
          <w:rFonts w:asciiTheme="minorHAnsi" w:hAnsiTheme="minorHAnsi" w:cstheme="minorHAnsi"/>
        </w:rPr>
        <w:t xml:space="preserve"> </w:t>
      </w:r>
      <w:r w:rsidRPr="00EF6756">
        <w:rPr>
          <w:rFonts w:asciiTheme="minorHAnsi" w:hAnsiTheme="minorHAnsi" w:cstheme="minorHAnsi"/>
        </w:rPr>
        <w:t xml:space="preserve">prairie </w:t>
      </w:r>
      <w:r w:rsidR="00745D66">
        <w:rPr>
          <w:rFonts w:asciiTheme="minorHAnsi" w:hAnsiTheme="minorHAnsi" w:cstheme="minorHAnsi"/>
        </w:rPr>
        <w:t>enhancements</w:t>
      </w:r>
      <w:r w:rsidR="00745D66" w:rsidRPr="00EF6756">
        <w:rPr>
          <w:rFonts w:asciiTheme="minorHAnsi" w:hAnsiTheme="minorHAnsi" w:cstheme="minorHAnsi"/>
        </w:rPr>
        <w:t xml:space="preserve"> </w:t>
      </w:r>
      <w:r w:rsidR="00601B99">
        <w:rPr>
          <w:rFonts w:asciiTheme="minorHAnsi" w:hAnsiTheme="minorHAnsi" w:cstheme="minorHAnsi"/>
        </w:rPr>
        <w:t>to</w:t>
      </w:r>
      <w:r w:rsidR="00601B99" w:rsidRPr="00EF6756">
        <w:rPr>
          <w:rFonts w:asciiTheme="minorHAnsi" w:hAnsiTheme="minorHAnsi" w:cstheme="minorHAnsi"/>
        </w:rPr>
        <w:t xml:space="preserve"> </w:t>
      </w:r>
      <w:r w:rsidRPr="00EF6756">
        <w:rPr>
          <w:rFonts w:asciiTheme="minorHAnsi" w:hAnsiTheme="minorHAnsi" w:cstheme="minorHAnsi"/>
        </w:rPr>
        <w:t>increas</w:t>
      </w:r>
      <w:r w:rsidR="00601B99">
        <w:rPr>
          <w:rFonts w:asciiTheme="minorHAnsi" w:hAnsiTheme="minorHAnsi" w:cstheme="minorHAnsi"/>
        </w:rPr>
        <w:t>e</w:t>
      </w:r>
      <w:r w:rsidRPr="00EF6756">
        <w:rPr>
          <w:rFonts w:asciiTheme="minorHAnsi" w:hAnsiTheme="minorHAnsi" w:cstheme="minorHAnsi"/>
        </w:rPr>
        <w:t xml:space="preserve"> abundance or frequency of occurrence of </w:t>
      </w:r>
      <w:r w:rsidR="003C1E03">
        <w:rPr>
          <w:rFonts w:asciiTheme="minorHAnsi" w:hAnsiTheme="minorHAnsi" w:cstheme="minorHAnsi"/>
        </w:rPr>
        <w:t>pollinators</w:t>
      </w:r>
      <w:r w:rsidR="003C1E03" w:rsidRPr="00EF6756">
        <w:rPr>
          <w:rFonts w:asciiTheme="minorHAnsi" w:hAnsiTheme="minorHAnsi" w:cstheme="minorHAnsi"/>
        </w:rPr>
        <w:t xml:space="preserve"> </w:t>
      </w:r>
      <w:r w:rsidRPr="00EF6756">
        <w:rPr>
          <w:rFonts w:asciiTheme="minorHAnsi" w:hAnsiTheme="minorHAnsi" w:cstheme="minorHAnsi"/>
        </w:rPr>
        <w:t>and birds.</w:t>
      </w:r>
      <w:r>
        <w:rPr>
          <w:rFonts w:asciiTheme="minorHAnsi" w:hAnsiTheme="minorHAnsi" w:cstheme="minorHAnsi"/>
        </w:rPr>
        <w:t xml:space="preserve"> </w:t>
      </w:r>
      <w:r w:rsidRPr="00EF6756">
        <w:rPr>
          <w:rFonts w:asciiTheme="minorHAnsi" w:hAnsiTheme="minorHAnsi" w:cstheme="minorHAnsi"/>
        </w:rPr>
        <w:t>The Prairie Coteau has approximately 1.3% of native prairie remaining and although there is active prairie habitat management occurring on prairie remnants,</w:t>
      </w:r>
      <w:r>
        <w:rPr>
          <w:rFonts w:asciiTheme="minorHAnsi" w:hAnsiTheme="minorHAnsi" w:cstheme="minorHAnsi"/>
        </w:rPr>
        <w:t xml:space="preserve"> there is a need to create more</w:t>
      </w:r>
      <w:r w:rsidRPr="00EF6756">
        <w:rPr>
          <w:rFonts w:asciiTheme="minorHAnsi" w:hAnsiTheme="minorHAnsi" w:cstheme="minorHAnsi"/>
        </w:rPr>
        <w:t xml:space="preserve"> prairie habitat in this highly fragmented landscape. We </w:t>
      </w:r>
      <w:r w:rsidR="00B30EFD">
        <w:rPr>
          <w:rFonts w:asciiTheme="minorHAnsi" w:hAnsiTheme="minorHAnsi" w:cstheme="minorHAnsi"/>
        </w:rPr>
        <w:t>will be an advising partner on currently funded (OHF) prairie enhancement projects for</w:t>
      </w:r>
      <w:r w:rsidRPr="00EF6756">
        <w:rPr>
          <w:rFonts w:asciiTheme="minorHAnsi" w:hAnsiTheme="minorHAnsi" w:cstheme="minorHAnsi"/>
        </w:rPr>
        <w:t xml:space="preserve"> at least 3 parcels (ranging from 5- 50 acres</w:t>
      </w:r>
      <w:r w:rsidR="004A7FAD">
        <w:rPr>
          <w:rFonts w:asciiTheme="minorHAnsi" w:hAnsiTheme="minorHAnsi" w:cstheme="minorHAnsi"/>
        </w:rPr>
        <w:t xml:space="preserve"> each</w:t>
      </w:r>
      <w:r w:rsidRPr="00EF6756">
        <w:rPr>
          <w:rFonts w:asciiTheme="minorHAnsi" w:hAnsiTheme="minorHAnsi" w:cstheme="minorHAnsi"/>
        </w:rPr>
        <w:t xml:space="preserve"> - or up to </w:t>
      </w:r>
      <w:r w:rsidR="0011783B">
        <w:rPr>
          <w:rFonts w:asciiTheme="minorHAnsi" w:hAnsiTheme="minorHAnsi" w:cstheme="minorHAnsi"/>
        </w:rPr>
        <w:t>200</w:t>
      </w:r>
      <w:r w:rsidR="0011783B" w:rsidRPr="00EF6756">
        <w:rPr>
          <w:rFonts w:asciiTheme="minorHAnsi" w:hAnsiTheme="minorHAnsi" w:cstheme="minorHAnsi"/>
        </w:rPr>
        <w:t xml:space="preserve"> </w:t>
      </w:r>
      <w:r w:rsidRPr="00EF6756">
        <w:rPr>
          <w:rFonts w:asciiTheme="minorHAnsi" w:hAnsiTheme="minorHAnsi" w:cstheme="minorHAnsi"/>
        </w:rPr>
        <w:t xml:space="preserve">acres total). </w:t>
      </w:r>
    </w:p>
    <w:p w:rsidR="00B30EFD" w:rsidRPr="00B7187C" w:rsidRDefault="00B30EFD" w:rsidP="00675FF6">
      <w:pPr>
        <w:rPr>
          <w:rFonts w:ascii="Arial" w:hAnsi="Arial" w:cs="Arial"/>
        </w:rPr>
      </w:pPr>
    </w:p>
    <w:p w:rsidR="00675FF6" w:rsidRDefault="00675FF6" w:rsidP="00675FF6">
      <w:pPr>
        <w:spacing w:after="200"/>
        <w:rPr>
          <w:rFonts w:asciiTheme="minorHAnsi" w:hAnsiTheme="minorHAnsi" w:cstheme="minorHAnsi"/>
        </w:rPr>
      </w:pPr>
      <w:r w:rsidRPr="001A0EC2">
        <w:rPr>
          <w:rFonts w:asciiTheme="minorHAnsi" w:hAnsiTheme="minorHAnsi" w:cstheme="minorHAnsi"/>
          <w:u w:val="single"/>
        </w:rPr>
        <w:t>Whitewater</w:t>
      </w:r>
      <w:r w:rsidR="00CF00DE">
        <w:rPr>
          <w:rFonts w:asciiTheme="minorHAnsi" w:hAnsiTheme="minorHAnsi" w:cstheme="minorHAnsi"/>
          <w:u w:val="single"/>
        </w:rPr>
        <w:t xml:space="preserve"> Valley</w:t>
      </w:r>
      <w:r w:rsidRPr="001A0EC2">
        <w:rPr>
          <w:rFonts w:asciiTheme="minorHAnsi" w:hAnsiTheme="minorHAnsi" w:cstheme="minorHAnsi"/>
          <w:u w:val="single"/>
        </w:rPr>
        <w:t xml:space="preserve"> and Root </w:t>
      </w:r>
      <w:r w:rsidRPr="00CF00DE">
        <w:rPr>
          <w:rFonts w:asciiTheme="minorHAnsi" w:hAnsiTheme="minorHAnsi" w:cstheme="minorHAnsi"/>
          <w:u w:val="single"/>
        </w:rPr>
        <w:t>River CFA Objective</w:t>
      </w:r>
      <w:r w:rsidRPr="00EF6756">
        <w:rPr>
          <w:rFonts w:asciiTheme="minorHAnsi" w:hAnsiTheme="minorHAnsi" w:cstheme="minorHAnsi"/>
        </w:rPr>
        <w:t xml:space="preserve">: </w:t>
      </w:r>
      <w:r w:rsidR="003C1E03">
        <w:rPr>
          <w:rFonts w:asciiTheme="minorHAnsi" w:hAnsiTheme="minorHAnsi" w:cstheme="minorHAnsi"/>
        </w:rPr>
        <w:t>Implement</w:t>
      </w:r>
      <w:r w:rsidRPr="00EF6756">
        <w:rPr>
          <w:rFonts w:asciiTheme="minorHAnsi" w:hAnsiTheme="minorHAnsi" w:cstheme="minorHAnsi"/>
        </w:rPr>
        <w:t xml:space="preserve"> bluff prairie restoration techniques for increasing abundance or frequency of occurrence of </w:t>
      </w:r>
      <w:r w:rsidR="003C1E03">
        <w:rPr>
          <w:rFonts w:asciiTheme="minorHAnsi" w:hAnsiTheme="minorHAnsi" w:cstheme="minorHAnsi"/>
        </w:rPr>
        <w:t>pollinators</w:t>
      </w:r>
      <w:r w:rsidRPr="00EF6756">
        <w:rPr>
          <w:rFonts w:asciiTheme="minorHAnsi" w:hAnsiTheme="minorHAnsi" w:cstheme="minorHAnsi"/>
        </w:rPr>
        <w:t xml:space="preserve"> and birds.</w:t>
      </w:r>
      <w:r>
        <w:rPr>
          <w:rFonts w:asciiTheme="minorHAnsi" w:hAnsiTheme="minorHAnsi" w:cstheme="minorHAnsi"/>
        </w:rPr>
        <w:t xml:space="preserve">  </w:t>
      </w:r>
      <w:r w:rsidRPr="00EF6756">
        <w:rPr>
          <w:rFonts w:asciiTheme="minorHAnsi" w:hAnsiTheme="minorHAnsi" w:cstheme="minorHAnsi"/>
        </w:rPr>
        <w:t>Goat grazing is an innovate technique that shows promise for controlling brush on bluff prairies, but there is little information demonstrating benefits for wildlife or showing how to maximize its effectiveness.</w:t>
      </w:r>
      <w:r>
        <w:rPr>
          <w:rFonts w:asciiTheme="minorHAnsi" w:hAnsiTheme="minorHAnsi" w:cstheme="minorHAnsi"/>
        </w:rPr>
        <w:t xml:space="preserve"> We propose implementing a combination of conservation goat grazing and prescribed burns on at least 6 sites (approximately 90 acres) w</w:t>
      </w:r>
      <w:r w:rsidR="00CF00DE">
        <w:rPr>
          <w:rFonts w:asciiTheme="minorHAnsi" w:hAnsiTheme="minorHAnsi" w:cstheme="minorHAnsi"/>
        </w:rPr>
        <w:t>ithin the Root River and Whitew</w:t>
      </w:r>
      <w:r>
        <w:rPr>
          <w:rFonts w:asciiTheme="minorHAnsi" w:hAnsiTheme="minorHAnsi" w:cstheme="minorHAnsi"/>
        </w:rPr>
        <w:t xml:space="preserve">ater </w:t>
      </w:r>
      <w:r w:rsidR="00CF00DE">
        <w:rPr>
          <w:rFonts w:asciiTheme="minorHAnsi" w:hAnsiTheme="minorHAnsi" w:cstheme="minorHAnsi"/>
        </w:rPr>
        <w:t xml:space="preserve">Valley </w:t>
      </w:r>
      <w:r>
        <w:rPr>
          <w:rFonts w:asciiTheme="minorHAnsi" w:hAnsiTheme="minorHAnsi" w:cstheme="minorHAnsi"/>
        </w:rPr>
        <w:t xml:space="preserve">CFAs. </w:t>
      </w:r>
    </w:p>
    <w:p w:rsidR="00675FF6" w:rsidRDefault="00675FF6" w:rsidP="00675FF6">
      <w:pPr>
        <w:autoSpaceDE w:val="0"/>
        <w:autoSpaceDN w:val="0"/>
        <w:adjustRightInd w:val="0"/>
        <w:rPr>
          <w:rFonts w:cs="Arial"/>
          <w:b/>
          <w:bCs/>
          <w:color w:val="000000"/>
        </w:rPr>
      </w:pPr>
      <w:r w:rsidRPr="00675FF6">
        <w:rPr>
          <w:rFonts w:cs="Arial"/>
          <w:b/>
          <w:bCs/>
          <w:color w:val="000000"/>
        </w:rPr>
        <w:t>ENTRF Budget: $</w:t>
      </w:r>
      <w:r w:rsidR="00745D66">
        <w:rPr>
          <w:rFonts w:cs="Arial"/>
          <w:b/>
          <w:bCs/>
          <w:color w:val="000000"/>
        </w:rPr>
        <w:t>250</w:t>
      </w:r>
      <w:r w:rsidRPr="00675FF6">
        <w:rPr>
          <w:rFonts w:cs="Arial"/>
          <w:b/>
          <w:bCs/>
          <w:color w:val="000000"/>
        </w:rPr>
        <w:t>,000</w:t>
      </w:r>
    </w:p>
    <w:p w:rsidR="00675FF6" w:rsidRPr="00675FF6" w:rsidRDefault="00675FF6" w:rsidP="00675FF6">
      <w:pPr>
        <w:autoSpaceDE w:val="0"/>
        <w:autoSpaceDN w:val="0"/>
        <w:adjustRightInd w:val="0"/>
        <w:rPr>
          <w:rFonts w:cs="Arial"/>
          <w:b/>
          <w:bCs/>
          <w:color w:val="00000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75FF6" w:rsidRPr="009D6EC8" w:rsidTr="00B7187C">
        <w:tc>
          <w:tcPr>
            <w:tcW w:w="8284" w:type="dxa"/>
          </w:tcPr>
          <w:p w:rsidR="00675FF6" w:rsidRPr="009D6EC8" w:rsidRDefault="00675FF6" w:rsidP="00675FF6">
            <w:pPr>
              <w:rPr>
                <w:rFonts w:cs="Arial"/>
                <w:b/>
              </w:rPr>
            </w:pPr>
            <w:r w:rsidRPr="009D6EC8">
              <w:rPr>
                <w:rFonts w:cs="Arial"/>
                <w:b/>
              </w:rPr>
              <w:t>Outcome</w:t>
            </w:r>
          </w:p>
        </w:tc>
        <w:tc>
          <w:tcPr>
            <w:tcW w:w="1786" w:type="dxa"/>
            <w:tcBorders>
              <w:bottom w:val="single" w:sz="4" w:space="0" w:color="auto"/>
            </w:tcBorders>
          </w:tcPr>
          <w:p w:rsidR="00675FF6" w:rsidRPr="009D6EC8" w:rsidRDefault="00675FF6" w:rsidP="00675FF6">
            <w:pPr>
              <w:jc w:val="center"/>
              <w:rPr>
                <w:rFonts w:cs="Arial"/>
                <w:b/>
              </w:rPr>
            </w:pPr>
            <w:r w:rsidRPr="009D6EC8">
              <w:rPr>
                <w:rFonts w:cs="Arial"/>
                <w:b/>
              </w:rPr>
              <w:t>Completion Date</w:t>
            </w:r>
          </w:p>
        </w:tc>
      </w:tr>
      <w:tr w:rsidR="00675FF6" w:rsidRPr="009D6EC8" w:rsidTr="00B7187C">
        <w:tc>
          <w:tcPr>
            <w:tcW w:w="8284" w:type="dxa"/>
          </w:tcPr>
          <w:p w:rsidR="00675FF6" w:rsidRPr="009D6EC8" w:rsidRDefault="00675FF6" w:rsidP="00675FF6">
            <w:pPr>
              <w:rPr>
                <w:rFonts w:cs="Arial"/>
                <w:i/>
              </w:rPr>
            </w:pPr>
            <w:r w:rsidRPr="009D6EC8">
              <w:rPr>
                <w:rFonts w:cs="Arial"/>
                <w:i/>
              </w:rPr>
              <w:t xml:space="preserve">1.  </w:t>
            </w:r>
            <w:r w:rsidR="00437CA1">
              <w:rPr>
                <w:rFonts w:cs="Arial"/>
                <w:i/>
              </w:rPr>
              <w:t>S</w:t>
            </w:r>
            <w:r>
              <w:rPr>
                <w:rFonts w:cs="Arial"/>
                <w:i/>
              </w:rPr>
              <w:t>elect management sites and compile management histories for each site</w:t>
            </w:r>
          </w:p>
        </w:tc>
        <w:tc>
          <w:tcPr>
            <w:tcW w:w="1786" w:type="dxa"/>
            <w:tcBorders>
              <w:bottom w:val="single" w:sz="4" w:space="0" w:color="auto"/>
            </w:tcBorders>
          </w:tcPr>
          <w:p w:rsidR="00675FF6" w:rsidRPr="009D6EC8" w:rsidRDefault="00675FF6" w:rsidP="00675FF6">
            <w:pPr>
              <w:rPr>
                <w:rFonts w:cs="Arial"/>
                <w:i/>
              </w:rPr>
            </w:pPr>
            <w:r>
              <w:rPr>
                <w:rFonts w:cs="Arial"/>
                <w:i/>
              </w:rPr>
              <w:t>2020-2022</w:t>
            </w:r>
          </w:p>
        </w:tc>
      </w:tr>
      <w:tr w:rsidR="00675FF6" w:rsidRPr="009D6EC8" w:rsidTr="00B7187C">
        <w:tc>
          <w:tcPr>
            <w:tcW w:w="8284" w:type="dxa"/>
            <w:tcBorders>
              <w:right w:val="single" w:sz="4" w:space="0" w:color="auto"/>
            </w:tcBorders>
          </w:tcPr>
          <w:p w:rsidR="00675FF6" w:rsidRPr="009D6EC8" w:rsidRDefault="00675FF6" w:rsidP="00675FF6">
            <w:pPr>
              <w:rPr>
                <w:rFonts w:cs="Arial"/>
                <w:i/>
              </w:rPr>
            </w:pPr>
            <w:r w:rsidRPr="009D6EC8">
              <w:rPr>
                <w:rFonts w:cs="Arial"/>
                <w:i/>
              </w:rPr>
              <w:t xml:space="preserve">2.  </w:t>
            </w:r>
            <w:r w:rsidR="00437CA1">
              <w:rPr>
                <w:rFonts w:cs="Arial"/>
                <w:i/>
              </w:rPr>
              <w:t>C</w:t>
            </w:r>
            <w:r>
              <w:rPr>
                <w:rFonts w:cs="Arial"/>
                <w:i/>
              </w:rPr>
              <w:t xml:space="preserve">ollect habitat attribute information at each site before management </w:t>
            </w:r>
          </w:p>
        </w:tc>
        <w:tc>
          <w:tcPr>
            <w:tcW w:w="1786" w:type="dxa"/>
            <w:tcBorders>
              <w:top w:val="single" w:sz="4" w:space="0" w:color="auto"/>
              <w:left w:val="single" w:sz="4" w:space="0" w:color="auto"/>
              <w:bottom w:val="single" w:sz="4" w:space="0" w:color="auto"/>
              <w:right w:val="single" w:sz="4" w:space="0" w:color="auto"/>
            </w:tcBorders>
          </w:tcPr>
          <w:p w:rsidR="00675FF6" w:rsidRPr="009D6EC8" w:rsidRDefault="00675FF6" w:rsidP="00675FF6">
            <w:pPr>
              <w:rPr>
                <w:rFonts w:cs="Arial"/>
                <w:i/>
              </w:rPr>
            </w:pPr>
            <w:r>
              <w:rPr>
                <w:rFonts w:cs="Arial"/>
                <w:i/>
              </w:rPr>
              <w:t>2020-2022</w:t>
            </w:r>
          </w:p>
        </w:tc>
      </w:tr>
      <w:tr w:rsidR="00675FF6" w:rsidRPr="009D6EC8" w:rsidTr="00B7187C">
        <w:tc>
          <w:tcPr>
            <w:tcW w:w="8284" w:type="dxa"/>
            <w:tcBorders>
              <w:right w:val="single" w:sz="4" w:space="0" w:color="auto"/>
            </w:tcBorders>
          </w:tcPr>
          <w:p w:rsidR="00675FF6" w:rsidRPr="009D6EC8" w:rsidRDefault="00675FF6" w:rsidP="00675FF6">
            <w:pPr>
              <w:rPr>
                <w:rFonts w:cs="Arial"/>
                <w:i/>
              </w:rPr>
            </w:pPr>
            <w:r w:rsidRPr="009D6EC8">
              <w:rPr>
                <w:rFonts w:cs="Arial"/>
                <w:i/>
              </w:rPr>
              <w:t xml:space="preserve">2.  </w:t>
            </w:r>
            <w:r w:rsidR="00437CA1">
              <w:rPr>
                <w:rFonts w:cs="Arial"/>
                <w:i/>
              </w:rPr>
              <w:t>C</w:t>
            </w:r>
            <w:r>
              <w:rPr>
                <w:rFonts w:cs="Arial"/>
                <w:i/>
              </w:rPr>
              <w:t xml:space="preserve">onduct conservation actions </w:t>
            </w:r>
            <w:r w:rsidR="00437CA1">
              <w:rPr>
                <w:rFonts w:cs="Arial"/>
                <w:i/>
              </w:rPr>
              <w:t>on</w:t>
            </w:r>
            <w:r>
              <w:rPr>
                <w:rFonts w:cs="Arial"/>
                <w:i/>
              </w:rPr>
              <w:t xml:space="preserve"> selected sites</w:t>
            </w:r>
          </w:p>
        </w:tc>
        <w:tc>
          <w:tcPr>
            <w:tcW w:w="1786" w:type="dxa"/>
            <w:tcBorders>
              <w:top w:val="single" w:sz="4" w:space="0" w:color="auto"/>
              <w:left w:val="single" w:sz="4" w:space="0" w:color="auto"/>
              <w:bottom w:val="single" w:sz="4" w:space="0" w:color="auto"/>
              <w:right w:val="single" w:sz="4" w:space="0" w:color="auto"/>
            </w:tcBorders>
          </w:tcPr>
          <w:p w:rsidR="00675FF6" w:rsidRPr="009D6EC8" w:rsidRDefault="00675FF6" w:rsidP="00675FF6">
            <w:pPr>
              <w:rPr>
                <w:rFonts w:cs="Arial"/>
                <w:i/>
              </w:rPr>
            </w:pPr>
            <w:r>
              <w:rPr>
                <w:rFonts w:cs="Arial"/>
                <w:i/>
              </w:rPr>
              <w:t>2020-2024</w:t>
            </w:r>
          </w:p>
        </w:tc>
      </w:tr>
    </w:tbl>
    <w:p w:rsidR="00675FF6" w:rsidRDefault="00675FF6" w:rsidP="00626B33">
      <w:pPr>
        <w:widowControl w:val="0"/>
        <w:rPr>
          <w:rFonts w:cs="Arial"/>
          <w:b/>
        </w:rPr>
      </w:pPr>
    </w:p>
    <w:p w:rsidR="00626B33" w:rsidRPr="00626B33" w:rsidRDefault="00626B33" w:rsidP="00626B33">
      <w:pPr>
        <w:widowControl w:val="0"/>
        <w:rPr>
          <w:rFonts w:cs="Arial"/>
          <w:b/>
        </w:rPr>
      </w:pPr>
      <w:r>
        <w:rPr>
          <w:rFonts w:cs="Arial"/>
          <w:b/>
        </w:rPr>
        <w:t xml:space="preserve">Activity </w:t>
      </w:r>
      <w:r w:rsidR="004A7FAD">
        <w:rPr>
          <w:rFonts w:cs="Arial"/>
          <w:b/>
        </w:rPr>
        <w:t>2</w:t>
      </w:r>
      <w:r w:rsidRPr="00626B33">
        <w:rPr>
          <w:rFonts w:cs="Arial"/>
          <w:b/>
        </w:rPr>
        <w:t xml:space="preserve"> Title:</w:t>
      </w:r>
      <w:r w:rsidR="00EF6756">
        <w:rPr>
          <w:rFonts w:cs="Arial"/>
          <w:b/>
        </w:rPr>
        <w:t xml:space="preserve"> </w:t>
      </w:r>
      <w:r w:rsidR="00AC77E3">
        <w:rPr>
          <w:rFonts w:cs="Arial"/>
          <w:b/>
        </w:rPr>
        <w:t xml:space="preserve">Data Management and </w:t>
      </w:r>
      <w:r w:rsidR="00EF6756">
        <w:rPr>
          <w:rFonts w:cs="Arial"/>
          <w:b/>
        </w:rPr>
        <w:t xml:space="preserve">Monitoring </w:t>
      </w:r>
      <w:r w:rsidR="001A0EC2">
        <w:rPr>
          <w:rFonts w:cs="Arial"/>
          <w:b/>
        </w:rPr>
        <w:t>SGCN</w:t>
      </w:r>
      <w:r w:rsidR="00EF6756">
        <w:rPr>
          <w:rFonts w:cs="Arial"/>
          <w:b/>
        </w:rPr>
        <w:t xml:space="preserve"> </w:t>
      </w:r>
      <w:r w:rsidR="004A7FAD">
        <w:rPr>
          <w:rFonts w:cs="Arial"/>
          <w:b/>
        </w:rPr>
        <w:t>R</w:t>
      </w:r>
      <w:r w:rsidR="00EF6756">
        <w:rPr>
          <w:rFonts w:cs="Arial"/>
          <w:b/>
        </w:rPr>
        <w:t>esponse</w:t>
      </w:r>
      <w:r w:rsidR="001A0EC2">
        <w:rPr>
          <w:rFonts w:cs="Arial"/>
          <w:b/>
        </w:rPr>
        <w:t xml:space="preserve"> to </w:t>
      </w:r>
      <w:r w:rsidR="00AC77E3">
        <w:rPr>
          <w:rFonts w:cs="Arial"/>
          <w:b/>
        </w:rPr>
        <w:t>C</w:t>
      </w:r>
      <w:r w:rsidR="001A0EC2">
        <w:rPr>
          <w:rFonts w:cs="Arial"/>
          <w:b/>
        </w:rPr>
        <w:t xml:space="preserve">onservation </w:t>
      </w:r>
      <w:r w:rsidR="00AC77E3">
        <w:rPr>
          <w:rFonts w:cs="Arial"/>
          <w:b/>
        </w:rPr>
        <w:t>M</w:t>
      </w:r>
      <w:r w:rsidR="001A0EC2">
        <w:rPr>
          <w:rFonts w:cs="Arial"/>
          <w:b/>
        </w:rPr>
        <w:t xml:space="preserve">anagement </w:t>
      </w:r>
      <w:r w:rsidR="00AC77E3">
        <w:rPr>
          <w:rFonts w:cs="Arial"/>
          <w:b/>
        </w:rPr>
        <w:t>A</w:t>
      </w:r>
      <w:r w:rsidR="001A0EC2">
        <w:rPr>
          <w:rFonts w:cs="Arial"/>
          <w:b/>
        </w:rPr>
        <w:t>ctions</w:t>
      </w:r>
      <w:r w:rsidR="00794E8A">
        <w:rPr>
          <w:rFonts w:cs="Arial"/>
          <w:b/>
        </w:rPr>
        <w:t xml:space="preserve"> </w:t>
      </w:r>
    </w:p>
    <w:p w:rsidR="00626B33" w:rsidRDefault="00626B33" w:rsidP="00B30EFD">
      <w:pPr>
        <w:rPr>
          <w:rFonts w:asciiTheme="minorHAnsi" w:hAnsiTheme="minorHAnsi" w:cstheme="minorHAnsi"/>
        </w:rPr>
      </w:pPr>
      <w:r w:rsidRPr="00626B33">
        <w:rPr>
          <w:rFonts w:cs="Arial"/>
          <w:b/>
        </w:rPr>
        <w:t xml:space="preserve">Description: </w:t>
      </w:r>
      <w:r w:rsidR="00EF6756" w:rsidRPr="00EF6756">
        <w:rPr>
          <w:rFonts w:asciiTheme="minorHAnsi" w:hAnsiTheme="minorHAnsi" w:cstheme="minorHAnsi"/>
        </w:rPr>
        <w:t xml:space="preserve">We will monitor responses </w:t>
      </w:r>
      <w:r w:rsidR="004B02A2">
        <w:rPr>
          <w:rFonts w:asciiTheme="minorHAnsi" w:hAnsiTheme="minorHAnsi" w:cstheme="minorHAnsi"/>
        </w:rPr>
        <w:t>of</w:t>
      </w:r>
      <w:r w:rsidR="007E15DA">
        <w:rPr>
          <w:rFonts w:asciiTheme="minorHAnsi" w:hAnsiTheme="minorHAnsi" w:cstheme="minorHAnsi"/>
        </w:rPr>
        <w:t xml:space="preserve"> </w:t>
      </w:r>
      <w:r w:rsidR="00EF6756" w:rsidRPr="00EF6756">
        <w:rPr>
          <w:rFonts w:asciiTheme="minorHAnsi" w:hAnsiTheme="minorHAnsi" w:cstheme="minorHAnsi"/>
        </w:rPr>
        <w:t xml:space="preserve">SGCN </w:t>
      </w:r>
      <w:r w:rsidR="00601B99">
        <w:rPr>
          <w:rFonts w:asciiTheme="minorHAnsi" w:hAnsiTheme="minorHAnsi" w:cstheme="minorHAnsi"/>
        </w:rPr>
        <w:t>pollinators</w:t>
      </w:r>
      <w:r w:rsidR="00EF6756" w:rsidRPr="00EF6756">
        <w:rPr>
          <w:rFonts w:asciiTheme="minorHAnsi" w:hAnsiTheme="minorHAnsi" w:cstheme="minorHAnsi"/>
        </w:rPr>
        <w:t xml:space="preserve"> and birds to </w:t>
      </w:r>
      <w:r w:rsidR="002803BA">
        <w:rPr>
          <w:rFonts w:asciiTheme="minorHAnsi" w:hAnsiTheme="minorHAnsi" w:cstheme="minorHAnsi"/>
        </w:rPr>
        <w:t xml:space="preserve">the </w:t>
      </w:r>
      <w:r w:rsidR="004B02A2">
        <w:rPr>
          <w:rFonts w:asciiTheme="minorHAnsi" w:hAnsiTheme="minorHAnsi" w:cstheme="minorHAnsi"/>
        </w:rPr>
        <w:t xml:space="preserve">habitat </w:t>
      </w:r>
      <w:r w:rsidR="002803BA">
        <w:rPr>
          <w:rFonts w:asciiTheme="minorHAnsi" w:hAnsiTheme="minorHAnsi" w:cstheme="minorHAnsi"/>
        </w:rPr>
        <w:t xml:space="preserve">management actions </w:t>
      </w:r>
      <w:r w:rsidR="0011783B">
        <w:rPr>
          <w:rFonts w:asciiTheme="minorHAnsi" w:hAnsiTheme="minorHAnsi" w:cstheme="minorHAnsi"/>
        </w:rPr>
        <w:t xml:space="preserve">outlined </w:t>
      </w:r>
      <w:r w:rsidR="002803BA">
        <w:rPr>
          <w:rFonts w:asciiTheme="minorHAnsi" w:hAnsiTheme="minorHAnsi" w:cstheme="minorHAnsi"/>
        </w:rPr>
        <w:t xml:space="preserve">in </w:t>
      </w:r>
      <w:r w:rsidR="002803BA" w:rsidRPr="0011783B">
        <w:rPr>
          <w:rFonts w:asciiTheme="minorHAnsi" w:hAnsiTheme="minorHAnsi" w:cstheme="minorHAnsi"/>
        </w:rPr>
        <w:t xml:space="preserve">Activity </w:t>
      </w:r>
      <w:r w:rsidR="004A7FAD" w:rsidRPr="0011783B">
        <w:rPr>
          <w:rFonts w:asciiTheme="minorHAnsi" w:hAnsiTheme="minorHAnsi" w:cstheme="minorHAnsi"/>
        </w:rPr>
        <w:t>1</w:t>
      </w:r>
      <w:r w:rsidR="0011783B" w:rsidRPr="0011783B">
        <w:rPr>
          <w:rFonts w:asciiTheme="minorHAnsi" w:hAnsiTheme="minorHAnsi" w:cstheme="minorHAnsi"/>
        </w:rPr>
        <w:t>,</w:t>
      </w:r>
      <w:r w:rsidR="00EF6756" w:rsidRPr="00EF6756">
        <w:rPr>
          <w:rFonts w:asciiTheme="minorHAnsi" w:hAnsiTheme="minorHAnsi" w:cstheme="minorHAnsi"/>
        </w:rPr>
        <w:t xml:space="preserve"> in the Prairie Coteau</w:t>
      </w:r>
      <w:r w:rsidR="00421FED">
        <w:rPr>
          <w:rFonts w:asciiTheme="minorHAnsi" w:hAnsiTheme="minorHAnsi" w:cstheme="minorHAnsi"/>
        </w:rPr>
        <w:t xml:space="preserve">, </w:t>
      </w:r>
      <w:r w:rsidR="00EF6756" w:rsidRPr="00EF6756">
        <w:rPr>
          <w:rFonts w:asciiTheme="minorHAnsi" w:hAnsiTheme="minorHAnsi" w:cstheme="minorHAnsi"/>
        </w:rPr>
        <w:t xml:space="preserve">Root River and Whitewater </w:t>
      </w:r>
      <w:r w:rsidR="00CF00DE">
        <w:rPr>
          <w:rFonts w:asciiTheme="minorHAnsi" w:hAnsiTheme="minorHAnsi" w:cstheme="minorHAnsi"/>
        </w:rPr>
        <w:t xml:space="preserve">Valley </w:t>
      </w:r>
      <w:r w:rsidR="00EF6756" w:rsidRPr="00EF6756">
        <w:rPr>
          <w:rFonts w:asciiTheme="minorHAnsi" w:hAnsiTheme="minorHAnsi" w:cstheme="minorHAnsi"/>
        </w:rPr>
        <w:t xml:space="preserve">CFAs.  </w:t>
      </w:r>
      <w:r w:rsidR="007E15DA">
        <w:rPr>
          <w:rFonts w:asciiTheme="minorHAnsi" w:hAnsiTheme="minorHAnsi" w:cstheme="minorHAnsi"/>
        </w:rPr>
        <w:t>We will</w:t>
      </w:r>
      <w:r w:rsidR="00145B46" w:rsidRPr="00EF6756">
        <w:rPr>
          <w:rFonts w:asciiTheme="minorHAnsi" w:hAnsiTheme="minorHAnsi" w:cstheme="minorHAnsi"/>
        </w:rPr>
        <w:t xml:space="preserve"> monitor sites in each of the following f</w:t>
      </w:r>
      <w:r w:rsidR="00145B46">
        <w:rPr>
          <w:rFonts w:asciiTheme="minorHAnsi" w:hAnsiTheme="minorHAnsi" w:cstheme="minorHAnsi"/>
        </w:rPr>
        <w:t>our</w:t>
      </w:r>
      <w:r w:rsidR="00145B46" w:rsidRPr="00EF6756">
        <w:rPr>
          <w:rFonts w:asciiTheme="minorHAnsi" w:hAnsiTheme="minorHAnsi" w:cstheme="minorHAnsi"/>
        </w:rPr>
        <w:t xml:space="preserve"> treatments: </w:t>
      </w:r>
      <w:r w:rsidR="004A7FAD">
        <w:rPr>
          <w:rFonts w:asciiTheme="minorHAnsi" w:hAnsiTheme="minorHAnsi" w:cstheme="minorHAnsi"/>
        </w:rPr>
        <w:t>prairie enhancement</w:t>
      </w:r>
      <w:r w:rsidR="00145B46" w:rsidRPr="00EF6756">
        <w:rPr>
          <w:rFonts w:asciiTheme="minorHAnsi" w:hAnsiTheme="minorHAnsi" w:cstheme="minorHAnsi"/>
        </w:rPr>
        <w:t xml:space="preserve">, grazing only, burning only, and a combination of grazing and burning. </w:t>
      </w:r>
      <w:r w:rsidR="00EF6756" w:rsidRPr="00EF6756">
        <w:rPr>
          <w:rFonts w:asciiTheme="minorHAnsi" w:hAnsiTheme="minorHAnsi" w:cstheme="minorHAnsi"/>
        </w:rPr>
        <w:t xml:space="preserve">We will collect </w:t>
      </w:r>
      <w:r w:rsidR="002803BA">
        <w:rPr>
          <w:rFonts w:asciiTheme="minorHAnsi" w:hAnsiTheme="minorHAnsi" w:cstheme="minorHAnsi"/>
        </w:rPr>
        <w:t>pollinator</w:t>
      </w:r>
      <w:r w:rsidR="002803BA" w:rsidRPr="00EF6756">
        <w:rPr>
          <w:rFonts w:asciiTheme="minorHAnsi" w:hAnsiTheme="minorHAnsi" w:cstheme="minorHAnsi"/>
        </w:rPr>
        <w:t xml:space="preserve"> </w:t>
      </w:r>
      <w:r w:rsidR="00EF6756" w:rsidRPr="00EF6756">
        <w:rPr>
          <w:rFonts w:asciiTheme="minorHAnsi" w:hAnsiTheme="minorHAnsi" w:cstheme="minorHAnsi"/>
        </w:rPr>
        <w:t xml:space="preserve">and bird </w:t>
      </w:r>
      <w:r w:rsidR="002803BA" w:rsidRPr="00EF6756">
        <w:rPr>
          <w:rFonts w:asciiTheme="minorHAnsi" w:hAnsiTheme="minorHAnsi" w:cstheme="minorHAnsi"/>
        </w:rPr>
        <w:t xml:space="preserve">abundance or occurrence </w:t>
      </w:r>
      <w:r w:rsidR="00EF6756" w:rsidRPr="00EF6756">
        <w:rPr>
          <w:rFonts w:asciiTheme="minorHAnsi" w:hAnsiTheme="minorHAnsi" w:cstheme="minorHAnsi"/>
        </w:rPr>
        <w:t xml:space="preserve">data for five years at each site.  Management practices usually require two to three years to be fully implemented.  </w:t>
      </w:r>
      <w:r w:rsidR="002803BA">
        <w:rPr>
          <w:rFonts w:asciiTheme="minorHAnsi" w:hAnsiTheme="minorHAnsi" w:cstheme="minorHAnsi"/>
        </w:rPr>
        <w:t xml:space="preserve">In addition, </w:t>
      </w:r>
      <w:r w:rsidR="00EF6756" w:rsidRPr="00EF6756">
        <w:rPr>
          <w:rFonts w:asciiTheme="minorHAnsi" w:hAnsiTheme="minorHAnsi" w:cstheme="minorHAnsi"/>
        </w:rPr>
        <w:t>habitat attributes (plant species composition and structure)</w:t>
      </w:r>
      <w:r w:rsidR="002803BA">
        <w:rPr>
          <w:rFonts w:asciiTheme="minorHAnsi" w:hAnsiTheme="minorHAnsi" w:cstheme="minorHAnsi"/>
        </w:rPr>
        <w:t xml:space="preserve"> will be measured</w:t>
      </w:r>
      <w:r w:rsidR="00EF6756" w:rsidRPr="00EF6756">
        <w:rPr>
          <w:rFonts w:asciiTheme="minorHAnsi" w:hAnsiTheme="minorHAnsi" w:cstheme="minorHAnsi"/>
        </w:rPr>
        <w:t xml:space="preserve"> at least twice in each site to account for site differences and </w:t>
      </w:r>
      <w:r w:rsidR="002803BA">
        <w:rPr>
          <w:rFonts w:asciiTheme="minorHAnsi" w:hAnsiTheme="minorHAnsi" w:cstheme="minorHAnsi"/>
        </w:rPr>
        <w:t xml:space="preserve">evaluate </w:t>
      </w:r>
      <w:r w:rsidR="001A4BC8">
        <w:rPr>
          <w:rFonts w:asciiTheme="minorHAnsi" w:hAnsiTheme="minorHAnsi" w:cstheme="minorHAnsi"/>
        </w:rPr>
        <w:t>the effectiveness of our habitat enhancement efforts.</w:t>
      </w:r>
      <w:r w:rsidR="00EF6756" w:rsidRPr="00EF6756">
        <w:rPr>
          <w:rFonts w:asciiTheme="minorHAnsi" w:hAnsiTheme="minorHAnsi" w:cstheme="minorHAnsi"/>
        </w:rPr>
        <w:t xml:space="preserve"> </w:t>
      </w:r>
      <w:r w:rsidR="004B02A2">
        <w:rPr>
          <w:rFonts w:asciiTheme="minorHAnsi" w:hAnsiTheme="minorHAnsi" w:cstheme="minorHAnsi"/>
        </w:rPr>
        <w:t xml:space="preserve">This effort </w:t>
      </w:r>
      <w:r w:rsidR="00145B46" w:rsidRPr="00EF6756">
        <w:rPr>
          <w:rFonts w:asciiTheme="minorHAnsi" w:hAnsiTheme="minorHAnsi" w:cstheme="minorHAnsi"/>
        </w:rPr>
        <w:t>will establish baseline data for future evaluations of long</w:t>
      </w:r>
      <w:r w:rsidR="00145B46">
        <w:rPr>
          <w:rFonts w:asciiTheme="minorHAnsi" w:hAnsiTheme="minorHAnsi" w:cstheme="minorHAnsi"/>
        </w:rPr>
        <w:t>er</w:t>
      </w:r>
      <w:r w:rsidR="00145B46" w:rsidRPr="00EF6756">
        <w:rPr>
          <w:rFonts w:asciiTheme="minorHAnsi" w:hAnsiTheme="minorHAnsi" w:cstheme="minorHAnsi"/>
        </w:rPr>
        <w:t xml:space="preserve">-term responses. </w:t>
      </w:r>
      <w:r w:rsidR="00421FED" w:rsidRPr="00421FED">
        <w:rPr>
          <w:rFonts w:asciiTheme="minorHAnsi" w:hAnsiTheme="minorHAnsi" w:cstheme="minorHAnsi"/>
        </w:rPr>
        <w:t xml:space="preserve">We will </w:t>
      </w:r>
      <w:r w:rsidR="000541DC">
        <w:rPr>
          <w:rFonts w:asciiTheme="minorHAnsi" w:hAnsiTheme="minorHAnsi" w:cstheme="minorHAnsi"/>
        </w:rPr>
        <w:t xml:space="preserve">document </w:t>
      </w:r>
      <w:r w:rsidR="00421FED" w:rsidRPr="00421FED">
        <w:rPr>
          <w:rFonts w:asciiTheme="minorHAnsi" w:hAnsiTheme="minorHAnsi" w:cstheme="minorHAnsi"/>
        </w:rPr>
        <w:t xml:space="preserve">how </w:t>
      </w:r>
      <w:r w:rsidR="000541DC">
        <w:rPr>
          <w:rFonts w:asciiTheme="minorHAnsi" w:hAnsiTheme="minorHAnsi" w:cstheme="minorHAnsi"/>
        </w:rPr>
        <w:t>pollinator</w:t>
      </w:r>
      <w:r w:rsidR="00421FED" w:rsidRPr="00421FED">
        <w:rPr>
          <w:rFonts w:asciiTheme="minorHAnsi" w:hAnsiTheme="minorHAnsi" w:cstheme="minorHAnsi"/>
        </w:rPr>
        <w:t xml:space="preserve">, bird, and habitat responses change through time for a given treatment and how they compare between treatments.  </w:t>
      </w:r>
      <w:r w:rsidR="001A4BC8">
        <w:rPr>
          <w:rFonts w:asciiTheme="minorHAnsi" w:hAnsiTheme="minorHAnsi" w:cstheme="minorHAnsi"/>
        </w:rPr>
        <w:t>Information gathered from this monitoring effort will be shared with prairie conservation partners</w:t>
      </w:r>
      <w:r w:rsidR="004B02A2">
        <w:rPr>
          <w:rFonts w:asciiTheme="minorHAnsi" w:hAnsiTheme="minorHAnsi" w:cstheme="minorHAnsi"/>
        </w:rPr>
        <w:t>. Results and recommendations will be</w:t>
      </w:r>
      <w:r w:rsidR="001A4BC8">
        <w:rPr>
          <w:rFonts w:asciiTheme="minorHAnsi" w:hAnsiTheme="minorHAnsi" w:cstheme="minorHAnsi"/>
        </w:rPr>
        <w:t xml:space="preserve"> used to guide the adaptive management process aimed at improving upon and advancing prairie conservation management techniques going forward. </w:t>
      </w:r>
    </w:p>
    <w:p w:rsidR="00252033" w:rsidRDefault="00252033" w:rsidP="00B30EFD">
      <w:pPr>
        <w:rPr>
          <w:rFonts w:asciiTheme="minorHAnsi" w:hAnsiTheme="minorHAnsi" w:cstheme="minorHAnsi"/>
        </w:rPr>
      </w:pPr>
    </w:p>
    <w:p w:rsidR="00252033" w:rsidRPr="00B30EFD" w:rsidRDefault="0011783B" w:rsidP="00252033">
      <w:pPr>
        <w:rPr>
          <w:rFonts w:ascii="Arial" w:hAnsi="Arial" w:cs="Arial"/>
        </w:rPr>
      </w:pPr>
      <w:r>
        <w:rPr>
          <w:rFonts w:cs="Arial"/>
        </w:rPr>
        <w:t>For data management, w</w:t>
      </w:r>
      <w:r w:rsidR="00252033" w:rsidRPr="00B30EFD">
        <w:rPr>
          <w:rFonts w:cs="Arial"/>
        </w:rPr>
        <w:t>e will</w:t>
      </w:r>
      <w:r w:rsidR="00252033">
        <w:rPr>
          <w:rFonts w:cs="Arial"/>
          <w:b/>
        </w:rPr>
        <w:t xml:space="preserve"> </w:t>
      </w:r>
      <w:r w:rsidR="00252033" w:rsidRPr="00EF6756">
        <w:rPr>
          <w:rFonts w:asciiTheme="minorHAnsi" w:hAnsiTheme="minorHAnsi" w:cstheme="minorHAnsi"/>
        </w:rPr>
        <w:t xml:space="preserve">work to integrate </w:t>
      </w:r>
      <w:r w:rsidR="00252033">
        <w:rPr>
          <w:rFonts w:asciiTheme="minorHAnsi" w:hAnsiTheme="minorHAnsi" w:cstheme="minorHAnsi"/>
        </w:rPr>
        <w:t>the CFA data from this project</w:t>
      </w:r>
      <w:r w:rsidR="00252033" w:rsidRPr="00EF6756">
        <w:rPr>
          <w:rFonts w:asciiTheme="minorHAnsi" w:hAnsiTheme="minorHAnsi" w:cstheme="minorHAnsi"/>
        </w:rPr>
        <w:t xml:space="preserve"> into existing database</w:t>
      </w:r>
      <w:r w:rsidR="00252033">
        <w:rPr>
          <w:rFonts w:asciiTheme="minorHAnsi" w:hAnsiTheme="minorHAnsi" w:cstheme="minorHAnsi"/>
        </w:rPr>
        <w:t>s</w:t>
      </w:r>
      <w:r w:rsidR="00252033" w:rsidRPr="00EF6756">
        <w:rPr>
          <w:rFonts w:asciiTheme="minorHAnsi" w:hAnsiTheme="minorHAnsi" w:cstheme="minorHAnsi"/>
        </w:rPr>
        <w:t xml:space="preserve"> or</w:t>
      </w:r>
      <w:r w:rsidR="00252033">
        <w:rPr>
          <w:rFonts w:asciiTheme="minorHAnsi" w:hAnsiTheme="minorHAnsi" w:cstheme="minorHAnsi"/>
        </w:rPr>
        <w:t>,</w:t>
      </w:r>
      <w:r w:rsidR="00252033" w:rsidRPr="00EF6756">
        <w:rPr>
          <w:rFonts w:asciiTheme="minorHAnsi" w:hAnsiTheme="minorHAnsi" w:cstheme="minorHAnsi"/>
        </w:rPr>
        <w:t xml:space="preserve"> if needed, create an independent data management system. Data management for this project requires a spatially integrated system that can be updated with management practices and associated monitoring activities.</w:t>
      </w:r>
    </w:p>
    <w:p w:rsidR="00B7187C" w:rsidRPr="00626B33" w:rsidRDefault="00B7187C" w:rsidP="00626B33">
      <w:pPr>
        <w:widowControl w:val="0"/>
        <w:rPr>
          <w:rFonts w:cs="Arial"/>
          <w:b/>
        </w:rPr>
      </w:pPr>
    </w:p>
    <w:p w:rsidR="00626B33" w:rsidRPr="00626B33" w:rsidRDefault="00626B33" w:rsidP="00626B33">
      <w:pPr>
        <w:widowControl w:val="0"/>
        <w:rPr>
          <w:rFonts w:cs="Arial"/>
          <w:b/>
        </w:rPr>
      </w:pPr>
      <w:r w:rsidRPr="00626B33">
        <w:rPr>
          <w:rFonts w:cs="Arial"/>
          <w:b/>
        </w:rPr>
        <w:t>ENRTF BUDGET: $</w:t>
      </w:r>
      <w:r w:rsidR="002A07CC">
        <w:rPr>
          <w:rFonts w:cs="Arial"/>
          <w:b/>
        </w:rPr>
        <w:t xml:space="preserve"> </w:t>
      </w:r>
      <w:r w:rsidR="00AE086E">
        <w:rPr>
          <w:rFonts w:cs="Arial"/>
          <w:b/>
        </w:rPr>
        <w:t>327</w:t>
      </w:r>
      <w:r w:rsidR="000662F5">
        <w:rPr>
          <w:rFonts w:cs="Arial"/>
          <w:b/>
        </w:rPr>
        <w:t>,000</w:t>
      </w:r>
    </w:p>
    <w:p w:rsidR="00626B33" w:rsidRDefault="00626B33" w:rsidP="005431D4">
      <w:pPr>
        <w:tabs>
          <w:tab w:val="left" w:pos="540"/>
        </w:tabs>
        <w:autoSpaceDE w:val="0"/>
        <w:autoSpaceDN w:val="0"/>
        <w:adjustRightInd w:val="0"/>
        <w:rPr>
          <w:rFonts w:cs="Arial"/>
          <w:i/>
        </w:rPr>
      </w:pPr>
      <w:r w:rsidRPr="00626B33">
        <w:rPr>
          <w:rFonts w:cs="Arial"/>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26B33" w:rsidRPr="009D6EC8" w:rsidTr="00B7187C">
        <w:tc>
          <w:tcPr>
            <w:tcW w:w="8285" w:type="dxa"/>
          </w:tcPr>
          <w:p w:rsidR="00626B33" w:rsidRPr="009D6EC8" w:rsidRDefault="00626B33" w:rsidP="006618EF">
            <w:pPr>
              <w:ind w:right="-1905"/>
              <w:rPr>
                <w:rFonts w:cs="Arial"/>
                <w:b/>
              </w:rPr>
            </w:pPr>
            <w:r w:rsidRPr="009D6EC8">
              <w:rPr>
                <w:rFonts w:cs="Arial"/>
                <w:b/>
              </w:rPr>
              <w:t>Outcome</w:t>
            </w:r>
          </w:p>
        </w:tc>
        <w:tc>
          <w:tcPr>
            <w:tcW w:w="1785" w:type="dxa"/>
          </w:tcPr>
          <w:p w:rsidR="00626B33" w:rsidRPr="009D6EC8" w:rsidRDefault="00626B33" w:rsidP="00174D52">
            <w:pPr>
              <w:jc w:val="center"/>
              <w:rPr>
                <w:rFonts w:cs="Arial"/>
                <w:b/>
              </w:rPr>
            </w:pPr>
            <w:r w:rsidRPr="009D6EC8">
              <w:rPr>
                <w:rFonts w:cs="Arial"/>
                <w:b/>
              </w:rPr>
              <w:t>Completion Date</w:t>
            </w:r>
          </w:p>
        </w:tc>
      </w:tr>
      <w:tr w:rsidR="00626B33" w:rsidRPr="009D6EC8" w:rsidTr="00B7187C">
        <w:tc>
          <w:tcPr>
            <w:tcW w:w="8285" w:type="dxa"/>
          </w:tcPr>
          <w:p w:rsidR="00626B33" w:rsidRPr="009D6EC8" w:rsidRDefault="00626B33" w:rsidP="00FE1409">
            <w:pPr>
              <w:rPr>
                <w:rFonts w:cs="Arial"/>
                <w:i/>
              </w:rPr>
            </w:pPr>
            <w:r w:rsidRPr="009D6EC8">
              <w:rPr>
                <w:rFonts w:cs="Arial"/>
                <w:i/>
              </w:rPr>
              <w:t xml:space="preserve">1.  </w:t>
            </w:r>
            <w:r w:rsidR="005C55C2">
              <w:rPr>
                <w:rFonts w:cs="Arial"/>
                <w:i/>
              </w:rPr>
              <w:t>R</w:t>
            </w:r>
            <w:r w:rsidR="006618EF">
              <w:rPr>
                <w:rFonts w:cs="Arial"/>
                <w:i/>
              </w:rPr>
              <w:t>eview and select comprehensive monitoring protocol</w:t>
            </w:r>
            <w:r w:rsidR="00252033">
              <w:rPr>
                <w:rFonts w:cs="Arial"/>
                <w:i/>
              </w:rPr>
              <w:t>s</w:t>
            </w:r>
            <w:r w:rsidR="006618EF">
              <w:rPr>
                <w:rFonts w:cs="Arial"/>
                <w:i/>
              </w:rPr>
              <w:t xml:space="preserve"> for plants, birds and </w:t>
            </w:r>
            <w:r w:rsidR="00FE1409">
              <w:rPr>
                <w:rFonts w:cs="Arial"/>
                <w:i/>
              </w:rPr>
              <w:t>pollinators</w:t>
            </w:r>
          </w:p>
        </w:tc>
        <w:tc>
          <w:tcPr>
            <w:tcW w:w="1785" w:type="dxa"/>
          </w:tcPr>
          <w:p w:rsidR="00626B33" w:rsidRPr="009D6EC8" w:rsidRDefault="006618EF" w:rsidP="00174D52">
            <w:pPr>
              <w:rPr>
                <w:rFonts w:cs="Arial"/>
                <w:i/>
              </w:rPr>
            </w:pPr>
            <w:r>
              <w:rPr>
                <w:rFonts w:cs="Arial"/>
                <w:i/>
              </w:rPr>
              <w:t>2020</w:t>
            </w:r>
          </w:p>
        </w:tc>
      </w:tr>
      <w:tr w:rsidR="00794E8A" w:rsidRPr="009D6EC8" w:rsidTr="00B7187C">
        <w:tc>
          <w:tcPr>
            <w:tcW w:w="8285" w:type="dxa"/>
          </w:tcPr>
          <w:p w:rsidR="00794E8A" w:rsidRPr="009D6EC8" w:rsidRDefault="00794E8A" w:rsidP="00794E8A">
            <w:pPr>
              <w:rPr>
                <w:rFonts w:cs="Arial"/>
                <w:i/>
              </w:rPr>
            </w:pPr>
            <w:r>
              <w:rPr>
                <w:rFonts w:cs="Arial"/>
                <w:i/>
              </w:rPr>
              <w:t>2</w:t>
            </w:r>
            <w:r w:rsidRPr="009D6EC8">
              <w:rPr>
                <w:rFonts w:cs="Arial"/>
                <w:i/>
              </w:rPr>
              <w:t xml:space="preserve">.  </w:t>
            </w:r>
            <w:r>
              <w:rPr>
                <w:rFonts w:cs="Arial"/>
                <w:i/>
              </w:rPr>
              <w:t>Develop an integrated data structure for CFA programmatic needs</w:t>
            </w:r>
          </w:p>
        </w:tc>
        <w:tc>
          <w:tcPr>
            <w:tcW w:w="1785" w:type="dxa"/>
          </w:tcPr>
          <w:p w:rsidR="00794E8A" w:rsidRDefault="00794E8A" w:rsidP="00794E8A">
            <w:pPr>
              <w:rPr>
                <w:rFonts w:cs="Arial"/>
                <w:i/>
              </w:rPr>
            </w:pPr>
            <w:r>
              <w:rPr>
                <w:rFonts w:cs="Arial"/>
                <w:i/>
              </w:rPr>
              <w:t>2020</w:t>
            </w:r>
          </w:p>
        </w:tc>
      </w:tr>
      <w:tr w:rsidR="00794E8A" w:rsidRPr="009D6EC8" w:rsidTr="00B7187C">
        <w:tc>
          <w:tcPr>
            <w:tcW w:w="8285" w:type="dxa"/>
          </w:tcPr>
          <w:p w:rsidR="00794E8A" w:rsidRPr="009D6EC8" w:rsidRDefault="00794E8A" w:rsidP="004A7FAD">
            <w:pPr>
              <w:rPr>
                <w:rFonts w:cs="Arial"/>
                <w:i/>
              </w:rPr>
            </w:pPr>
            <w:r>
              <w:rPr>
                <w:rFonts w:cs="Arial"/>
                <w:i/>
              </w:rPr>
              <w:t>3</w:t>
            </w:r>
            <w:r w:rsidRPr="009D6EC8">
              <w:rPr>
                <w:rFonts w:cs="Arial"/>
                <w:i/>
              </w:rPr>
              <w:t xml:space="preserve">.  </w:t>
            </w:r>
            <w:r>
              <w:rPr>
                <w:rFonts w:cs="Arial"/>
                <w:i/>
              </w:rPr>
              <w:t xml:space="preserve">Conduct </w:t>
            </w:r>
            <w:r w:rsidR="004A7FAD">
              <w:rPr>
                <w:rFonts w:cs="Arial"/>
                <w:i/>
              </w:rPr>
              <w:t xml:space="preserve">prairie conservation </w:t>
            </w:r>
            <w:r>
              <w:rPr>
                <w:rFonts w:cs="Arial"/>
                <w:i/>
              </w:rPr>
              <w:t xml:space="preserve">management </w:t>
            </w:r>
            <w:r w:rsidR="004A7FAD">
              <w:rPr>
                <w:rFonts w:cs="Arial"/>
                <w:i/>
              </w:rPr>
              <w:t xml:space="preserve">response </w:t>
            </w:r>
            <w:r>
              <w:rPr>
                <w:rFonts w:cs="Arial"/>
                <w:i/>
              </w:rPr>
              <w:t>monitoring surveys</w:t>
            </w:r>
          </w:p>
        </w:tc>
        <w:tc>
          <w:tcPr>
            <w:tcW w:w="1785" w:type="dxa"/>
          </w:tcPr>
          <w:p w:rsidR="00794E8A" w:rsidRPr="009D6EC8" w:rsidRDefault="00794E8A" w:rsidP="00794E8A">
            <w:pPr>
              <w:rPr>
                <w:rFonts w:cs="Arial"/>
                <w:i/>
              </w:rPr>
            </w:pPr>
            <w:r>
              <w:rPr>
                <w:rFonts w:cs="Arial"/>
                <w:i/>
              </w:rPr>
              <w:t>2020-2024</w:t>
            </w:r>
          </w:p>
        </w:tc>
      </w:tr>
      <w:tr w:rsidR="00794E8A" w:rsidRPr="009D6EC8" w:rsidTr="00B7187C">
        <w:tc>
          <w:tcPr>
            <w:tcW w:w="8285" w:type="dxa"/>
          </w:tcPr>
          <w:p w:rsidR="00794E8A" w:rsidRPr="009D6EC8" w:rsidRDefault="00794E8A" w:rsidP="00794E8A">
            <w:pPr>
              <w:rPr>
                <w:rFonts w:cs="Arial"/>
                <w:i/>
              </w:rPr>
            </w:pPr>
            <w:r>
              <w:rPr>
                <w:rFonts w:cs="Arial"/>
                <w:i/>
              </w:rPr>
              <w:t>4. Compile, analyze and report on effectiveness monitoring data and develop adaptive management recommendations as needed</w:t>
            </w:r>
          </w:p>
        </w:tc>
        <w:tc>
          <w:tcPr>
            <w:tcW w:w="1785" w:type="dxa"/>
          </w:tcPr>
          <w:p w:rsidR="00794E8A" w:rsidRDefault="00794E8A" w:rsidP="00794E8A">
            <w:pPr>
              <w:rPr>
                <w:rFonts w:cs="Arial"/>
                <w:i/>
              </w:rPr>
            </w:pPr>
            <w:r>
              <w:rPr>
                <w:rFonts w:cs="Arial"/>
                <w:i/>
              </w:rPr>
              <w:t>2025</w:t>
            </w:r>
          </w:p>
        </w:tc>
      </w:tr>
    </w:tbl>
    <w:p w:rsidR="00626B33" w:rsidRDefault="00626B33" w:rsidP="005431D4">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814EA0" w:rsidRPr="00814EA0" w:rsidRDefault="00814EA0" w:rsidP="00814EA0">
      <w:pPr>
        <w:rPr>
          <w:rFonts w:asciiTheme="minorHAnsi" w:hAnsiTheme="minorHAnsi" w:cstheme="minorHAnsi"/>
        </w:rPr>
      </w:pPr>
      <w:r w:rsidRPr="00814EA0">
        <w:rPr>
          <w:rFonts w:asciiTheme="minorHAnsi" w:hAnsiTheme="minorHAnsi" w:cstheme="minorHAnsi"/>
        </w:rPr>
        <w:t xml:space="preserve">Conservation Focus Areas are based on a commitment by partners to </w:t>
      </w:r>
      <w:r w:rsidR="00FC561E">
        <w:rPr>
          <w:rFonts w:asciiTheme="minorHAnsi" w:hAnsiTheme="minorHAnsi" w:cstheme="minorHAnsi"/>
        </w:rPr>
        <w:t>identify</w:t>
      </w:r>
      <w:r w:rsidR="004205FA">
        <w:rPr>
          <w:rFonts w:asciiTheme="minorHAnsi" w:hAnsiTheme="minorHAnsi" w:cstheme="minorHAnsi"/>
        </w:rPr>
        <w:t xml:space="preserve"> and accomplish</w:t>
      </w:r>
      <w:r w:rsidR="00FC561E">
        <w:rPr>
          <w:rFonts w:asciiTheme="minorHAnsi" w:hAnsiTheme="minorHAnsi" w:cstheme="minorHAnsi"/>
        </w:rPr>
        <w:t xml:space="preserve"> </w:t>
      </w:r>
      <w:r w:rsidRPr="00814EA0">
        <w:rPr>
          <w:rFonts w:asciiTheme="minorHAnsi" w:hAnsiTheme="minorHAnsi" w:cstheme="minorHAnsi"/>
        </w:rPr>
        <w:t xml:space="preserve">agreed upon </w:t>
      </w:r>
      <w:r w:rsidR="007C1AA5">
        <w:rPr>
          <w:color w:val="000000"/>
        </w:rPr>
        <w:t xml:space="preserve">SMART (Specific, Measureable, Attainable, Relevant, Time-Oriented) </w:t>
      </w:r>
      <w:r>
        <w:rPr>
          <w:rFonts w:asciiTheme="minorHAnsi" w:hAnsiTheme="minorHAnsi" w:cstheme="minorHAnsi"/>
        </w:rPr>
        <w:t>objectives for a specified area</w:t>
      </w:r>
      <w:r w:rsidR="00421FED">
        <w:rPr>
          <w:rFonts w:asciiTheme="minorHAnsi" w:hAnsiTheme="minorHAnsi" w:cstheme="minorHAnsi"/>
        </w:rPr>
        <w:t>.</w:t>
      </w:r>
      <w:r w:rsidRPr="00814EA0">
        <w:rPr>
          <w:rFonts w:asciiTheme="minorHAnsi" w:hAnsiTheme="minorHAnsi" w:cstheme="minorHAnsi"/>
        </w:rPr>
        <w:t xml:space="preserve"> </w:t>
      </w:r>
      <w:r>
        <w:rPr>
          <w:rFonts w:asciiTheme="minorHAnsi" w:hAnsiTheme="minorHAnsi" w:cstheme="minorHAnsi"/>
        </w:rPr>
        <w:t xml:space="preserve">This proposal was developed in </w:t>
      </w:r>
      <w:r w:rsidR="007E15DA">
        <w:rPr>
          <w:rFonts w:asciiTheme="minorHAnsi" w:hAnsiTheme="minorHAnsi" w:cstheme="minorHAnsi"/>
        </w:rPr>
        <w:t xml:space="preserve">the </w:t>
      </w:r>
      <w:r>
        <w:rPr>
          <w:rFonts w:asciiTheme="minorHAnsi" w:hAnsiTheme="minorHAnsi" w:cstheme="minorHAnsi"/>
        </w:rPr>
        <w:t>context of the</w:t>
      </w:r>
      <w:r w:rsidR="00F5554E">
        <w:rPr>
          <w:rFonts w:asciiTheme="minorHAnsi" w:hAnsiTheme="minorHAnsi" w:cstheme="minorHAnsi"/>
        </w:rPr>
        <w:t xml:space="preserve"> CFA</w:t>
      </w:r>
      <w:r>
        <w:rPr>
          <w:rFonts w:asciiTheme="minorHAnsi" w:hAnsiTheme="minorHAnsi" w:cstheme="minorHAnsi"/>
        </w:rPr>
        <w:t xml:space="preserve"> partnership and is intended to take place on permanently protected lands</w:t>
      </w:r>
      <w:r w:rsidR="003E7A30">
        <w:rPr>
          <w:rFonts w:asciiTheme="minorHAnsi" w:hAnsiTheme="minorHAnsi" w:cstheme="minorHAnsi"/>
        </w:rPr>
        <w:t xml:space="preserve"> </w:t>
      </w:r>
      <w:r w:rsidR="00632A6E">
        <w:rPr>
          <w:rFonts w:asciiTheme="minorHAnsi" w:hAnsiTheme="minorHAnsi" w:cstheme="minorHAnsi"/>
        </w:rPr>
        <w:t>and</w:t>
      </w:r>
      <w:r>
        <w:rPr>
          <w:rFonts w:asciiTheme="minorHAnsi" w:hAnsiTheme="minorHAnsi" w:cstheme="minorHAnsi"/>
        </w:rPr>
        <w:t xml:space="preserve"> will be implemented </w:t>
      </w:r>
      <w:r w:rsidR="003E7A30">
        <w:rPr>
          <w:rFonts w:asciiTheme="minorHAnsi" w:hAnsiTheme="minorHAnsi" w:cstheme="minorHAnsi"/>
        </w:rPr>
        <w:t>by</w:t>
      </w:r>
      <w:r>
        <w:rPr>
          <w:rFonts w:asciiTheme="minorHAnsi" w:hAnsiTheme="minorHAnsi" w:cstheme="minorHAnsi"/>
        </w:rPr>
        <w:t xml:space="preserve"> the MN DNR and/or contracted entities. </w:t>
      </w:r>
      <w:r w:rsidRPr="00814EA0">
        <w:rPr>
          <w:rFonts w:asciiTheme="minorHAnsi" w:hAnsiTheme="minorHAnsi" w:cstheme="minorHAnsi"/>
        </w:rPr>
        <w:t xml:space="preserve"> </w:t>
      </w:r>
    </w:p>
    <w:p w:rsidR="005431D4" w:rsidRPr="009D6EC8" w:rsidRDefault="005431D4" w:rsidP="006E0EFD">
      <w:pPr>
        <w:rPr>
          <w:rFonts w:cs="Arial"/>
          <w:b/>
        </w:rPr>
      </w:pPr>
    </w:p>
    <w:p w:rsidR="005431D4" w:rsidRPr="005C55C2" w:rsidRDefault="005431D4" w:rsidP="005431D4">
      <w:pPr>
        <w:tabs>
          <w:tab w:val="left" w:pos="540"/>
        </w:tabs>
        <w:autoSpaceDE w:val="0"/>
        <w:autoSpaceDN w:val="0"/>
        <w:adjustRightInd w:val="0"/>
        <w:rPr>
          <w:rFonts w:asciiTheme="minorHAnsi" w:hAnsiTheme="minorHAnsi" w:cstheme="minorHAnsi"/>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5C55C2">
        <w:rPr>
          <w:rFonts w:cs="Arial"/>
          <w:b/>
          <w:bCs/>
          <w:color w:val="000000"/>
        </w:rPr>
        <w:t xml:space="preserve"> </w:t>
      </w:r>
      <w:r w:rsidR="005C55C2">
        <w:rPr>
          <w:rFonts w:asciiTheme="minorHAnsi" w:hAnsiTheme="minorHAnsi" w:cstheme="minorHAnsi"/>
        </w:rPr>
        <w:t xml:space="preserve">This proposal is building off </w:t>
      </w:r>
      <w:r w:rsidR="005C55C2" w:rsidRPr="005C55C2">
        <w:rPr>
          <w:rFonts w:asciiTheme="minorHAnsi" w:hAnsiTheme="minorHAnsi" w:cstheme="minorHAnsi"/>
        </w:rPr>
        <w:t>of the results of work conducted to initiate the CFA program</w:t>
      </w:r>
      <w:r w:rsidR="005C55C2">
        <w:rPr>
          <w:rFonts w:asciiTheme="minorHAnsi" w:hAnsiTheme="minorHAnsi" w:cstheme="minorHAnsi"/>
        </w:rPr>
        <w:t xml:space="preserve"> funded by a combination of</w:t>
      </w:r>
      <w:r w:rsidR="005C55C2" w:rsidRPr="005C55C2">
        <w:rPr>
          <w:rFonts w:asciiTheme="minorHAnsi" w:hAnsiTheme="minorHAnsi" w:cstheme="minorHAnsi"/>
        </w:rPr>
        <w:t xml:space="preserve"> State Wildlife Grants, </w:t>
      </w:r>
      <w:r w:rsidR="003F51C9">
        <w:rPr>
          <w:rFonts w:asciiTheme="minorHAnsi" w:hAnsiTheme="minorHAnsi" w:cstheme="minorHAnsi"/>
        </w:rPr>
        <w:t xml:space="preserve">Nongame </w:t>
      </w:r>
      <w:r w:rsidR="005C55C2" w:rsidRPr="005C55C2">
        <w:rPr>
          <w:rFonts w:asciiTheme="minorHAnsi" w:hAnsiTheme="minorHAnsi" w:cstheme="minorHAnsi"/>
        </w:rPr>
        <w:t xml:space="preserve">Wildlife Funds and ENTRF funds. </w:t>
      </w:r>
      <w:r w:rsidR="005C55C2">
        <w:rPr>
          <w:rFonts w:asciiTheme="minorHAnsi" w:hAnsiTheme="minorHAnsi" w:cstheme="minorHAnsi"/>
        </w:rPr>
        <w:t xml:space="preserve">This </w:t>
      </w:r>
      <w:r w:rsidR="002D1A32">
        <w:rPr>
          <w:rFonts w:asciiTheme="minorHAnsi" w:hAnsiTheme="minorHAnsi" w:cstheme="minorHAnsi"/>
        </w:rPr>
        <w:t>proposal</w:t>
      </w:r>
      <w:r w:rsidR="005C55C2">
        <w:rPr>
          <w:rFonts w:asciiTheme="minorHAnsi" w:hAnsiTheme="minorHAnsi" w:cstheme="minorHAnsi"/>
        </w:rPr>
        <w:t xml:space="preserve"> i</w:t>
      </w:r>
      <w:r w:rsidR="00675FF6">
        <w:rPr>
          <w:rFonts w:asciiTheme="minorHAnsi" w:hAnsiTheme="minorHAnsi" w:cstheme="minorHAnsi"/>
        </w:rPr>
        <w:t>s a defined project as part of the larger CFA effort.  CFAs are one tool for implement</w:t>
      </w:r>
      <w:r w:rsidR="002D1A32">
        <w:rPr>
          <w:rFonts w:asciiTheme="minorHAnsi" w:hAnsiTheme="minorHAnsi" w:cstheme="minorHAnsi"/>
        </w:rPr>
        <w:t xml:space="preserve">ing some of the goals within </w:t>
      </w:r>
      <w:r w:rsidR="00675FF6">
        <w:rPr>
          <w:rFonts w:asciiTheme="minorHAnsi" w:hAnsiTheme="minorHAnsi" w:cstheme="minorHAnsi"/>
        </w:rPr>
        <w:t>the Minnesota State Wildlife Action Plan</w:t>
      </w:r>
      <w:r w:rsidR="00632A6E">
        <w:rPr>
          <w:rFonts w:asciiTheme="minorHAnsi" w:hAnsiTheme="minorHAnsi" w:cstheme="minorHAnsi"/>
        </w:rPr>
        <w:t>,</w:t>
      </w:r>
      <w:r w:rsidR="00675FF6">
        <w:rPr>
          <w:rFonts w:asciiTheme="minorHAnsi" w:hAnsiTheme="minorHAnsi" w:cstheme="minorHAnsi"/>
        </w:rPr>
        <w:t xml:space="preserve"> </w:t>
      </w:r>
      <w:r w:rsidR="002D1A32">
        <w:rPr>
          <w:rFonts w:asciiTheme="minorHAnsi" w:hAnsiTheme="minorHAnsi" w:cstheme="minorHAnsi"/>
        </w:rPr>
        <w:t xml:space="preserve">which is an effort that will continue to be funded by a combination of donations, as well as state and federal funding opportunities aimed at supporting </w:t>
      </w:r>
      <w:r w:rsidR="003F51C9">
        <w:rPr>
          <w:rFonts w:asciiTheme="minorHAnsi" w:hAnsiTheme="minorHAnsi" w:cstheme="minorHAnsi"/>
        </w:rPr>
        <w:t xml:space="preserve">nongame </w:t>
      </w:r>
      <w:r w:rsidR="002D1A32">
        <w:rPr>
          <w:rFonts w:asciiTheme="minorHAnsi" w:hAnsiTheme="minorHAnsi" w:cstheme="minorHAnsi"/>
        </w:rPr>
        <w:t xml:space="preserve">fish, wildlife and their habitats. </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r w:rsidR="008731B3">
        <w:rPr>
          <w:rFonts w:cs="Arial"/>
          <w:iCs/>
          <w:color w:val="000000"/>
        </w:rPr>
        <w:t>I</w:t>
      </w:r>
      <w:r w:rsidR="008731B3" w:rsidRPr="008731B3">
        <w:rPr>
          <w:rFonts w:cs="Arial"/>
          <w:iCs/>
          <w:color w:val="000000"/>
        </w:rPr>
        <w:t>ncluded</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8731B3">
        <w:rPr>
          <w:rFonts w:cs="Arial"/>
          <w:b/>
          <w:iCs/>
          <w:color w:val="000000"/>
        </w:rPr>
        <w:t xml:space="preserve"> </w:t>
      </w:r>
      <w:r w:rsidR="008731B3" w:rsidRPr="008731B3">
        <w:rPr>
          <w:rFonts w:cs="Arial"/>
          <w:iCs/>
          <w:color w:val="000000"/>
        </w:rPr>
        <w:t>Included -</w:t>
      </w:r>
      <w:r w:rsidR="008731B3">
        <w:rPr>
          <w:rFonts w:cs="Arial"/>
          <w:b/>
          <w:iCs/>
          <w:color w:val="000000"/>
        </w:rPr>
        <w:t xml:space="preserve"> </w:t>
      </w:r>
      <w:r w:rsidR="008731B3" w:rsidRPr="008731B3">
        <w:rPr>
          <w:rFonts w:cs="Arial"/>
          <w:iCs/>
          <w:color w:val="000000"/>
        </w:rPr>
        <w:t>Figure 1</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w:t>
      </w:r>
      <w:r w:rsidR="00BA6D82">
        <w:rPr>
          <w:rFonts w:cs="Arial"/>
          <w:b/>
          <w:iCs/>
          <w:color w:val="000000"/>
        </w:rPr>
        <w:t xml:space="preserve"> through H.  </w:t>
      </w:r>
      <w:r w:rsidR="008731B3">
        <w:rPr>
          <w:rFonts w:cs="Arial"/>
          <w:b/>
          <w:iCs/>
          <w:color w:val="000000"/>
        </w:rPr>
        <w:t xml:space="preserve"> </w:t>
      </w:r>
      <w:r w:rsidR="008731B3" w:rsidRPr="008731B3">
        <w:rPr>
          <w:rFonts w:cs="Arial"/>
          <w:iCs/>
          <w:color w:val="000000"/>
        </w:rPr>
        <w:t>N/A</w:t>
      </w:r>
      <w:bookmarkStart w:id="0" w:name="_GoBack"/>
      <w:bookmarkEnd w:id="0"/>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5C" w:rsidRDefault="00176D5C" w:rsidP="00533120">
      <w:r>
        <w:separator/>
      </w:r>
    </w:p>
  </w:endnote>
  <w:endnote w:type="continuationSeparator" w:id="0">
    <w:p w:rsidR="00176D5C" w:rsidRDefault="00176D5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6D50B0">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5C" w:rsidRDefault="00176D5C" w:rsidP="00533120">
      <w:r>
        <w:separator/>
      </w:r>
    </w:p>
  </w:footnote>
  <w:footnote w:type="continuationSeparator" w:id="0">
    <w:p w:rsidR="00176D5C" w:rsidRDefault="00176D5C"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0A212AF" wp14:editId="64B3858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14:anchorId="5615C66F" wp14:editId="1C6A7F7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0335D"/>
    <w:multiLevelType w:val="hybridMultilevel"/>
    <w:tmpl w:val="8A72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05828"/>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A1B12"/>
    <w:multiLevelType w:val="hybridMultilevel"/>
    <w:tmpl w:val="BEAE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3"/>
  </w:num>
  <w:num w:numId="6">
    <w:abstractNumId w:val="2"/>
  </w:num>
  <w:num w:numId="7">
    <w:abstractNumId w:val="7"/>
  </w:num>
  <w:num w:numId="8">
    <w:abstractNumId w:val="3"/>
  </w:num>
  <w:num w:numId="9">
    <w:abstractNumId w:val="12"/>
  </w:num>
  <w:num w:numId="10">
    <w:abstractNumId w:val="11"/>
  </w:num>
  <w:num w:numId="11">
    <w:abstractNumId w:val="1"/>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1670"/>
    <w:rsid w:val="000541DC"/>
    <w:rsid w:val="00061EF5"/>
    <w:rsid w:val="00062497"/>
    <w:rsid w:val="00065366"/>
    <w:rsid w:val="000662F5"/>
    <w:rsid w:val="0007326E"/>
    <w:rsid w:val="00073C96"/>
    <w:rsid w:val="000A4C58"/>
    <w:rsid w:val="000B34BA"/>
    <w:rsid w:val="000C3EF3"/>
    <w:rsid w:val="000D7F31"/>
    <w:rsid w:val="00100A34"/>
    <w:rsid w:val="00107495"/>
    <w:rsid w:val="0011783B"/>
    <w:rsid w:val="001225BC"/>
    <w:rsid w:val="00145B46"/>
    <w:rsid w:val="001575DB"/>
    <w:rsid w:val="00160016"/>
    <w:rsid w:val="00165716"/>
    <w:rsid w:val="00176D5C"/>
    <w:rsid w:val="0018005E"/>
    <w:rsid w:val="00186FCC"/>
    <w:rsid w:val="00195DF2"/>
    <w:rsid w:val="001A0EC2"/>
    <w:rsid w:val="001A4BC8"/>
    <w:rsid w:val="001B0368"/>
    <w:rsid w:val="001E1D5F"/>
    <w:rsid w:val="001E42AC"/>
    <w:rsid w:val="001F5E70"/>
    <w:rsid w:val="002159DD"/>
    <w:rsid w:val="00217C2A"/>
    <w:rsid w:val="0024548C"/>
    <w:rsid w:val="00246D77"/>
    <w:rsid w:val="00252033"/>
    <w:rsid w:val="002803BA"/>
    <w:rsid w:val="00290E4E"/>
    <w:rsid w:val="0029726A"/>
    <w:rsid w:val="002A07CC"/>
    <w:rsid w:val="002B469A"/>
    <w:rsid w:val="002B6713"/>
    <w:rsid w:val="002D1A32"/>
    <w:rsid w:val="003205A7"/>
    <w:rsid w:val="003239FE"/>
    <w:rsid w:val="00347E7A"/>
    <w:rsid w:val="00351EA6"/>
    <w:rsid w:val="00354888"/>
    <w:rsid w:val="003578A0"/>
    <w:rsid w:val="0037310D"/>
    <w:rsid w:val="00375A5E"/>
    <w:rsid w:val="003812FF"/>
    <w:rsid w:val="00382A0E"/>
    <w:rsid w:val="003906AF"/>
    <w:rsid w:val="0039481E"/>
    <w:rsid w:val="003C1E03"/>
    <w:rsid w:val="003E7A30"/>
    <w:rsid w:val="003F32CA"/>
    <w:rsid w:val="003F51C9"/>
    <w:rsid w:val="00404B9C"/>
    <w:rsid w:val="004205FA"/>
    <w:rsid w:val="00421FED"/>
    <w:rsid w:val="004357AE"/>
    <w:rsid w:val="00437CA1"/>
    <w:rsid w:val="004530F7"/>
    <w:rsid w:val="00454495"/>
    <w:rsid w:val="00487D08"/>
    <w:rsid w:val="0049103C"/>
    <w:rsid w:val="004A43B9"/>
    <w:rsid w:val="004A4BE4"/>
    <w:rsid w:val="004A7FAD"/>
    <w:rsid w:val="004B02A2"/>
    <w:rsid w:val="004D267F"/>
    <w:rsid w:val="004E6113"/>
    <w:rsid w:val="004E617A"/>
    <w:rsid w:val="004E658B"/>
    <w:rsid w:val="00533120"/>
    <w:rsid w:val="005431D4"/>
    <w:rsid w:val="00550B29"/>
    <w:rsid w:val="005648A9"/>
    <w:rsid w:val="005A1D00"/>
    <w:rsid w:val="005A4FB1"/>
    <w:rsid w:val="005C55C2"/>
    <w:rsid w:val="005F0DBA"/>
    <w:rsid w:val="005F1006"/>
    <w:rsid w:val="005F7237"/>
    <w:rsid w:val="00601B99"/>
    <w:rsid w:val="00602068"/>
    <w:rsid w:val="00614DF2"/>
    <w:rsid w:val="00626B33"/>
    <w:rsid w:val="00632A6E"/>
    <w:rsid w:val="00634460"/>
    <w:rsid w:val="00640A9A"/>
    <w:rsid w:val="00653F38"/>
    <w:rsid w:val="006562F0"/>
    <w:rsid w:val="006618EF"/>
    <w:rsid w:val="00672144"/>
    <w:rsid w:val="00675FF6"/>
    <w:rsid w:val="00686B53"/>
    <w:rsid w:val="006A64D4"/>
    <w:rsid w:val="006D50B0"/>
    <w:rsid w:val="006D77DD"/>
    <w:rsid w:val="006E0EFD"/>
    <w:rsid w:val="006E7A55"/>
    <w:rsid w:val="006F05EC"/>
    <w:rsid w:val="006F4FD9"/>
    <w:rsid w:val="006F7F24"/>
    <w:rsid w:val="00700DC5"/>
    <w:rsid w:val="00721661"/>
    <w:rsid w:val="00731A65"/>
    <w:rsid w:val="00745D66"/>
    <w:rsid w:val="00752750"/>
    <w:rsid w:val="00761BD1"/>
    <w:rsid w:val="00787F10"/>
    <w:rsid w:val="0079340B"/>
    <w:rsid w:val="007936A9"/>
    <w:rsid w:val="00794E8A"/>
    <w:rsid w:val="007B284F"/>
    <w:rsid w:val="007B3535"/>
    <w:rsid w:val="007C1AA5"/>
    <w:rsid w:val="007E15DA"/>
    <w:rsid w:val="007E2038"/>
    <w:rsid w:val="00806460"/>
    <w:rsid w:val="008076FB"/>
    <w:rsid w:val="00814EA0"/>
    <w:rsid w:val="00841E1F"/>
    <w:rsid w:val="008432BF"/>
    <w:rsid w:val="008731B3"/>
    <w:rsid w:val="008949EE"/>
    <w:rsid w:val="008A088E"/>
    <w:rsid w:val="008A4498"/>
    <w:rsid w:val="008A5FD9"/>
    <w:rsid w:val="008C77FA"/>
    <w:rsid w:val="008D2242"/>
    <w:rsid w:val="008D3C14"/>
    <w:rsid w:val="00910DB8"/>
    <w:rsid w:val="00912C65"/>
    <w:rsid w:val="009541C4"/>
    <w:rsid w:val="00977B6D"/>
    <w:rsid w:val="009A49DE"/>
    <w:rsid w:val="009B19E2"/>
    <w:rsid w:val="009B6749"/>
    <w:rsid w:val="009C4875"/>
    <w:rsid w:val="009D0E57"/>
    <w:rsid w:val="009D14B4"/>
    <w:rsid w:val="009D6EC8"/>
    <w:rsid w:val="009F096D"/>
    <w:rsid w:val="00A03E0A"/>
    <w:rsid w:val="00A13F26"/>
    <w:rsid w:val="00A140E8"/>
    <w:rsid w:val="00A42E60"/>
    <w:rsid w:val="00A45A41"/>
    <w:rsid w:val="00A7257F"/>
    <w:rsid w:val="00A73B75"/>
    <w:rsid w:val="00A76D00"/>
    <w:rsid w:val="00AB6CFF"/>
    <w:rsid w:val="00AC2C07"/>
    <w:rsid w:val="00AC2CDE"/>
    <w:rsid w:val="00AC77E3"/>
    <w:rsid w:val="00AD3337"/>
    <w:rsid w:val="00AE086E"/>
    <w:rsid w:val="00B0050F"/>
    <w:rsid w:val="00B30EFD"/>
    <w:rsid w:val="00B64687"/>
    <w:rsid w:val="00B67D2A"/>
    <w:rsid w:val="00B7187C"/>
    <w:rsid w:val="00B728BF"/>
    <w:rsid w:val="00B75147"/>
    <w:rsid w:val="00B8369A"/>
    <w:rsid w:val="00B86A22"/>
    <w:rsid w:val="00BA6D82"/>
    <w:rsid w:val="00BC28A6"/>
    <w:rsid w:val="00BE1055"/>
    <w:rsid w:val="00C02DAD"/>
    <w:rsid w:val="00C55B2B"/>
    <w:rsid w:val="00C660F0"/>
    <w:rsid w:val="00C72BD9"/>
    <w:rsid w:val="00C82CD3"/>
    <w:rsid w:val="00C85E92"/>
    <w:rsid w:val="00C952E4"/>
    <w:rsid w:val="00CB652D"/>
    <w:rsid w:val="00CC1460"/>
    <w:rsid w:val="00CC24DA"/>
    <w:rsid w:val="00CE20AC"/>
    <w:rsid w:val="00CF00DE"/>
    <w:rsid w:val="00D02E23"/>
    <w:rsid w:val="00D04EF5"/>
    <w:rsid w:val="00D121DD"/>
    <w:rsid w:val="00D25619"/>
    <w:rsid w:val="00D32CFB"/>
    <w:rsid w:val="00D37793"/>
    <w:rsid w:val="00D647A9"/>
    <w:rsid w:val="00DA06AD"/>
    <w:rsid w:val="00DB3288"/>
    <w:rsid w:val="00DF3615"/>
    <w:rsid w:val="00E025F9"/>
    <w:rsid w:val="00E23EDC"/>
    <w:rsid w:val="00E47145"/>
    <w:rsid w:val="00E5279E"/>
    <w:rsid w:val="00E619C4"/>
    <w:rsid w:val="00E76D57"/>
    <w:rsid w:val="00EB3C04"/>
    <w:rsid w:val="00EB5831"/>
    <w:rsid w:val="00EF083B"/>
    <w:rsid w:val="00EF4954"/>
    <w:rsid w:val="00EF6756"/>
    <w:rsid w:val="00F42507"/>
    <w:rsid w:val="00F5554E"/>
    <w:rsid w:val="00F628B9"/>
    <w:rsid w:val="00F70DE4"/>
    <w:rsid w:val="00F9232B"/>
    <w:rsid w:val="00F92864"/>
    <w:rsid w:val="00F96203"/>
    <w:rsid w:val="00F97C94"/>
    <w:rsid w:val="00FB0B14"/>
    <w:rsid w:val="00FC561E"/>
    <w:rsid w:val="00FD32C5"/>
    <w:rsid w:val="00FE140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995AB"/>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B3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DA06AD"/>
    <w:rPr>
      <w:sz w:val="16"/>
      <w:szCs w:val="16"/>
    </w:rPr>
  </w:style>
  <w:style w:type="paragraph" w:styleId="CommentText">
    <w:name w:val="annotation text"/>
    <w:basedOn w:val="Normal"/>
    <w:link w:val="CommentTextChar"/>
    <w:uiPriority w:val="99"/>
    <w:semiHidden/>
    <w:unhideWhenUsed/>
    <w:rsid w:val="00DA06AD"/>
    <w:rPr>
      <w:sz w:val="20"/>
      <w:szCs w:val="20"/>
    </w:rPr>
  </w:style>
  <w:style w:type="character" w:customStyle="1" w:styleId="CommentTextChar">
    <w:name w:val="Comment Text Char"/>
    <w:basedOn w:val="DefaultParagraphFont"/>
    <w:link w:val="CommentText"/>
    <w:uiPriority w:val="99"/>
    <w:semiHidden/>
    <w:rsid w:val="00DA06AD"/>
  </w:style>
  <w:style w:type="paragraph" w:styleId="CommentSubject">
    <w:name w:val="annotation subject"/>
    <w:basedOn w:val="CommentText"/>
    <w:next w:val="CommentText"/>
    <w:link w:val="CommentSubjectChar"/>
    <w:uiPriority w:val="99"/>
    <w:semiHidden/>
    <w:unhideWhenUsed/>
    <w:rsid w:val="00DA06AD"/>
    <w:rPr>
      <w:b/>
      <w:bCs/>
    </w:rPr>
  </w:style>
  <w:style w:type="character" w:customStyle="1" w:styleId="CommentSubjectChar">
    <w:name w:val="Comment Subject Char"/>
    <w:basedOn w:val="CommentTextChar"/>
    <w:link w:val="CommentSubject"/>
    <w:uiPriority w:val="99"/>
    <w:semiHidden/>
    <w:rsid w:val="00DA0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Hall, Kristin (DNR)</cp:lastModifiedBy>
  <cp:revision>7</cp:revision>
  <cp:lastPrinted>2019-03-08T21:04:00Z</cp:lastPrinted>
  <dcterms:created xsi:type="dcterms:W3CDTF">2019-04-08T21:46:00Z</dcterms:created>
  <dcterms:modified xsi:type="dcterms:W3CDTF">2019-04-10T20:13:00Z</dcterms:modified>
</cp:coreProperties>
</file>