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1473" w:rsidRDefault="00C41473" w:rsidP="00667A01">
      <w:pPr>
        <w:ind w:right="-705"/>
        <w:rPr>
          <w:rFonts w:ascii="Calibri" w:hAnsi="Calibri"/>
          <w:b/>
          <w:sz w:val="22"/>
          <w:szCs w:val="22"/>
        </w:rPr>
      </w:pPr>
      <w:bookmarkStart w:id="0" w:name="_GoBack"/>
      <w:bookmarkEnd w:id="0"/>
    </w:p>
    <w:p w:rsidR="00C41473" w:rsidRDefault="00C41473" w:rsidP="00667A01">
      <w:pPr>
        <w:ind w:right="-705"/>
        <w:rPr>
          <w:rFonts w:ascii="Calibri" w:hAnsi="Calibri"/>
          <w:b/>
          <w:sz w:val="22"/>
          <w:szCs w:val="22"/>
        </w:rPr>
      </w:pPr>
    </w:p>
    <w:p w:rsidR="007E53C1" w:rsidRPr="007026C7" w:rsidRDefault="007E53C1" w:rsidP="00667A01">
      <w:pPr>
        <w:ind w:right="-705"/>
        <w:rPr>
          <w:rFonts w:ascii="Calibri" w:hAnsi="Calibri"/>
          <w:b/>
          <w:sz w:val="22"/>
          <w:szCs w:val="22"/>
        </w:rPr>
      </w:pPr>
      <w:r w:rsidRPr="007026C7">
        <w:rPr>
          <w:rFonts w:ascii="Calibri" w:hAnsi="Calibri"/>
          <w:b/>
          <w:sz w:val="22"/>
          <w:szCs w:val="22"/>
        </w:rPr>
        <w:t>PROJECT MANAGER QUALIFICATIONS</w:t>
      </w:r>
    </w:p>
    <w:p w:rsidR="007E53C1" w:rsidRPr="007026C7" w:rsidRDefault="007E53C1" w:rsidP="007E53C1">
      <w:pPr>
        <w:ind w:right="-705"/>
        <w:rPr>
          <w:rFonts w:ascii="Calibri" w:hAnsi="Calibri"/>
          <w:b/>
          <w:sz w:val="22"/>
          <w:szCs w:val="22"/>
        </w:rPr>
      </w:pPr>
    </w:p>
    <w:p w:rsidR="00A86D59" w:rsidRPr="007026C7" w:rsidRDefault="00C41473" w:rsidP="00C41473">
      <w:pPr>
        <w:ind w:right="-705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SEBASTIAN F. BEHRENS</w:t>
      </w:r>
    </w:p>
    <w:p w:rsidR="00A86D59" w:rsidRPr="007026C7" w:rsidRDefault="00A86D59" w:rsidP="007E53C1">
      <w:pPr>
        <w:tabs>
          <w:tab w:val="left" w:pos="1440"/>
        </w:tabs>
        <w:spacing w:before="120"/>
        <w:jc w:val="both"/>
        <w:rPr>
          <w:rFonts w:ascii="Calibri" w:hAnsi="Calibri"/>
          <w:color w:val="0000FF"/>
          <w:sz w:val="22"/>
          <w:szCs w:val="22"/>
        </w:rPr>
      </w:pPr>
      <w:r w:rsidRPr="007026C7">
        <w:rPr>
          <w:rFonts w:ascii="Calibri" w:hAnsi="Calibri"/>
          <w:b/>
          <w:sz w:val="22"/>
          <w:szCs w:val="22"/>
        </w:rPr>
        <w:t>a. Professional Preparation.</w:t>
      </w:r>
    </w:p>
    <w:p w:rsidR="00A86D59" w:rsidRPr="007026C7" w:rsidRDefault="00A86D59" w:rsidP="007E53C1">
      <w:pPr>
        <w:tabs>
          <w:tab w:val="left" w:pos="1440"/>
          <w:tab w:val="left" w:pos="4320"/>
          <w:tab w:val="left" w:pos="6480"/>
          <w:tab w:val="right" w:pos="8640"/>
        </w:tabs>
        <w:ind w:left="360"/>
        <w:jc w:val="both"/>
        <w:rPr>
          <w:rFonts w:ascii="Calibri" w:hAnsi="Calibri"/>
          <w:sz w:val="22"/>
          <w:szCs w:val="22"/>
        </w:rPr>
      </w:pPr>
      <w:r w:rsidRPr="007026C7">
        <w:rPr>
          <w:rFonts w:ascii="Calibri" w:hAnsi="Calibri"/>
          <w:sz w:val="22"/>
          <w:szCs w:val="22"/>
        </w:rPr>
        <w:t>Institution</w:t>
      </w:r>
      <w:r w:rsidRPr="007026C7">
        <w:rPr>
          <w:rFonts w:ascii="Calibri" w:hAnsi="Calibri"/>
          <w:sz w:val="22"/>
          <w:szCs w:val="22"/>
        </w:rPr>
        <w:tab/>
      </w:r>
      <w:r w:rsidRPr="007026C7">
        <w:rPr>
          <w:rFonts w:ascii="Calibri" w:hAnsi="Calibri"/>
          <w:sz w:val="22"/>
          <w:szCs w:val="22"/>
        </w:rPr>
        <w:tab/>
        <w:t>Major</w:t>
      </w:r>
      <w:r w:rsidRPr="007026C7">
        <w:rPr>
          <w:rFonts w:ascii="Calibri" w:hAnsi="Calibri"/>
          <w:sz w:val="22"/>
          <w:szCs w:val="22"/>
        </w:rPr>
        <w:tab/>
        <w:t>Degree</w:t>
      </w:r>
      <w:r w:rsidRPr="007026C7">
        <w:rPr>
          <w:rFonts w:ascii="Calibri" w:hAnsi="Calibri"/>
          <w:sz w:val="22"/>
          <w:szCs w:val="22"/>
        </w:rPr>
        <w:tab/>
        <w:t>Year</w:t>
      </w:r>
    </w:p>
    <w:p w:rsidR="00A86D59" w:rsidRPr="007026C7" w:rsidRDefault="00A86D59" w:rsidP="007E53C1">
      <w:pPr>
        <w:tabs>
          <w:tab w:val="left" w:pos="1440"/>
          <w:tab w:val="left" w:pos="4320"/>
          <w:tab w:val="left" w:pos="6480"/>
          <w:tab w:val="right" w:pos="8640"/>
        </w:tabs>
        <w:ind w:left="360"/>
        <w:jc w:val="both"/>
        <w:rPr>
          <w:rFonts w:ascii="Calibri" w:hAnsi="Calibri"/>
          <w:sz w:val="22"/>
          <w:szCs w:val="22"/>
        </w:rPr>
      </w:pPr>
      <w:r w:rsidRPr="007026C7">
        <w:rPr>
          <w:rFonts w:ascii="Calibri" w:hAnsi="Calibri"/>
          <w:sz w:val="22"/>
          <w:szCs w:val="22"/>
        </w:rPr>
        <w:t xml:space="preserve">University of </w:t>
      </w:r>
      <w:r w:rsidR="007A4D77" w:rsidRPr="007026C7">
        <w:rPr>
          <w:rFonts w:ascii="Calibri" w:hAnsi="Calibri"/>
          <w:sz w:val="22"/>
          <w:szCs w:val="22"/>
        </w:rPr>
        <w:t>Bremen</w:t>
      </w:r>
      <w:r w:rsidRPr="007026C7">
        <w:rPr>
          <w:rFonts w:ascii="Calibri" w:hAnsi="Calibri"/>
          <w:sz w:val="22"/>
          <w:szCs w:val="22"/>
        </w:rPr>
        <w:t>,</w:t>
      </w:r>
      <w:r w:rsidR="007A4D77" w:rsidRPr="007026C7">
        <w:rPr>
          <w:rFonts w:ascii="Calibri" w:hAnsi="Calibri"/>
          <w:sz w:val="22"/>
          <w:szCs w:val="22"/>
        </w:rPr>
        <w:t xml:space="preserve"> Germany</w:t>
      </w:r>
      <w:r w:rsidRPr="007026C7">
        <w:rPr>
          <w:rFonts w:ascii="Calibri" w:hAnsi="Calibri"/>
          <w:sz w:val="22"/>
          <w:szCs w:val="22"/>
        </w:rPr>
        <w:tab/>
      </w:r>
      <w:r w:rsidR="007A4D77" w:rsidRPr="007026C7">
        <w:rPr>
          <w:rFonts w:ascii="Calibri" w:hAnsi="Calibri"/>
          <w:sz w:val="22"/>
          <w:szCs w:val="22"/>
        </w:rPr>
        <w:t>Biology</w:t>
      </w:r>
      <w:r w:rsidRPr="007026C7">
        <w:rPr>
          <w:rFonts w:ascii="Calibri" w:hAnsi="Calibri"/>
          <w:sz w:val="22"/>
          <w:szCs w:val="22"/>
        </w:rPr>
        <w:tab/>
        <w:t>B.S</w:t>
      </w:r>
      <w:r w:rsidR="00C41473">
        <w:rPr>
          <w:rFonts w:ascii="Calibri" w:hAnsi="Calibri"/>
          <w:sz w:val="22"/>
          <w:szCs w:val="22"/>
        </w:rPr>
        <w:t>c</w:t>
      </w:r>
      <w:r w:rsidRPr="007026C7">
        <w:rPr>
          <w:rFonts w:ascii="Calibri" w:hAnsi="Calibri"/>
          <w:sz w:val="22"/>
          <w:szCs w:val="22"/>
        </w:rPr>
        <w:t>.</w:t>
      </w:r>
      <w:r w:rsidRPr="007026C7">
        <w:rPr>
          <w:rFonts w:ascii="Calibri" w:hAnsi="Calibri"/>
          <w:sz w:val="22"/>
          <w:szCs w:val="22"/>
        </w:rPr>
        <w:tab/>
      </w:r>
      <w:r w:rsidR="007A4D77" w:rsidRPr="007026C7">
        <w:rPr>
          <w:rFonts w:ascii="Calibri" w:hAnsi="Calibri"/>
          <w:sz w:val="22"/>
          <w:szCs w:val="22"/>
        </w:rPr>
        <w:t>1997</w:t>
      </w:r>
    </w:p>
    <w:p w:rsidR="00A86D59" w:rsidRPr="007026C7" w:rsidRDefault="007A4D77" w:rsidP="007E53C1">
      <w:pPr>
        <w:tabs>
          <w:tab w:val="left" w:pos="1440"/>
          <w:tab w:val="left" w:pos="4320"/>
          <w:tab w:val="left" w:pos="6480"/>
          <w:tab w:val="right" w:pos="8640"/>
        </w:tabs>
        <w:ind w:left="360"/>
        <w:jc w:val="both"/>
        <w:rPr>
          <w:rFonts w:ascii="Calibri" w:hAnsi="Calibri"/>
          <w:sz w:val="22"/>
          <w:szCs w:val="22"/>
        </w:rPr>
      </w:pPr>
      <w:r w:rsidRPr="007026C7">
        <w:rPr>
          <w:rFonts w:ascii="Calibri" w:hAnsi="Calibri"/>
          <w:sz w:val="22"/>
          <w:szCs w:val="22"/>
        </w:rPr>
        <w:t>University of Bremen</w:t>
      </w:r>
      <w:r w:rsidR="008666B6" w:rsidRPr="007026C7">
        <w:rPr>
          <w:rFonts w:ascii="Calibri" w:hAnsi="Calibri"/>
          <w:sz w:val="22"/>
          <w:szCs w:val="22"/>
        </w:rPr>
        <w:t xml:space="preserve">, </w:t>
      </w:r>
      <w:r w:rsidRPr="007026C7">
        <w:rPr>
          <w:rFonts w:ascii="Calibri" w:hAnsi="Calibri"/>
          <w:sz w:val="22"/>
          <w:szCs w:val="22"/>
        </w:rPr>
        <w:t>Germany</w:t>
      </w:r>
      <w:r w:rsidR="00A86D59" w:rsidRPr="007026C7">
        <w:rPr>
          <w:rFonts w:ascii="Calibri" w:hAnsi="Calibri"/>
          <w:sz w:val="22"/>
          <w:szCs w:val="22"/>
        </w:rPr>
        <w:tab/>
      </w:r>
      <w:r w:rsidRPr="007026C7">
        <w:rPr>
          <w:rFonts w:ascii="Calibri" w:hAnsi="Calibri"/>
          <w:sz w:val="22"/>
          <w:szCs w:val="22"/>
        </w:rPr>
        <w:t>Microbiology</w:t>
      </w:r>
      <w:r w:rsidR="00A86D59" w:rsidRPr="007026C7">
        <w:rPr>
          <w:rFonts w:ascii="Calibri" w:hAnsi="Calibri"/>
          <w:sz w:val="22"/>
          <w:szCs w:val="22"/>
        </w:rPr>
        <w:tab/>
      </w:r>
      <w:r w:rsidR="00C41473">
        <w:rPr>
          <w:rFonts w:ascii="Calibri" w:hAnsi="Calibri"/>
          <w:sz w:val="22"/>
          <w:szCs w:val="22"/>
        </w:rPr>
        <w:t>M.Sc.</w:t>
      </w:r>
      <w:r w:rsidR="00A86D59" w:rsidRPr="007026C7">
        <w:rPr>
          <w:rFonts w:ascii="Calibri" w:hAnsi="Calibri"/>
          <w:sz w:val="22"/>
          <w:szCs w:val="22"/>
        </w:rPr>
        <w:tab/>
      </w:r>
      <w:r w:rsidRPr="007026C7">
        <w:rPr>
          <w:rFonts w:ascii="Calibri" w:hAnsi="Calibri"/>
          <w:sz w:val="22"/>
          <w:szCs w:val="22"/>
        </w:rPr>
        <w:t>2000</w:t>
      </w:r>
    </w:p>
    <w:p w:rsidR="00A86D59" w:rsidRPr="007026C7" w:rsidRDefault="007A4D77" w:rsidP="007E53C1">
      <w:pPr>
        <w:tabs>
          <w:tab w:val="left" w:pos="1440"/>
          <w:tab w:val="left" w:pos="4320"/>
          <w:tab w:val="left" w:pos="6480"/>
          <w:tab w:val="right" w:pos="8640"/>
        </w:tabs>
        <w:ind w:left="360"/>
        <w:jc w:val="both"/>
        <w:rPr>
          <w:rFonts w:ascii="Calibri" w:hAnsi="Calibri"/>
          <w:sz w:val="22"/>
          <w:szCs w:val="22"/>
        </w:rPr>
      </w:pPr>
      <w:r w:rsidRPr="007026C7">
        <w:rPr>
          <w:rFonts w:ascii="Calibri" w:hAnsi="Calibri"/>
          <w:sz w:val="22"/>
          <w:szCs w:val="22"/>
        </w:rPr>
        <w:t>MPI for Marine Microbiology</w:t>
      </w:r>
      <w:r w:rsidR="008666B6" w:rsidRPr="007026C7">
        <w:rPr>
          <w:rFonts w:ascii="Calibri" w:hAnsi="Calibri"/>
          <w:sz w:val="22"/>
          <w:szCs w:val="22"/>
        </w:rPr>
        <w:t>, Germany</w:t>
      </w:r>
      <w:r w:rsidR="00A86D59" w:rsidRPr="007026C7">
        <w:rPr>
          <w:rFonts w:ascii="Calibri" w:hAnsi="Calibri"/>
          <w:sz w:val="22"/>
          <w:szCs w:val="22"/>
        </w:rPr>
        <w:tab/>
      </w:r>
      <w:r w:rsidRPr="007026C7">
        <w:rPr>
          <w:rFonts w:ascii="Calibri" w:hAnsi="Calibri"/>
          <w:sz w:val="22"/>
          <w:szCs w:val="22"/>
        </w:rPr>
        <w:t>Microbial Ecology</w:t>
      </w:r>
      <w:r w:rsidR="00A86D59" w:rsidRPr="007026C7">
        <w:rPr>
          <w:rFonts w:ascii="Calibri" w:hAnsi="Calibri"/>
          <w:sz w:val="22"/>
          <w:szCs w:val="22"/>
        </w:rPr>
        <w:tab/>
        <w:t>Ph.D.</w:t>
      </w:r>
      <w:r w:rsidR="00A86D59" w:rsidRPr="007026C7">
        <w:rPr>
          <w:rFonts w:ascii="Calibri" w:hAnsi="Calibri"/>
          <w:sz w:val="22"/>
          <w:szCs w:val="22"/>
        </w:rPr>
        <w:tab/>
      </w:r>
      <w:r w:rsidRPr="007026C7">
        <w:rPr>
          <w:rFonts w:ascii="Calibri" w:hAnsi="Calibri"/>
          <w:sz w:val="22"/>
          <w:szCs w:val="22"/>
        </w:rPr>
        <w:t>2003</w:t>
      </w:r>
    </w:p>
    <w:p w:rsidR="00A86D59" w:rsidRPr="007026C7" w:rsidRDefault="00A86D59" w:rsidP="007E53C1">
      <w:pPr>
        <w:tabs>
          <w:tab w:val="left" w:pos="1440"/>
        </w:tabs>
        <w:spacing w:before="120"/>
        <w:jc w:val="both"/>
        <w:rPr>
          <w:rFonts w:ascii="Calibri" w:hAnsi="Calibri"/>
          <w:i/>
          <w:sz w:val="22"/>
          <w:szCs w:val="22"/>
        </w:rPr>
      </w:pPr>
      <w:r w:rsidRPr="007026C7">
        <w:rPr>
          <w:rFonts w:ascii="Calibri" w:hAnsi="Calibri"/>
          <w:b/>
          <w:sz w:val="22"/>
          <w:szCs w:val="22"/>
        </w:rPr>
        <w:t>b. Appointments.</w:t>
      </w:r>
    </w:p>
    <w:p w:rsidR="009E2ECC" w:rsidRPr="007026C7" w:rsidRDefault="008666B6" w:rsidP="007E53C1">
      <w:pPr>
        <w:tabs>
          <w:tab w:val="left" w:pos="2160"/>
        </w:tabs>
        <w:ind w:left="2160" w:hanging="2160"/>
        <w:jc w:val="both"/>
        <w:rPr>
          <w:rFonts w:ascii="Calibri" w:hAnsi="Calibri"/>
          <w:sz w:val="22"/>
          <w:szCs w:val="22"/>
        </w:rPr>
      </w:pPr>
      <w:r w:rsidRPr="007026C7">
        <w:rPr>
          <w:rFonts w:ascii="Calibri" w:hAnsi="Calibri"/>
          <w:sz w:val="22"/>
          <w:szCs w:val="22"/>
        </w:rPr>
        <w:t>S</w:t>
      </w:r>
      <w:r w:rsidR="00BF5AC5" w:rsidRPr="007026C7">
        <w:rPr>
          <w:rFonts w:ascii="Calibri" w:hAnsi="Calibri"/>
          <w:sz w:val="22"/>
          <w:szCs w:val="22"/>
        </w:rPr>
        <w:t>ince 2015</w:t>
      </w:r>
      <w:r w:rsidR="00BF5AC5" w:rsidRPr="007026C7">
        <w:rPr>
          <w:rFonts w:ascii="Calibri" w:hAnsi="Calibri"/>
          <w:sz w:val="22"/>
          <w:szCs w:val="22"/>
        </w:rPr>
        <w:tab/>
        <w:t>Assoc.</w:t>
      </w:r>
      <w:r w:rsidR="009E2ECC" w:rsidRPr="007026C7">
        <w:rPr>
          <w:rFonts w:ascii="Calibri" w:hAnsi="Calibri"/>
          <w:sz w:val="22"/>
          <w:szCs w:val="22"/>
        </w:rPr>
        <w:t xml:space="preserve"> Professor,</w:t>
      </w:r>
      <w:r w:rsidRPr="007026C7">
        <w:rPr>
          <w:rFonts w:ascii="Calibri" w:hAnsi="Calibri"/>
          <w:sz w:val="22"/>
          <w:szCs w:val="22"/>
        </w:rPr>
        <w:t xml:space="preserve"> Civil, Environmental, and Geo-Engineering, University of Minnesota</w:t>
      </w:r>
    </w:p>
    <w:p w:rsidR="008666B6" w:rsidRPr="007026C7" w:rsidRDefault="008666B6" w:rsidP="007E53C1">
      <w:pPr>
        <w:tabs>
          <w:tab w:val="left" w:pos="2160"/>
        </w:tabs>
        <w:ind w:left="2160" w:hanging="2160"/>
        <w:jc w:val="both"/>
        <w:rPr>
          <w:rFonts w:ascii="Calibri" w:hAnsi="Calibri"/>
          <w:sz w:val="22"/>
          <w:szCs w:val="22"/>
        </w:rPr>
      </w:pPr>
      <w:r w:rsidRPr="007026C7">
        <w:rPr>
          <w:rFonts w:ascii="Calibri" w:hAnsi="Calibri"/>
          <w:sz w:val="22"/>
          <w:szCs w:val="22"/>
        </w:rPr>
        <w:t>2008-2014</w:t>
      </w:r>
      <w:r w:rsidRPr="007026C7">
        <w:rPr>
          <w:rFonts w:ascii="Calibri" w:hAnsi="Calibri"/>
          <w:sz w:val="22"/>
          <w:szCs w:val="22"/>
        </w:rPr>
        <w:tab/>
      </w:r>
      <w:r w:rsidR="00C41473">
        <w:rPr>
          <w:rFonts w:ascii="Calibri" w:hAnsi="Calibri"/>
          <w:sz w:val="22"/>
          <w:szCs w:val="22"/>
        </w:rPr>
        <w:t>Assistant Professor</w:t>
      </w:r>
      <w:r w:rsidR="009E2ECC" w:rsidRPr="007026C7">
        <w:rPr>
          <w:rFonts w:ascii="Calibri" w:hAnsi="Calibri"/>
          <w:sz w:val="22"/>
          <w:szCs w:val="22"/>
        </w:rPr>
        <w:t xml:space="preserve">, </w:t>
      </w:r>
      <w:r w:rsidRPr="007026C7">
        <w:rPr>
          <w:rFonts w:ascii="Calibri" w:hAnsi="Calibri"/>
          <w:sz w:val="22"/>
          <w:szCs w:val="22"/>
        </w:rPr>
        <w:t xml:space="preserve">Center for Applied Geosciences, University of </w:t>
      </w:r>
      <w:proofErr w:type="spellStart"/>
      <w:r w:rsidRPr="007026C7">
        <w:rPr>
          <w:rFonts w:ascii="Calibri" w:hAnsi="Calibri"/>
          <w:sz w:val="22"/>
          <w:szCs w:val="22"/>
        </w:rPr>
        <w:t>Tuebingen</w:t>
      </w:r>
      <w:proofErr w:type="spellEnd"/>
      <w:r w:rsidRPr="007026C7">
        <w:rPr>
          <w:rFonts w:ascii="Calibri" w:hAnsi="Calibri"/>
          <w:sz w:val="22"/>
          <w:szCs w:val="22"/>
        </w:rPr>
        <w:t>, Germany</w:t>
      </w:r>
    </w:p>
    <w:p w:rsidR="008666B6" w:rsidRPr="007026C7" w:rsidRDefault="008666B6" w:rsidP="007E53C1">
      <w:pPr>
        <w:tabs>
          <w:tab w:val="left" w:pos="2160"/>
        </w:tabs>
        <w:ind w:left="2160" w:hanging="2160"/>
        <w:jc w:val="both"/>
        <w:rPr>
          <w:rFonts w:ascii="Calibri" w:hAnsi="Calibri"/>
          <w:sz w:val="22"/>
          <w:szCs w:val="22"/>
        </w:rPr>
      </w:pPr>
      <w:r w:rsidRPr="007026C7">
        <w:rPr>
          <w:rFonts w:ascii="Calibri" w:hAnsi="Calibri"/>
          <w:sz w:val="22"/>
          <w:szCs w:val="22"/>
        </w:rPr>
        <w:t>2004-2008</w:t>
      </w:r>
      <w:r w:rsidRPr="007026C7">
        <w:rPr>
          <w:rFonts w:ascii="Calibri" w:hAnsi="Calibri"/>
          <w:sz w:val="22"/>
          <w:szCs w:val="22"/>
        </w:rPr>
        <w:tab/>
        <w:t>Postdoctoral Researcher, Civil and Environmental En</w:t>
      </w:r>
      <w:r w:rsidR="009E2ECC" w:rsidRPr="007026C7">
        <w:rPr>
          <w:rFonts w:ascii="Calibri" w:hAnsi="Calibri"/>
          <w:sz w:val="22"/>
          <w:szCs w:val="22"/>
        </w:rPr>
        <w:t>gineering, Stanford University</w:t>
      </w:r>
    </w:p>
    <w:p w:rsidR="00A86D59" w:rsidRPr="007026C7" w:rsidRDefault="00A86D59" w:rsidP="007E53C1">
      <w:pPr>
        <w:tabs>
          <w:tab w:val="left" w:pos="0"/>
          <w:tab w:val="left" w:pos="1440"/>
        </w:tabs>
        <w:spacing w:before="120"/>
        <w:jc w:val="both"/>
        <w:rPr>
          <w:rFonts w:ascii="Calibri" w:hAnsi="Calibri"/>
          <w:i/>
          <w:color w:val="0000FF"/>
          <w:sz w:val="22"/>
          <w:szCs w:val="22"/>
        </w:rPr>
      </w:pPr>
      <w:r w:rsidRPr="007026C7">
        <w:rPr>
          <w:rFonts w:ascii="Calibri" w:hAnsi="Calibri"/>
          <w:b/>
          <w:sz w:val="22"/>
          <w:szCs w:val="22"/>
        </w:rPr>
        <w:t>c. Products.</w:t>
      </w:r>
    </w:p>
    <w:p w:rsidR="005A7DCE" w:rsidRPr="007026C7" w:rsidRDefault="00697590" w:rsidP="007E53C1">
      <w:pPr>
        <w:tabs>
          <w:tab w:val="left" w:pos="1440"/>
        </w:tabs>
        <w:jc w:val="center"/>
        <w:rPr>
          <w:rFonts w:ascii="Calibri" w:hAnsi="Calibri"/>
          <w:sz w:val="22"/>
          <w:szCs w:val="22"/>
        </w:rPr>
      </w:pPr>
      <w:r w:rsidRPr="007026C7">
        <w:rPr>
          <w:rFonts w:ascii="Calibri" w:hAnsi="Calibri"/>
          <w:sz w:val="22"/>
          <w:szCs w:val="22"/>
        </w:rPr>
        <w:t xml:space="preserve">RECENT PRODUCTS </w:t>
      </w:r>
      <w:r w:rsidR="00A86D59" w:rsidRPr="007026C7">
        <w:rPr>
          <w:rFonts w:ascii="Calibri" w:hAnsi="Calibri"/>
          <w:sz w:val="22"/>
          <w:szCs w:val="22"/>
        </w:rPr>
        <w:t>MOST CLOSELY RELATED</w:t>
      </w:r>
      <w:r w:rsidRPr="007026C7">
        <w:rPr>
          <w:rFonts w:ascii="Calibri" w:hAnsi="Calibri"/>
          <w:sz w:val="22"/>
          <w:szCs w:val="22"/>
        </w:rPr>
        <w:t xml:space="preserve"> TO THE PROJECT PROPOSAL</w:t>
      </w:r>
    </w:p>
    <w:p w:rsidR="00237A85" w:rsidRPr="00237A85" w:rsidRDefault="00237A85" w:rsidP="004734ED">
      <w:pPr>
        <w:jc w:val="both"/>
        <w:rPr>
          <w:rFonts w:asciiTheme="minorHAnsi" w:hAnsiTheme="minorHAnsi" w:cstheme="minorHAnsi"/>
          <w:sz w:val="22"/>
          <w:szCs w:val="22"/>
        </w:rPr>
      </w:pPr>
      <w:r w:rsidRPr="00237A85">
        <w:rPr>
          <w:rFonts w:asciiTheme="minorHAnsi" w:hAnsiTheme="minorHAnsi" w:cstheme="minorHAnsi"/>
          <w:sz w:val="22"/>
          <w:szCs w:val="22"/>
        </w:rPr>
        <w:t xml:space="preserve">5. </w:t>
      </w:r>
      <w:proofErr w:type="spellStart"/>
      <w:r w:rsidRPr="00237A85">
        <w:rPr>
          <w:rFonts w:asciiTheme="minorHAnsi" w:hAnsiTheme="minorHAnsi" w:cstheme="minorHAnsi"/>
          <w:sz w:val="22"/>
          <w:szCs w:val="22"/>
        </w:rPr>
        <w:t>Hagemann</w:t>
      </w:r>
      <w:proofErr w:type="spellEnd"/>
      <w:r w:rsidRPr="00237A85">
        <w:rPr>
          <w:rFonts w:asciiTheme="minorHAnsi" w:hAnsiTheme="minorHAnsi" w:cstheme="minorHAnsi"/>
          <w:sz w:val="22"/>
          <w:szCs w:val="22"/>
        </w:rPr>
        <w:t xml:space="preserve"> N, </w:t>
      </w:r>
      <w:proofErr w:type="spellStart"/>
      <w:r w:rsidRPr="00237A85">
        <w:rPr>
          <w:rFonts w:asciiTheme="minorHAnsi" w:hAnsiTheme="minorHAnsi" w:cstheme="minorHAnsi"/>
          <w:sz w:val="22"/>
          <w:szCs w:val="22"/>
        </w:rPr>
        <w:t>Subdiaga</w:t>
      </w:r>
      <w:proofErr w:type="spellEnd"/>
      <w:r w:rsidRPr="00237A85">
        <w:rPr>
          <w:rFonts w:asciiTheme="minorHAnsi" w:hAnsiTheme="minorHAnsi" w:cstheme="minorHAnsi"/>
          <w:sz w:val="22"/>
          <w:szCs w:val="22"/>
        </w:rPr>
        <w:t xml:space="preserve"> E, </w:t>
      </w:r>
      <w:proofErr w:type="spellStart"/>
      <w:r w:rsidRPr="00237A85">
        <w:rPr>
          <w:rFonts w:asciiTheme="minorHAnsi" w:hAnsiTheme="minorHAnsi" w:cstheme="minorHAnsi"/>
          <w:sz w:val="22"/>
          <w:szCs w:val="22"/>
        </w:rPr>
        <w:t>Orsetti</w:t>
      </w:r>
      <w:proofErr w:type="spellEnd"/>
      <w:r w:rsidRPr="00237A85">
        <w:rPr>
          <w:rFonts w:asciiTheme="minorHAnsi" w:hAnsiTheme="minorHAnsi" w:cstheme="minorHAnsi"/>
          <w:sz w:val="22"/>
          <w:szCs w:val="22"/>
        </w:rPr>
        <w:t xml:space="preserve"> S,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237A85">
        <w:rPr>
          <w:rFonts w:asciiTheme="minorHAnsi" w:hAnsiTheme="minorHAnsi" w:cstheme="minorHAnsi"/>
          <w:sz w:val="22"/>
          <w:szCs w:val="22"/>
        </w:rPr>
        <w:t xml:space="preserve">de la Rosa </w:t>
      </w:r>
      <w:proofErr w:type="spellStart"/>
      <w:r w:rsidRPr="00237A85">
        <w:rPr>
          <w:rFonts w:asciiTheme="minorHAnsi" w:hAnsiTheme="minorHAnsi" w:cstheme="minorHAnsi"/>
          <w:sz w:val="22"/>
          <w:szCs w:val="22"/>
        </w:rPr>
        <w:t>Arranzc</w:t>
      </w:r>
      <w:proofErr w:type="spellEnd"/>
      <w:r w:rsidRPr="00237A85">
        <w:rPr>
          <w:rFonts w:asciiTheme="minorHAnsi" w:hAnsiTheme="minorHAnsi" w:cstheme="minorHAnsi"/>
          <w:sz w:val="22"/>
          <w:szCs w:val="22"/>
        </w:rPr>
        <w:t xml:space="preserve"> JM,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37A85">
        <w:rPr>
          <w:rFonts w:asciiTheme="minorHAnsi" w:hAnsiTheme="minorHAnsi" w:cstheme="minorHAnsi"/>
          <w:sz w:val="22"/>
          <w:szCs w:val="22"/>
        </w:rPr>
        <w:t>Knicker</w:t>
      </w:r>
      <w:proofErr w:type="spellEnd"/>
      <w:r w:rsidRPr="00237A85">
        <w:rPr>
          <w:rFonts w:asciiTheme="minorHAnsi" w:hAnsiTheme="minorHAnsi" w:cstheme="minorHAnsi"/>
          <w:sz w:val="22"/>
          <w:szCs w:val="22"/>
        </w:rPr>
        <w:t xml:space="preserve"> H, Schmidt HP, </w:t>
      </w:r>
      <w:proofErr w:type="spellStart"/>
      <w:r w:rsidRPr="00237A85">
        <w:rPr>
          <w:rFonts w:asciiTheme="minorHAnsi" w:hAnsiTheme="minorHAnsi" w:cstheme="minorHAnsi"/>
          <w:sz w:val="22"/>
          <w:szCs w:val="22"/>
        </w:rPr>
        <w:t>Kappler</w:t>
      </w:r>
      <w:proofErr w:type="spellEnd"/>
      <w:r w:rsidRPr="00237A85">
        <w:rPr>
          <w:rFonts w:asciiTheme="minorHAnsi" w:hAnsiTheme="minorHAnsi" w:cstheme="minorHAnsi"/>
          <w:sz w:val="22"/>
          <w:szCs w:val="22"/>
        </w:rPr>
        <w:t xml:space="preserve"> A,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237A85">
        <w:rPr>
          <w:rFonts w:asciiTheme="minorHAnsi" w:hAnsiTheme="minorHAnsi" w:cstheme="minorHAnsi"/>
          <w:b/>
          <w:sz w:val="22"/>
          <w:szCs w:val="22"/>
        </w:rPr>
        <w:t>Behrens S</w:t>
      </w:r>
      <w:r w:rsidRPr="00237A85">
        <w:rPr>
          <w:rFonts w:asciiTheme="minorHAnsi" w:hAnsiTheme="minorHAnsi" w:cstheme="minorHAnsi"/>
          <w:sz w:val="22"/>
          <w:szCs w:val="22"/>
        </w:rPr>
        <w:t xml:space="preserve"> (2018) Effect of biochar amendment on compost organic matter composition following aerobic compositing of manure. </w:t>
      </w:r>
      <w:r w:rsidRPr="00237A85">
        <w:rPr>
          <w:rFonts w:asciiTheme="minorHAnsi" w:hAnsiTheme="minorHAnsi" w:cstheme="minorHAnsi"/>
          <w:i/>
          <w:sz w:val="22"/>
          <w:szCs w:val="22"/>
        </w:rPr>
        <w:t>Science of the Total Environment</w:t>
      </w:r>
      <w:r w:rsidRPr="00237A85">
        <w:rPr>
          <w:rFonts w:asciiTheme="minorHAnsi" w:hAnsiTheme="minorHAnsi" w:cstheme="minorHAnsi"/>
          <w:sz w:val="22"/>
          <w:szCs w:val="22"/>
        </w:rPr>
        <w:t xml:space="preserve"> 613-614: 20-29.</w:t>
      </w:r>
    </w:p>
    <w:p w:rsidR="00237A85" w:rsidRPr="00237A85" w:rsidRDefault="00237A85" w:rsidP="004734ED">
      <w:pPr>
        <w:jc w:val="both"/>
        <w:rPr>
          <w:rFonts w:asciiTheme="minorHAnsi" w:hAnsiTheme="minorHAnsi" w:cstheme="minorHAnsi"/>
          <w:iCs/>
          <w:sz w:val="22"/>
          <w:szCs w:val="22"/>
          <w:vertAlign w:val="superscript"/>
        </w:rPr>
      </w:pPr>
      <w:r w:rsidRPr="00237A85">
        <w:rPr>
          <w:rFonts w:asciiTheme="minorHAnsi" w:hAnsiTheme="minorHAnsi" w:cstheme="minorHAnsi"/>
          <w:sz w:val="22"/>
          <w:szCs w:val="22"/>
        </w:rPr>
        <w:t>4. Hagemann</w:t>
      </w:r>
      <w:r w:rsidRPr="00237A85">
        <w:rPr>
          <w:rFonts w:asciiTheme="minorHAnsi" w:hAnsiTheme="minorHAnsi" w:cstheme="minorHAnsi"/>
          <w:sz w:val="22"/>
          <w:szCs w:val="22"/>
          <w:vertAlign w:val="superscript"/>
        </w:rPr>
        <w:t xml:space="preserve"> </w:t>
      </w:r>
      <w:r w:rsidRPr="00237A85">
        <w:rPr>
          <w:rFonts w:asciiTheme="minorHAnsi" w:hAnsiTheme="minorHAnsi" w:cstheme="minorHAnsi"/>
          <w:sz w:val="22"/>
          <w:szCs w:val="22"/>
        </w:rPr>
        <w:t>N, Joseph</w:t>
      </w:r>
      <w:r w:rsidRPr="00237A85">
        <w:rPr>
          <w:rFonts w:asciiTheme="minorHAnsi" w:hAnsiTheme="minorHAnsi" w:cstheme="minorHAnsi"/>
          <w:sz w:val="22"/>
          <w:szCs w:val="22"/>
          <w:vertAlign w:val="superscript"/>
        </w:rPr>
        <w:t xml:space="preserve"> </w:t>
      </w:r>
      <w:r w:rsidRPr="00237A85">
        <w:rPr>
          <w:rFonts w:asciiTheme="minorHAnsi" w:hAnsiTheme="minorHAnsi" w:cstheme="minorHAnsi"/>
          <w:sz w:val="22"/>
          <w:szCs w:val="22"/>
        </w:rPr>
        <w:t>S, Schmidt</w:t>
      </w:r>
      <w:r w:rsidRPr="00237A85">
        <w:rPr>
          <w:rFonts w:asciiTheme="minorHAnsi" w:hAnsiTheme="minorHAnsi" w:cstheme="minorHAnsi"/>
          <w:sz w:val="22"/>
          <w:szCs w:val="22"/>
          <w:vertAlign w:val="superscript"/>
        </w:rPr>
        <w:t xml:space="preserve"> </w:t>
      </w:r>
      <w:r w:rsidRPr="00237A85">
        <w:rPr>
          <w:rFonts w:asciiTheme="minorHAnsi" w:hAnsiTheme="minorHAnsi" w:cstheme="minorHAnsi"/>
          <w:sz w:val="22"/>
          <w:szCs w:val="22"/>
        </w:rPr>
        <w:t xml:space="preserve">H-P, </w:t>
      </w:r>
      <w:proofErr w:type="spellStart"/>
      <w:r w:rsidRPr="00237A85">
        <w:rPr>
          <w:rFonts w:asciiTheme="minorHAnsi" w:hAnsiTheme="minorHAnsi" w:cstheme="minorHAnsi"/>
          <w:sz w:val="22"/>
          <w:szCs w:val="22"/>
        </w:rPr>
        <w:t>Kammann</w:t>
      </w:r>
      <w:proofErr w:type="spellEnd"/>
      <w:r w:rsidRPr="00237A85">
        <w:rPr>
          <w:rFonts w:asciiTheme="minorHAnsi" w:hAnsiTheme="minorHAnsi" w:cstheme="minorHAnsi"/>
          <w:sz w:val="22"/>
          <w:szCs w:val="22"/>
          <w:vertAlign w:val="superscript"/>
        </w:rPr>
        <w:t xml:space="preserve"> </w:t>
      </w:r>
      <w:r w:rsidRPr="00237A85">
        <w:rPr>
          <w:rFonts w:asciiTheme="minorHAnsi" w:hAnsiTheme="minorHAnsi" w:cstheme="minorHAnsi"/>
          <w:sz w:val="22"/>
          <w:szCs w:val="22"/>
        </w:rPr>
        <w:t>CI, Harter</w:t>
      </w:r>
      <w:r w:rsidRPr="00237A85">
        <w:rPr>
          <w:rFonts w:asciiTheme="minorHAnsi" w:hAnsiTheme="minorHAnsi" w:cstheme="minorHAnsi"/>
          <w:sz w:val="22"/>
          <w:szCs w:val="22"/>
          <w:vertAlign w:val="superscript"/>
        </w:rPr>
        <w:t xml:space="preserve"> </w:t>
      </w:r>
      <w:r w:rsidRPr="00237A85">
        <w:rPr>
          <w:rFonts w:asciiTheme="minorHAnsi" w:hAnsiTheme="minorHAnsi" w:cstheme="minorHAnsi"/>
          <w:sz w:val="22"/>
          <w:szCs w:val="22"/>
        </w:rPr>
        <w:t xml:space="preserve">J, </w:t>
      </w:r>
      <w:proofErr w:type="spellStart"/>
      <w:r w:rsidRPr="00237A85">
        <w:rPr>
          <w:rFonts w:asciiTheme="minorHAnsi" w:hAnsiTheme="minorHAnsi" w:cstheme="minorHAnsi"/>
          <w:sz w:val="22"/>
          <w:szCs w:val="22"/>
        </w:rPr>
        <w:t>Borch</w:t>
      </w:r>
      <w:proofErr w:type="spellEnd"/>
      <w:r w:rsidRPr="00237A85">
        <w:rPr>
          <w:rFonts w:asciiTheme="minorHAnsi" w:hAnsiTheme="minorHAnsi" w:cstheme="minorHAnsi"/>
          <w:sz w:val="22"/>
          <w:szCs w:val="22"/>
          <w:vertAlign w:val="superscript"/>
        </w:rPr>
        <w:t xml:space="preserve"> </w:t>
      </w:r>
      <w:r w:rsidRPr="00237A85">
        <w:rPr>
          <w:rFonts w:asciiTheme="minorHAnsi" w:hAnsiTheme="minorHAnsi" w:cstheme="minorHAnsi"/>
          <w:sz w:val="22"/>
          <w:szCs w:val="22"/>
        </w:rPr>
        <w:t>T, Young</w:t>
      </w:r>
      <w:r w:rsidRPr="00237A85">
        <w:rPr>
          <w:rFonts w:asciiTheme="minorHAnsi" w:hAnsiTheme="minorHAnsi" w:cstheme="minorHAnsi"/>
          <w:sz w:val="22"/>
          <w:szCs w:val="22"/>
          <w:vertAlign w:val="superscript"/>
        </w:rPr>
        <w:t xml:space="preserve"> </w:t>
      </w:r>
      <w:r w:rsidRPr="00237A85">
        <w:rPr>
          <w:rFonts w:asciiTheme="minorHAnsi" w:hAnsiTheme="minorHAnsi" w:cstheme="minorHAnsi"/>
          <w:sz w:val="22"/>
          <w:szCs w:val="22"/>
        </w:rPr>
        <w:t xml:space="preserve">RB, </w:t>
      </w:r>
      <w:proofErr w:type="spellStart"/>
      <w:r w:rsidRPr="00237A85">
        <w:rPr>
          <w:rFonts w:asciiTheme="minorHAnsi" w:hAnsiTheme="minorHAnsi" w:cstheme="minorHAnsi"/>
          <w:sz w:val="22"/>
          <w:szCs w:val="22"/>
        </w:rPr>
        <w:t>Varga</w:t>
      </w:r>
      <w:proofErr w:type="spellEnd"/>
      <w:r w:rsidRPr="00237A85">
        <w:rPr>
          <w:rFonts w:asciiTheme="minorHAnsi" w:hAnsiTheme="minorHAnsi" w:cstheme="minorHAnsi"/>
          <w:sz w:val="22"/>
          <w:szCs w:val="22"/>
          <w:vertAlign w:val="superscript"/>
        </w:rPr>
        <w:t xml:space="preserve"> </w:t>
      </w:r>
      <w:r w:rsidRPr="00237A85">
        <w:rPr>
          <w:rFonts w:asciiTheme="minorHAnsi" w:hAnsiTheme="minorHAnsi" w:cstheme="minorHAnsi"/>
          <w:sz w:val="22"/>
          <w:szCs w:val="22"/>
        </w:rPr>
        <w:t>K, Elliot</w:t>
      </w:r>
      <w:r w:rsidRPr="00237A85">
        <w:rPr>
          <w:rFonts w:asciiTheme="minorHAnsi" w:hAnsiTheme="minorHAnsi" w:cstheme="minorHAnsi"/>
          <w:sz w:val="22"/>
          <w:szCs w:val="22"/>
          <w:vertAlign w:val="superscript"/>
        </w:rPr>
        <w:t xml:space="preserve"> </w:t>
      </w:r>
      <w:r w:rsidRPr="00237A85">
        <w:rPr>
          <w:rFonts w:asciiTheme="minorHAnsi" w:hAnsiTheme="minorHAnsi" w:cstheme="minorHAnsi"/>
          <w:sz w:val="22"/>
          <w:szCs w:val="22"/>
        </w:rPr>
        <w:t>KW, McKenna</w:t>
      </w:r>
      <w:r w:rsidRPr="00237A85">
        <w:rPr>
          <w:rFonts w:asciiTheme="minorHAnsi" w:hAnsiTheme="minorHAnsi" w:cstheme="minorHAnsi"/>
          <w:sz w:val="22"/>
          <w:szCs w:val="22"/>
          <w:vertAlign w:val="superscript"/>
        </w:rPr>
        <w:t xml:space="preserve"> </w:t>
      </w:r>
      <w:r w:rsidRPr="00237A85">
        <w:rPr>
          <w:rFonts w:asciiTheme="minorHAnsi" w:hAnsiTheme="minorHAnsi" w:cstheme="minorHAnsi"/>
          <w:sz w:val="22"/>
          <w:szCs w:val="22"/>
        </w:rPr>
        <w:t>A, Chen</w:t>
      </w:r>
      <w:r w:rsidRPr="00237A85">
        <w:rPr>
          <w:rFonts w:asciiTheme="minorHAnsi" w:hAnsiTheme="minorHAnsi" w:cstheme="minorHAnsi"/>
          <w:sz w:val="22"/>
          <w:szCs w:val="22"/>
          <w:vertAlign w:val="superscript"/>
        </w:rPr>
        <w:t xml:space="preserve"> </w:t>
      </w:r>
      <w:r w:rsidRPr="00237A85">
        <w:rPr>
          <w:rFonts w:asciiTheme="minorHAnsi" w:hAnsiTheme="minorHAnsi" w:cstheme="minorHAnsi"/>
          <w:sz w:val="22"/>
          <w:szCs w:val="22"/>
        </w:rPr>
        <w:t xml:space="preserve">H, </w:t>
      </w:r>
      <w:proofErr w:type="spellStart"/>
      <w:r>
        <w:rPr>
          <w:rFonts w:asciiTheme="minorHAnsi" w:hAnsiTheme="minorHAnsi" w:cstheme="minorHAnsi"/>
          <w:sz w:val="22"/>
          <w:szCs w:val="22"/>
        </w:rPr>
        <w:t>A</w:t>
      </w:r>
      <w:r w:rsidRPr="00237A85">
        <w:rPr>
          <w:rFonts w:asciiTheme="minorHAnsi" w:hAnsiTheme="minorHAnsi" w:cstheme="minorHAnsi"/>
          <w:sz w:val="22"/>
          <w:szCs w:val="22"/>
        </w:rPr>
        <w:t>lbu</w:t>
      </w:r>
      <w:proofErr w:type="spellEnd"/>
      <w:r w:rsidRPr="00237A85">
        <w:rPr>
          <w:rFonts w:asciiTheme="minorHAnsi" w:hAnsiTheme="minorHAnsi" w:cstheme="minorHAnsi"/>
          <w:sz w:val="22"/>
          <w:szCs w:val="22"/>
          <w:vertAlign w:val="superscript"/>
        </w:rPr>
        <w:t xml:space="preserve"> </w:t>
      </w:r>
      <w:r w:rsidRPr="00237A85">
        <w:rPr>
          <w:rFonts w:asciiTheme="minorHAnsi" w:hAnsiTheme="minorHAnsi" w:cstheme="minorHAnsi"/>
          <w:sz w:val="22"/>
          <w:szCs w:val="22"/>
        </w:rPr>
        <w:t xml:space="preserve">M, </w:t>
      </w:r>
      <w:proofErr w:type="spellStart"/>
      <w:r w:rsidRPr="00237A85">
        <w:rPr>
          <w:rFonts w:asciiTheme="minorHAnsi" w:hAnsiTheme="minorHAnsi" w:cstheme="minorHAnsi"/>
          <w:sz w:val="22"/>
          <w:szCs w:val="22"/>
        </w:rPr>
        <w:t>Mayrhofer</w:t>
      </w:r>
      <w:proofErr w:type="spellEnd"/>
      <w:r w:rsidRPr="00237A85">
        <w:rPr>
          <w:rFonts w:asciiTheme="minorHAnsi" w:hAnsiTheme="minorHAnsi" w:cstheme="minorHAnsi"/>
          <w:sz w:val="22"/>
          <w:szCs w:val="22"/>
          <w:vertAlign w:val="superscript"/>
        </w:rPr>
        <w:t xml:space="preserve"> </w:t>
      </w:r>
      <w:r w:rsidRPr="00237A85">
        <w:rPr>
          <w:rFonts w:asciiTheme="minorHAnsi" w:hAnsiTheme="minorHAnsi" w:cstheme="minorHAnsi"/>
          <w:sz w:val="22"/>
          <w:szCs w:val="22"/>
        </w:rPr>
        <w:t xml:space="preserve">C, </w:t>
      </w:r>
      <w:proofErr w:type="spellStart"/>
      <w:r w:rsidRPr="00237A85">
        <w:rPr>
          <w:rFonts w:asciiTheme="minorHAnsi" w:hAnsiTheme="minorHAnsi" w:cstheme="minorHAnsi"/>
          <w:sz w:val="22"/>
          <w:szCs w:val="22"/>
        </w:rPr>
        <w:t>Obst</w:t>
      </w:r>
      <w:proofErr w:type="spellEnd"/>
      <w:r w:rsidRPr="00237A85">
        <w:rPr>
          <w:rFonts w:asciiTheme="minorHAnsi" w:hAnsiTheme="minorHAnsi" w:cstheme="minorHAnsi"/>
          <w:sz w:val="22"/>
          <w:szCs w:val="22"/>
          <w:vertAlign w:val="superscript"/>
        </w:rPr>
        <w:t xml:space="preserve"> </w:t>
      </w:r>
      <w:r w:rsidRPr="00237A85">
        <w:rPr>
          <w:rFonts w:asciiTheme="minorHAnsi" w:hAnsiTheme="minorHAnsi" w:cstheme="minorHAnsi"/>
          <w:sz w:val="22"/>
          <w:szCs w:val="22"/>
        </w:rPr>
        <w:t>M, Conte</w:t>
      </w:r>
      <w:r w:rsidRPr="00237A85">
        <w:rPr>
          <w:rFonts w:asciiTheme="minorHAnsi" w:hAnsiTheme="minorHAnsi" w:cstheme="minorHAnsi"/>
          <w:sz w:val="22"/>
          <w:szCs w:val="22"/>
          <w:vertAlign w:val="superscript"/>
        </w:rPr>
        <w:t xml:space="preserve"> </w:t>
      </w:r>
      <w:r w:rsidRPr="00237A85">
        <w:rPr>
          <w:rFonts w:asciiTheme="minorHAnsi" w:hAnsiTheme="minorHAnsi" w:cstheme="minorHAnsi"/>
          <w:sz w:val="22"/>
          <w:szCs w:val="22"/>
        </w:rPr>
        <w:t xml:space="preserve">P, </w:t>
      </w:r>
      <w:proofErr w:type="spellStart"/>
      <w:r w:rsidRPr="00237A85">
        <w:rPr>
          <w:rFonts w:asciiTheme="minorHAnsi" w:hAnsiTheme="minorHAnsi" w:cstheme="minorHAnsi"/>
          <w:sz w:val="22"/>
          <w:szCs w:val="22"/>
        </w:rPr>
        <w:t>Dieguez</w:t>
      </w:r>
      <w:proofErr w:type="spellEnd"/>
      <w:r w:rsidRPr="00237A85">
        <w:rPr>
          <w:rFonts w:asciiTheme="minorHAnsi" w:hAnsiTheme="minorHAnsi" w:cstheme="minorHAnsi"/>
          <w:sz w:val="22"/>
          <w:szCs w:val="22"/>
        </w:rPr>
        <w:t>-Alonso</w:t>
      </w:r>
      <w:r w:rsidRPr="00237A85">
        <w:rPr>
          <w:rFonts w:asciiTheme="minorHAnsi" w:hAnsiTheme="minorHAnsi" w:cstheme="minorHAnsi"/>
          <w:sz w:val="22"/>
          <w:szCs w:val="22"/>
          <w:vertAlign w:val="superscript"/>
        </w:rPr>
        <w:t xml:space="preserve"> </w:t>
      </w:r>
      <w:r w:rsidRPr="00237A85">
        <w:rPr>
          <w:rFonts w:asciiTheme="minorHAnsi" w:hAnsiTheme="minorHAnsi" w:cstheme="minorHAnsi"/>
          <w:sz w:val="22"/>
          <w:szCs w:val="22"/>
        </w:rPr>
        <w:t xml:space="preserve">A, </w:t>
      </w:r>
      <w:r w:rsidRPr="00237A85">
        <w:rPr>
          <w:rFonts w:asciiTheme="minorHAnsi" w:hAnsiTheme="minorHAnsi" w:cstheme="minorHAnsi"/>
          <w:b/>
          <w:sz w:val="22"/>
          <w:szCs w:val="22"/>
        </w:rPr>
        <w:t>Behrens S</w:t>
      </w:r>
      <w:r w:rsidRPr="00237A85">
        <w:rPr>
          <w:rFonts w:asciiTheme="minorHAnsi" w:hAnsiTheme="minorHAnsi" w:cstheme="minorHAnsi"/>
          <w:sz w:val="22"/>
          <w:szCs w:val="22"/>
        </w:rPr>
        <w:t>,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37A85">
        <w:rPr>
          <w:rFonts w:asciiTheme="minorHAnsi" w:hAnsiTheme="minorHAnsi" w:cstheme="minorHAnsi"/>
          <w:sz w:val="22"/>
          <w:szCs w:val="22"/>
        </w:rPr>
        <w:t>Kappler</w:t>
      </w:r>
      <w:proofErr w:type="spellEnd"/>
      <w:r w:rsidRPr="00237A85">
        <w:rPr>
          <w:rFonts w:asciiTheme="minorHAnsi" w:hAnsiTheme="minorHAnsi" w:cstheme="minorHAnsi"/>
          <w:sz w:val="22"/>
          <w:szCs w:val="22"/>
        </w:rPr>
        <w:t xml:space="preserve"> A (2017)</w:t>
      </w:r>
      <w:r w:rsidRPr="00237A85">
        <w:rPr>
          <w:rFonts w:asciiTheme="minorHAnsi" w:hAnsiTheme="minorHAnsi" w:cstheme="minorHAnsi"/>
          <w:sz w:val="22"/>
          <w:szCs w:val="22"/>
          <w:vertAlign w:val="superscript"/>
        </w:rPr>
        <w:t xml:space="preserve"> </w:t>
      </w:r>
      <w:r w:rsidRPr="00237A85">
        <w:rPr>
          <w:rFonts w:asciiTheme="minorHAnsi" w:hAnsiTheme="minorHAnsi" w:cstheme="minorHAnsi"/>
          <w:sz w:val="22"/>
          <w:szCs w:val="22"/>
        </w:rPr>
        <w:t xml:space="preserve">Organic coating on biochar explains its nutrient retention and stimulation of soil fertility. </w:t>
      </w:r>
      <w:r w:rsidRPr="00237A85">
        <w:rPr>
          <w:rFonts w:asciiTheme="minorHAnsi" w:hAnsiTheme="minorHAnsi" w:cstheme="minorHAnsi"/>
          <w:i/>
          <w:sz w:val="22"/>
          <w:szCs w:val="22"/>
        </w:rPr>
        <w:t>Nature Communications</w:t>
      </w:r>
      <w:r w:rsidRPr="00237A85">
        <w:rPr>
          <w:rFonts w:asciiTheme="minorHAnsi" w:hAnsiTheme="minorHAnsi" w:cstheme="minorHAnsi"/>
          <w:sz w:val="22"/>
          <w:szCs w:val="22"/>
        </w:rPr>
        <w:t xml:space="preserve"> 8: 1089.</w:t>
      </w:r>
    </w:p>
    <w:p w:rsidR="00237A85" w:rsidRPr="00237A85" w:rsidRDefault="00237A85" w:rsidP="004734ED">
      <w:pPr>
        <w:jc w:val="both"/>
        <w:rPr>
          <w:rFonts w:asciiTheme="minorHAnsi" w:hAnsiTheme="minorHAnsi" w:cstheme="minorHAnsi"/>
          <w:noProof/>
          <w:sz w:val="22"/>
          <w:szCs w:val="22"/>
        </w:rPr>
      </w:pPr>
      <w:r w:rsidRPr="00237A85">
        <w:rPr>
          <w:rFonts w:asciiTheme="minorHAnsi" w:hAnsiTheme="minorHAnsi" w:cstheme="minorHAnsi"/>
          <w:noProof/>
          <w:sz w:val="22"/>
          <w:szCs w:val="22"/>
        </w:rPr>
        <w:t xml:space="preserve">3. Archanjo B, Mitchell D, Achete C, </w:t>
      </w:r>
      <w:r w:rsidRPr="00237A85">
        <w:rPr>
          <w:rFonts w:asciiTheme="minorHAnsi" w:hAnsiTheme="minorHAnsi" w:cstheme="minorHAnsi"/>
          <w:b/>
          <w:noProof/>
          <w:sz w:val="22"/>
          <w:szCs w:val="22"/>
        </w:rPr>
        <w:t>Behrens S</w:t>
      </w:r>
      <w:r w:rsidRPr="00237A85">
        <w:rPr>
          <w:rFonts w:asciiTheme="minorHAnsi" w:hAnsiTheme="minorHAnsi" w:cstheme="minorHAnsi"/>
          <w:noProof/>
          <w:sz w:val="22"/>
          <w:szCs w:val="22"/>
        </w:rPr>
        <w:t>,</w:t>
      </w:r>
      <w:r>
        <w:rPr>
          <w:rFonts w:asciiTheme="minorHAnsi" w:hAnsiTheme="minorHAnsi" w:cstheme="minorHAnsi"/>
          <w:noProof/>
          <w:sz w:val="22"/>
          <w:szCs w:val="22"/>
        </w:rPr>
        <w:t xml:space="preserve"> </w:t>
      </w:r>
      <w:r w:rsidRPr="00237A85">
        <w:rPr>
          <w:rFonts w:asciiTheme="minorHAnsi" w:hAnsiTheme="minorHAnsi" w:cstheme="minorHAnsi"/>
          <w:noProof/>
          <w:sz w:val="22"/>
          <w:szCs w:val="22"/>
        </w:rPr>
        <w:t>Kappler A,</w:t>
      </w:r>
      <w:r>
        <w:rPr>
          <w:rFonts w:asciiTheme="minorHAnsi" w:hAnsiTheme="minorHAnsi" w:cstheme="minorHAnsi"/>
          <w:noProof/>
          <w:sz w:val="22"/>
          <w:szCs w:val="22"/>
        </w:rPr>
        <w:t xml:space="preserve"> </w:t>
      </w:r>
      <w:r w:rsidRPr="00237A85">
        <w:rPr>
          <w:rFonts w:asciiTheme="minorHAnsi" w:hAnsiTheme="minorHAnsi" w:cstheme="minorHAnsi"/>
          <w:noProof/>
          <w:sz w:val="22"/>
          <w:szCs w:val="22"/>
        </w:rPr>
        <w:t>Enders A,</w:t>
      </w:r>
      <w:r>
        <w:rPr>
          <w:rFonts w:asciiTheme="minorHAnsi" w:hAnsiTheme="minorHAnsi" w:cstheme="minorHAnsi"/>
          <w:noProof/>
          <w:sz w:val="22"/>
          <w:szCs w:val="22"/>
        </w:rPr>
        <w:t xml:space="preserve"> </w:t>
      </w:r>
      <w:r w:rsidRPr="00237A85">
        <w:rPr>
          <w:rFonts w:asciiTheme="minorHAnsi" w:hAnsiTheme="minorHAnsi" w:cstheme="minorHAnsi"/>
          <w:noProof/>
          <w:sz w:val="22"/>
          <w:szCs w:val="22"/>
        </w:rPr>
        <w:t>Munroe P, Hagemann N,</w:t>
      </w:r>
      <w:r>
        <w:rPr>
          <w:rFonts w:asciiTheme="minorHAnsi" w:hAnsiTheme="minorHAnsi" w:cstheme="minorHAnsi"/>
          <w:noProof/>
          <w:sz w:val="22"/>
          <w:szCs w:val="22"/>
        </w:rPr>
        <w:t xml:space="preserve"> </w:t>
      </w:r>
      <w:r w:rsidRPr="00237A85">
        <w:rPr>
          <w:rFonts w:asciiTheme="minorHAnsi" w:hAnsiTheme="minorHAnsi" w:cstheme="minorHAnsi"/>
          <w:noProof/>
          <w:sz w:val="22"/>
          <w:szCs w:val="22"/>
        </w:rPr>
        <w:t xml:space="preserve">Zwieten L, Mayerhofer C, Mai T, Horvat J, Mendoza M, Weng Z, Araujo J, Donne S, Joseph S, Albu M (2017) Nanoscale Analyses of the Surface Structure and Composition of Biochars Extracted from Compost and from Cultivated Fields Using Advanced Analytical Electron Microscopy. </w:t>
      </w:r>
      <w:r w:rsidRPr="00237A85">
        <w:rPr>
          <w:rFonts w:asciiTheme="minorHAnsi" w:hAnsiTheme="minorHAnsi" w:cstheme="minorHAnsi"/>
          <w:i/>
          <w:noProof/>
          <w:sz w:val="22"/>
          <w:szCs w:val="22"/>
        </w:rPr>
        <w:t>Geoderma</w:t>
      </w:r>
      <w:r w:rsidRPr="00237A85">
        <w:rPr>
          <w:rFonts w:asciiTheme="minorHAnsi" w:hAnsiTheme="minorHAnsi" w:cstheme="minorHAnsi"/>
          <w:noProof/>
          <w:sz w:val="22"/>
          <w:szCs w:val="22"/>
        </w:rPr>
        <w:t xml:space="preserve"> 294: 70-79.</w:t>
      </w:r>
    </w:p>
    <w:p w:rsidR="00237A85" w:rsidRPr="00237A85" w:rsidRDefault="00237A85" w:rsidP="004734ED">
      <w:pPr>
        <w:jc w:val="both"/>
        <w:rPr>
          <w:rFonts w:asciiTheme="minorHAnsi" w:hAnsiTheme="minorHAnsi" w:cstheme="minorHAnsi"/>
          <w:sz w:val="22"/>
          <w:szCs w:val="22"/>
        </w:rPr>
      </w:pPr>
      <w:r w:rsidRPr="00237A85">
        <w:rPr>
          <w:rFonts w:asciiTheme="minorHAnsi" w:hAnsiTheme="minorHAnsi" w:cstheme="minorHAnsi"/>
          <w:sz w:val="22"/>
          <w:szCs w:val="22"/>
        </w:rPr>
        <w:t xml:space="preserve">2. </w:t>
      </w:r>
      <w:proofErr w:type="spellStart"/>
      <w:r w:rsidRPr="00237A85">
        <w:rPr>
          <w:rFonts w:asciiTheme="minorHAnsi" w:hAnsiTheme="minorHAnsi" w:cstheme="minorHAnsi"/>
          <w:sz w:val="22"/>
          <w:szCs w:val="22"/>
        </w:rPr>
        <w:t>Hagemann</w:t>
      </w:r>
      <w:proofErr w:type="spellEnd"/>
      <w:r w:rsidRPr="00237A85">
        <w:rPr>
          <w:rFonts w:asciiTheme="minorHAnsi" w:hAnsiTheme="minorHAnsi" w:cstheme="minorHAnsi"/>
          <w:sz w:val="22"/>
          <w:szCs w:val="22"/>
        </w:rPr>
        <w:t xml:space="preserve"> N, </w:t>
      </w:r>
      <w:proofErr w:type="spellStart"/>
      <w:r w:rsidRPr="00237A85">
        <w:rPr>
          <w:rFonts w:asciiTheme="minorHAnsi" w:hAnsiTheme="minorHAnsi" w:cstheme="minorHAnsi"/>
          <w:sz w:val="22"/>
          <w:szCs w:val="22"/>
        </w:rPr>
        <w:t>Kammann</w:t>
      </w:r>
      <w:proofErr w:type="spellEnd"/>
      <w:r w:rsidRPr="00237A85">
        <w:rPr>
          <w:rFonts w:asciiTheme="minorHAnsi" w:hAnsiTheme="minorHAnsi" w:cstheme="minorHAnsi"/>
          <w:sz w:val="22"/>
          <w:szCs w:val="22"/>
        </w:rPr>
        <w:t xml:space="preserve"> CI, Schmidt H-P, </w:t>
      </w:r>
      <w:proofErr w:type="spellStart"/>
      <w:r w:rsidRPr="00237A85">
        <w:rPr>
          <w:rFonts w:asciiTheme="minorHAnsi" w:hAnsiTheme="minorHAnsi" w:cstheme="minorHAnsi"/>
          <w:sz w:val="22"/>
          <w:szCs w:val="22"/>
        </w:rPr>
        <w:t>Kappler</w:t>
      </w:r>
      <w:proofErr w:type="spellEnd"/>
      <w:r w:rsidRPr="00237A85">
        <w:rPr>
          <w:rFonts w:asciiTheme="minorHAnsi" w:hAnsiTheme="minorHAnsi" w:cstheme="minorHAnsi"/>
          <w:sz w:val="22"/>
          <w:szCs w:val="22"/>
        </w:rPr>
        <w:t xml:space="preserve"> A, </w:t>
      </w:r>
      <w:r w:rsidRPr="00237A85">
        <w:rPr>
          <w:rFonts w:asciiTheme="minorHAnsi" w:hAnsiTheme="minorHAnsi" w:cstheme="minorHAnsi"/>
          <w:b/>
          <w:sz w:val="22"/>
          <w:szCs w:val="22"/>
        </w:rPr>
        <w:t>Behrens S</w:t>
      </w:r>
      <w:r w:rsidRPr="00237A85">
        <w:rPr>
          <w:rFonts w:asciiTheme="minorHAnsi" w:hAnsiTheme="minorHAnsi" w:cstheme="minorHAnsi"/>
          <w:sz w:val="22"/>
          <w:szCs w:val="22"/>
        </w:rPr>
        <w:t xml:space="preserve"> (2017) Nitrate capture and slow release in biochar amended compost and soil. </w:t>
      </w:r>
      <w:r w:rsidRPr="00237A85">
        <w:rPr>
          <w:rFonts w:asciiTheme="minorHAnsi" w:hAnsiTheme="minorHAnsi" w:cstheme="minorHAnsi"/>
          <w:i/>
          <w:sz w:val="22"/>
          <w:szCs w:val="22"/>
        </w:rPr>
        <w:t xml:space="preserve">PLOS One </w:t>
      </w:r>
      <w:r w:rsidRPr="00237A85">
        <w:rPr>
          <w:rFonts w:asciiTheme="minorHAnsi" w:hAnsiTheme="minorHAnsi" w:cstheme="minorHAnsi"/>
          <w:sz w:val="22"/>
          <w:szCs w:val="22"/>
        </w:rPr>
        <w:t>12: e0171214.</w:t>
      </w:r>
    </w:p>
    <w:p w:rsidR="004734ED" w:rsidRPr="004734ED" w:rsidRDefault="00237A85" w:rsidP="004734ED">
      <w:pPr>
        <w:jc w:val="both"/>
        <w:rPr>
          <w:rFonts w:asciiTheme="minorHAnsi" w:hAnsiTheme="minorHAnsi" w:cstheme="minorHAnsi"/>
          <w:sz w:val="22"/>
          <w:szCs w:val="22"/>
        </w:rPr>
      </w:pPr>
      <w:r w:rsidRPr="00237A85">
        <w:rPr>
          <w:rFonts w:asciiTheme="minorHAnsi" w:hAnsiTheme="minorHAnsi" w:cstheme="minorHAnsi"/>
          <w:sz w:val="22"/>
          <w:szCs w:val="22"/>
        </w:rPr>
        <w:t xml:space="preserve">1. Hagemann N, Harter J, </w:t>
      </w:r>
      <w:proofErr w:type="spellStart"/>
      <w:r w:rsidRPr="00237A85">
        <w:rPr>
          <w:rFonts w:asciiTheme="minorHAnsi" w:hAnsiTheme="minorHAnsi" w:cstheme="minorHAnsi"/>
          <w:sz w:val="22"/>
          <w:szCs w:val="22"/>
        </w:rPr>
        <w:t>Kaldamukova</w:t>
      </w:r>
      <w:proofErr w:type="spellEnd"/>
      <w:r w:rsidRPr="00237A85">
        <w:rPr>
          <w:rFonts w:asciiTheme="minorHAnsi" w:hAnsiTheme="minorHAnsi" w:cstheme="minorHAnsi"/>
          <w:sz w:val="22"/>
          <w:szCs w:val="22"/>
        </w:rPr>
        <w:t xml:space="preserve"> R, Guzman-Bustamante I, </w:t>
      </w:r>
      <w:proofErr w:type="spellStart"/>
      <w:r w:rsidRPr="00237A85">
        <w:rPr>
          <w:rFonts w:asciiTheme="minorHAnsi" w:hAnsiTheme="minorHAnsi" w:cstheme="minorHAnsi"/>
          <w:sz w:val="22"/>
          <w:szCs w:val="22"/>
        </w:rPr>
        <w:t>Ruser</w:t>
      </w:r>
      <w:proofErr w:type="spellEnd"/>
      <w:r w:rsidRPr="00237A85">
        <w:rPr>
          <w:rFonts w:asciiTheme="minorHAnsi" w:hAnsiTheme="minorHAnsi" w:cstheme="minorHAnsi"/>
          <w:sz w:val="22"/>
          <w:szCs w:val="22"/>
        </w:rPr>
        <w:t xml:space="preserve"> R, </w:t>
      </w:r>
      <w:proofErr w:type="spellStart"/>
      <w:r w:rsidRPr="00237A85">
        <w:rPr>
          <w:rFonts w:asciiTheme="minorHAnsi" w:hAnsiTheme="minorHAnsi" w:cstheme="minorHAnsi"/>
          <w:sz w:val="22"/>
          <w:szCs w:val="22"/>
        </w:rPr>
        <w:t>Graeff</w:t>
      </w:r>
      <w:proofErr w:type="spellEnd"/>
      <w:r w:rsidRPr="00237A85">
        <w:rPr>
          <w:rFonts w:asciiTheme="minorHAnsi" w:hAnsiTheme="minorHAnsi" w:cstheme="minorHAnsi"/>
          <w:sz w:val="22"/>
          <w:szCs w:val="22"/>
        </w:rPr>
        <w:t xml:space="preserve"> S, </w:t>
      </w:r>
      <w:proofErr w:type="spellStart"/>
      <w:r w:rsidRPr="00237A85">
        <w:rPr>
          <w:rFonts w:asciiTheme="minorHAnsi" w:hAnsiTheme="minorHAnsi" w:cstheme="minorHAnsi"/>
          <w:sz w:val="22"/>
          <w:szCs w:val="22"/>
        </w:rPr>
        <w:t>Kappler</w:t>
      </w:r>
      <w:proofErr w:type="spellEnd"/>
      <w:r w:rsidRPr="00237A85">
        <w:rPr>
          <w:rFonts w:asciiTheme="minorHAnsi" w:hAnsiTheme="minorHAnsi" w:cstheme="minorHAnsi"/>
          <w:sz w:val="22"/>
          <w:szCs w:val="22"/>
        </w:rPr>
        <w:t xml:space="preserve"> A, </w:t>
      </w:r>
      <w:r w:rsidRPr="00237A85">
        <w:rPr>
          <w:rFonts w:asciiTheme="minorHAnsi" w:hAnsiTheme="minorHAnsi" w:cstheme="minorHAnsi"/>
          <w:b/>
          <w:sz w:val="22"/>
          <w:szCs w:val="22"/>
        </w:rPr>
        <w:t>Behrens S</w:t>
      </w:r>
      <w:r w:rsidRPr="00237A85">
        <w:rPr>
          <w:rFonts w:asciiTheme="minorHAnsi" w:hAnsiTheme="minorHAnsi" w:cstheme="minorHAnsi"/>
          <w:sz w:val="22"/>
          <w:szCs w:val="22"/>
        </w:rPr>
        <w:t xml:space="preserve"> (2016) </w:t>
      </w:r>
      <w:proofErr w:type="gramStart"/>
      <w:r w:rsidRPr="00237A85">
        <w:rPr>
          <w:rFonts w:asciiTheme="minorHAnsi" w:hAnsiTheme="minorHAnsi" w:cstheme="minorHAnsi"/>
          <w:sz w:val="22"/>
          <w:szCs w:val="22"/>
        </w:rPr>
        <w:t>Does</w:t>
      </w:r>
      <w:proofErr w:type="gramEnd"/>
      <w:r w:rsidRPr="00237A85">
        <w:rPr>
          <w:rFonts w:asciiTheme="minorHAnsi" w:hAnsiTheme="minorHAnsi" w:cstheme="minorHAnsi"/>
          <w:sz w:val="22"/>
          <w:szCs w:val="22"/>
        </w:rPr>
        <w:t xml:space="preserve"> soil aging affect the N</w:t>
      </w:r>
      <w:r w:rsidRPr="00237A85">
        <w:rPr>
          <w:rFonts w:asciiTheme="minorHAnsi" w:hAnsiTheme="minorHAnsi" w:cstheme="minorHAnsi"/>
          <w:sz w:val="22"/>
          <w:szCs w:val="22"/>
          <w:vertAlign w:val="subscript"/>
        </w:rPr>
        <w:t>2</w:t>
      </w:r>
      <w:r w:rsidRPr="00237A85">
        <w:rPr>
          <w:rFonts w:asciiTheme="minorHAnsi" w:hAnsiTheme="minorHAnsi" w:cstheme="minorHAnsi"/>
          <w:sz w:val="22"/>
          <w:szCs w:val="22"/>
        </w:rPr>
        <w:t xml:space="preserve">O mitigation potential of biochar? A combined microcosm and field study. </w:t>
      </w:r>
      <w:r w:rsidRPr="00237A85">
        <w:rPr>
          <w:rFonts w:asciiTheme="minorHAnsi" w:hAnsiTheme="minorHAnsi" w:cstheme="minorHAnsi"/>
          <w:i/>
          <w:sz w:val="22"/>
          <w:szCs w:val="22"/>
        </w:rPr>
        <w:t>GCB Bioenergy</w:t>
      </w:r>
      <w:r w:rsidRPr="00237A85">
        <w:rPr>
          <w:rFonts w:asciiTheme="minorHAnsi" w:hAnsiTheme="minorHAnsi" w:cstheme="minorHAnsi"/>
          <w:sz w:val="22"/>
          <w:szCs w:val="22"/>
        </w:rPr>
        <w:t xml:space="preserve"> DOI: 10.1111/gcbb.12390</w:t>
      </w:r>
    </w:p>
    <w:p w:rsidR="00A86D59" w:rsidRPr="007026C7" w:rsidRDefault="00A86D59" w:rsidP="004734ED">
      <w:pPr>
        <w:tabs>
          <w:tab w:val="left" w:pos="360"/>
        </w:tabs>
        <w:spacing w:before="120"/>
        <w:ind w:left="360" w:hanging="360"/>
        <w:jc w:val="both"/>
        <w:rPr>
          <w:rFonts w:ascii="Calibri" w:hAnsi="Calibri"/>
          <w:b/>
          <w:sz w:val="22"/>
          <w:szCs w:val="22"/>
          <w:highlight w:val="yellow"/>
        </w:rPr>
      </w:pPr>
      <w:r w:rsidRPr="007026C7">
        <w:rPr>
          <w:rFonts w:ascii="Calibri" w:hAnsi="Calibri"/>
          <w:b/>
          <w:sz w:val="22"/>
          <w:szCs w:val="22"/>
        </w:rPr>
        <w:t xml:space="preserve">d. Synergistic activities.  </w:t>
      </w:r>
    </w:p>
    <w:p w:rsidR="007E53C1" w:rsidRPr="007026C7" w:rsidRDefault="004C3623" w:rsidP="007E53C1">
      <w:pPr>
        <w:tabs>
          <w:tab w:val="left" w:pos="1440"/>
        </w:tabs>
        <w:spacing w:before="120"/>
        <w:jc w:val="both"/>
        <w:rPr>
          <w:rFonts w:ascii="Calibri" w:hAnsi="Calibri"/>
          <w:sz w:val="22"/>
          <w:szCs w:val="22"/>
        </w:rPr>
      </w:pPr>
      <w:r w:rsidRPr="007026C7">
        <w:rPr>
          <w:rFonts w:ascii="Calibri" w:hAnsi="Calibri"/>
          <w:sz w:val="22"/>
          <w:szCs w:val="22"/>
        </w:rPr>
        <w:t xml:space="preserve">I follow an interdisciplinary approach that combines the disciplines </w:t>
      </w:r>
      <w:r w:rsidR="004734ED">
        <w:rPr>
          <w:rFonts w:ascii="Calibri" w:hAnsi="Calibri"/>
          <w:sz w:val="22"/>
          <w:szCs w:val="22"/>
        </w:rPr>
        <w:t>environmental engineering</w:t>
      </w:r>
      <w:r w:rsidRPr="007026C7">
        <w:rPr>
          <w:rFonts w:ascii="Calibri" w:hAnsi="Calibri"/>
          <w:sz w:val="22"/>
          <w:szCs w:val="22"/>
        </w:rPr>
        <w:t xml:space="preserve">, microbiology, and molecular biology to understand the basic </w:t>
      </w:r>
      <w:r w:rsidR="004734ED">
        <w:rPr>
          <w:rFonts w:ascii="Calibri" w:hAnsi="Calibri"/>
          <w:sz w:val="22"/>
          <w:szCs w:val="22"/>
        </w:rPr>
        <w:t xml:space="preserve">ecological </w:t>
      </w:r>
      <w:r w:rsidRPr="007026C7">
        <w:rPr>
          <w:rFonts w:ascii="Calibri" w:hAnsi="Calibri"/>
          <w:sz w:val="22"/>
          <w:szCs w:val="22"/>
        </w:rPr>
        <w:t xml:space="preserve">principles driving the </w:t>
      </w:r>
      <w:r w:rsidR="004734ED">
        <w:rPr>
          <w:rFonts w:ascii="Calibri" w:hAnsi="Calibri"/>
          <w:sz w:val="22"/>
          <w:szCs w:val="22"/>
        </w:rPr>
        <w:t xml:space="preserve">bioremediation </w:t>
      </w:r>
      <w:r w:rsidRPr="007026C7">
        <w:rPr>
          <w:rFonts w:ascii="Calibri" w:hAnsi="Calibri"/>
          <w:sz w:val="22"/>
          <w:szCs w:val="22"/>
        </w:rPr>
        <w:t xml:space="preserve">of metals, the biodegradation of organic contaminants, and the </w:t>
      </w:r>
      <w:r w:rsidR="004734ED">
        <w:rPr>
          <w:rFonts w:ascii="Calibri" w:hAnsi="Calibri"/>
          <w:sz w:val="22"/>
          <w:szCs w:val="22"/>
        </w:rPr>
        <w:t>transport and fate of nutrient in the environment</w:t>
      </w:r>
      <w:r w:rsidRPr="007026C7">
        <w:rPr>
          <w:rFonts w:ascii="Calibri" w:hAnsi="Calibri"/>
          <w:sz w:val="22"/>
          <w:szCs w:val="22"/>
        </w:rPr>
        <w:t xml:space="preserve">. The knowledge </w:t>
      </w:r>
      <w:r w:rsidR="004734ED">
        <w:rPr>
          <w:rFonts w:ascii="Calibri" w:hAnsi="Calibri"/>
          <w:sz w:val="22"/>
          <w:szCs w:val="22"/>
        </w:rPr>
        <w:t xml:space="preserve">I gain by studying these processes </w:t>
      </w:r>
      <w:r w:rsidRPr="007026C7">
        <w:rPr>
          <w:rFonts w:ascii="Calibri" w:hAnsi="Calibri"/>
          <w:sz w:val="22"/>
          <w:szCs w:val="22"/>
        </w:rPr>
        <w:t xml:space="preserve">in natural and engineered ecosystems </w:t>
      </w:r>
      <w:r w:rsidR="004734ED">
        <w:rPr>
          <w:rFonts w:ascii="Calibri" w:hAnsi="Calibri"/>
          <w:sz w:val="22"/>
          <w:szCs w:val="22"/>
        </w:rPr>
        <w:t>I</w:t>
      </w:r>
      <w:r w:rsidRPr="007026C7">
        <w:rPr>
          <w:rFonts w:ascii="Calibri" w:hAnsi="Calibri"/>
          <w:sz w:val="22"/>
          <w:szCs w:val="22"/>
        </w:rPr>
        <w:t xml:space="preserve"> then </w:t>
      </w:r>
      <w:r w:rsidR="004734ED">
        <w:rPr>
          <w:rFonts w:ascii="Calibri" w:hAnsi="Calibri"/>
          <w:sz w:val="22"/>
          <w:szCs w:val="22"/>
        </w:rPr>
        <w:t>apply</w:t>
      </w:r>
      <w:r w:rsidRPr="007026C7">
        <w:rPr>
          <w:rFonts w:ascii="Calibri" w:hAnsi="Calibri"/>
          <w:sz w:val="22"/>
          <w:szCs w:val="22"/>
        </w:rPr>
        <w:t xml:space="preserve"> to optimize remediation approaches, resource recovery, and the biological treatment of water, thereby spanning the gap between basic and applied research aspects of </w:t>
      </w:r>
      <w:r w:rsidR="00487E95">
        <w:rPr>
          <w:rFonts w:ascii="Calibri" w:hAnsi="Calibri"/>
          <w:sz w:val="22"/>
          <w:szCs w:val="22"/>
        </w:rPr>
        <w:t>environmental management and restoration</w:t>
      </w:r>
      <w:r w:rsidRPr="007026C7">
        <w:rPr>
          <w:rFonts w:ascii="Calibri" w:hAnsi="Calibri"/>
          <w:sz w:val="22"/>
          <w:szCs w:val="22"/>
        </w:rPr>
        <w:t>.</w:t>
      </w:r>
    </w:p>
    <w:p w:rsidR="00697590" w:rsidRPr="007026C7" w:rsidRDefault="007E53C1" w:rsidP="007E53C1">
      <w:pPr>
        <w:tabs>
          <w:tab w:val="left" w:pos="1440"/>
        </w:tabs>
        <w:spacing w:before="120"/>
        <w:jc w:val="both"/>
        <w:rPr>
          <w:rFonts w:ascii="Calibri" w:hAnsi="Calibri"/>
          <w:b/>
          <w:sz w:val="22"/>
          <w:szCs w:val="22"/>
        </w:rPr>
      </w:pPr>
      <w:r w:rsidRPr="007026C7">
        <w:rPr>
          <w:rFonts w:ascii="Calibri" w:hAnsi="Calibri"/>
          <w:b/>
          <w:sz w:val="22"/>
          <w:szCs w:val="22"/>
        </w:rPr>
        <w:t>ORGANIZATION DESCRIPTION</w:t>
      </w:r>
    </w:p>
    <w:p w:rsidR="007E53C1" w:rsidRPr="007026C7" w:rsidRDefault="00697590" w:rsidP="0017079B">
      <w:pPr>
        <w:tabs>
          <w:tab w:val="left" w:pos="1440"/>
        </w:tabs>
        <w:spacing w:before="120"/>
        <w:jc w:val="both"/>
        <w:rPr>
          <w:rFonts w:ascii="Calibri" w:hAnsi="Calibri"/>
          <w:sz w:val="22"/>
          <w:szCs w:val="22"/>
        </w:rPr>
      </w:pPr>
      <w:r w:rsidRPr="007026C7">
        <w:rPr>
          <w:rFonts w:ascii="Calibri" w:hAnsi="Calibri"/>
          <w:sz w:val="22"/>
          <w:szCs w:val="22"/>
        </w:rPr>
        <w:t xml:space="preserve">The University of Minnesota is the State’s main research and graduate teaching institution. </w:t>
      </w:r>
      <w:r w:rsidR="007E53C1" w:rsidRPr="007026C7">
        <w:rPr>
          <w:rFonts w:ascii="Calibri" w:hAnsi="Calibri"/>
          <w:sz w:val="22"/>
          <w:szCs w:val="22"/>
        </w:rPr>
        <w:t>The University</w:t>
      </w:r>
      <w:r w:rsidRPr="007026C7">
        <w:rPr>
          <w:rFonts w:ascii="Calibri" w:hAnsi="Calibri"/>
          <w:sz w:val="22"/>
          <w:szCs w:val="22"/>
        </w:rPr>
        <w:t xml:space="preserve"> partner</w:t>
      </w:r>
      <w:r w:rsidR="007E53C1" w:rsidRPr="007026C7">
        <w:rPr>
          <w:rFonts w:ascii="Calibri" w:hAnsi="Calibri"/>
          <w:sz w:val="22"/>
          <w:szCs w:val="22"/>
        </w:rPr>
        <w:t>s</w:t>
      </w:r>
      <w:r w:rsidRPr="007026C7">
        <w:rPr>
          <w:rFonts w:ascii="Calibri" w:hAnsi="Calibri"/>
          <w:sz w:val="22"/>
          <w:szCs w:val="22"/>
        </w:rPr>
        <w:t xml:space="preserve"> with communities </w:t>
      </w:r>
      <w:r w:rsidR="007E53C1" w:rsidRPr="007026C7">
        <w:rPr>
          <w:rFonts w:ascii="Calibri" w:hAnsi="Calibri"/>
          <w:sz w:val="22"/>
          <w:szCs w:val="22"/>
        </w:rPr>
        <w:t xml:space="preserve">and governmental agencies </w:t>
      </w:r>
      <w:r w:rsidRPr="007026C7">
        <w:rPr>
          <w:rFonts w:ascii="Calibri" w:hAnsi="Calibri"/>
          <w:sz w:val="22"/>
          <w:szCs w:val="22"/>
        </w:rPr>
        <w:t>across Minnesota to engage students, faculty, and staff in addressing society's most pressing issues.</w:t>
      </w:r>
      <w:r w:rsidR="007E53C1" w:rsidRPr="007026C7">
        <w:rPr>
          <w:rFonts w:ascii="Calibri" w:hAnsi="Calibri"/>
          <w:sz w:val="22"/>
          <w:szCs w:val="22"/>
        </w:rPr>
        <w:t xml:space="preserve"> The Department of Civil, Environmental and Geo-Engineering focuses on collaborative and interdisciplinary research within critical areas such as managing and sustaining water and land-use infrastructure, mitigating disaster of the natural and built environments, engineering and developing earth resources, and designing renewable energy systems.</w:t>
      </w:r>
    </w:p>
    <w:sectPr w:rsidR="007E53C1" w:rsidRPr="007026C7" w:rsidSect="007E53C1">
      <w:headerReference w:type="default" r:id="rId8"/>
      <w:pgSz w:w="12240" w:h="15840"/>
      <w:pgMar w:top="1440" w:right="758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C63EC" w:rsidRDefault="006C63EC">
      <w:r>
        <w:separator/>
      </w:r>
    </w:p>
  </w:endnote>
  <w:endnote w:type="continuationSeparator" w:id="0">
    <w:p w:rsidR="006C63EC" w:rsidRDefault="006C63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C63EC" w:rsidRDefault="006C63EC">
      <w:r>
        <w:separator/>
      </w:r>
    </w:p>
  </w:footnote>
  <w:footnote w:type="continuationSeparator" w:id="0">
    <w:p w:rsidR="006C63EC" w:rsidRDefault="006C63E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pPr w:leftFromText="141" w:rightFromText="141" w:vertAnchor="text" w:tblpY="1"/>
      <w:tblOverlap w:val="never"/>
      <w:tblW w:w="0" w:type="auto"/>
      <w:tblLook w:val="04A0" w:firstRow="1" w:lastRow="0" w:firstColumn="1" w:lastColumn="0" w:noHBand="0" w:noVBand="1"/>
    </w:tblPr>
    <w:tblGrid>
      <w:gridCol w:w="1271"/>
      <w:gridCol w:w="6918"/>
    </w:tblGrid>
    <w:tr w:rsidR="007E53C1" w:rsidRPr="00BC4962" w:rsidTr="007E53C1">
      <w:trPr>
        <w:cantSplit/>
        <w:trHeight w:val="1134"/>
      </w:trPr>
      <w:tc>
        <w:tcPr>
          <w:tcW w:w="0" w:type="auto"/>
        </w:tcPr>
        <w:p w:rsidR="007E53C1" w:rsidRPr="007E53C1" w:rsidRDefault="00C41473" w:rsidP="007E53C1">
          <w:pPr>
            <w:pStyle w:val="Header"/>
            <w:rPr>
              <w:rFonts w:ascii="Calibri" w:hAnsi="Calibri"/>
              <w:sz w:val="22"/>
              <w:szCs w:val="22"/>
            </w:rPr>
          </w:pPr>
          <w:r w:rsidRPr="007E53C1">
            <w:rPr>
              <w:rFonts w:ascii="Calibri" w:hAnsi="Calibri"/>
              <w:noProof/>
              <w:sz w:val="22"/>
              <w:szCs w:val="22"/>
            </w:rPr>
            <w:drawing>
              <wp:inline distT="0" distB="0" distL="0" distR="0">
                <wp:extent cx="669925" cy="477520"/>
                <wp:effectExtent l="0" t="0" r="0" b="0"/>
                <wp:docPr id="1" name="Picture 1" descr="ENRTF logo_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ENRTF logo_2"/>
                        <pic:cNvPicPr>
                          <a:picLocks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69925" cy="477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0" w:type="auto"/>
        </w:tcPr>
        <w:p w:rsidR="007E53C1" w:rsidRPr="00BC4962" w:rsidRDefault="007E53C1" w:rsidP="007E53C1">
          <w:pPr>
            <w:rPr>
              <w:rFonts w:ascii="Calibri" w:hAnsi="Calibri"/>
              <w:b/>
              <w:sz w:val="22"/>
              <w:szCs w:val="22"/>
            </w:rPr>
          </w:pPr>
          <w:r w:rsidRPr="00BC4962">
            <w:rPr>
              <w:rFonts w:ascii="Calibri" w:hAnsi="Calibri"/>
              <w:b/>
              <w:sz w:val="22"/>
              <w:szCs w:val="22"/>
            </w:rPr>
            <w:t>Environment and Natural Resources Trust Fund (ENRTF)</w:t>
          </w:r>
        </w:p>
        <w:p w:rsidR="007E53C1" w:rsidRPr="00BC4962" w:rsidRDefault="007E53C1" w:rsidP="007E53C1">
          <w:pPr>
            <w:pStyle w:val="Header"/>
            <w:rPr>
              <w:rFonts w:ascii="Calibri" w:hAnsi="Calibri"/>
              <w:b/>
              <w:sz w:val="22"/>
              <w:szCs w:val="22"/>
            </w:rPr>
          </w:pPr>
          <w:r w:rsidRPr="00BC4962">
            <w:rPr>
              <w:rFonts w:ascii="Calibri" w:hAnsi="Calibri"/>
              <w:b/>
              <w:sz w:val="22"/>
              <w:szCs w:val="22"/>
            </w:rPr>
            <w:t>20</w:t>
          </w:r>
          <w:r w:rsidR="00C41473">
            <w:rPr>
              <w:rFonts w:ascii="Calibri" w:hAnsi="Calibri"/>
              <w:b/>
              <w:sz w:val="22"/>
              <w:szCs w:val="22"/>
            </w:rPr>
            <w:t>20</w:t>
          </w:r>
          <w:r w:rsidRPr="00BC4962">
            <w:rPr>
              <w:rFonts w:ascii="Calibri" w:hAnsi="Calibri"/>
              <w:b/>
              <w:sz w:val="22"/>
              <w:szCs w:val="22"/>
            </w:rPr>
            <w:t xml:space="preserve"> Main Proposal</w:t>
          </w:r>
        </w:p>
        <w:p w:rsidR="007E53C1" w:rsidRPr="00BC4962" w:rsidRDefault="007E53C1" w:rsidP="0089411C">
          <w:pPr>
            <w:rPr>
              <w:rFonts w:ascii="Calibri" w:hAnsi="Calibri"/>
              <w:b/>
              <w:sz w:val="22"/>
              <w:szCs w:val="22"/>
            </w:rPr>
          </w:pPr>
          <w:r w:rsidRPr="00BC4962">
            <w:rPr>
              <w:rFonts w:ascii="Calibri" w:hAnsi="Calibri"/>
              <w:b/>
              <w:sz w:val="22"/>
              <w:szCs w:val="22"/>
            </w:rPr>
            <w:t xml:space="preserve">Project Title: </w:t>
          </w:r>
          <w:r w:rsidR="00BC4962" w:rsidRPr="00BC4962">
            <w:rPr>
              <w:b/>
            </w:rPr>
            <w:t xml:space="preserve"> </w:t>
          </w:r>
          <w:r w:rsidR="00487E95" w:rsidRPr="00487E95">
            <w:rPr>
              <w:rFonts w:ascii="Calibri" w:eastAsia="Calibri" w:hAnsi="Calibri" w:cs="Arial"/>
              <w:b/>
              <w:sz w:val="22"/>
              <w:szCs w:val="22"/>
            </w:rPr>
            <w:t xml:space="preserve"> </w:t>
          </w:r>
          <w:r w:rsidR="00487E95" w:rsidRPr="00487E95">
            <w:rPr>
              <w:rFonts w:ascii="Calibri" w:hAnsi="Calibri"/>
              <w:b/>
              <w:sz w:val="22"/>
              <w:szCs w:val="22"/>
            </w:rPr>
            <w:t>New organic fertilizer to protect Minnesota’s water quality</w:t>
          </w:r>
        </w:p>
      </w:tc>
    </w:tr>
  </w:tbl>
  <w:p w:rsidR="007E53C1" w:rsidRDefault="007E53C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6A6E6C2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0F73"/>
    <w:rsid w:val="00014E76"/>
    <w:rsid w:val="00063C92"/>
    <w:rsid w:val="00071729"/>
    <w:rsid w:val="0017079B"/>
    <w:rsid w:val="00175CBC"/>
    <w:rsid w:val="001C1D77"/>
    <w:rsid w:val="00237A85"/>
    <w:rsid w:val="00243FCC"/>
    <w:rsid w:val="00257823"/>
    <w:rsid w:val="002B5017"/>
    <w:rsid w:val="003E704C"/>
    <w:rsid w:val="004734ED"/>
    <w:rsid w:val="00483483"/>
    <w:rsid w:val="00487E95"/>
    <w:rsid w:val="004B15A2"/>
    <w:rsid w:val="004C3623"/>
    <w:rsid w:val="005A7DCE"/>
    <w:rsid w:val="005F22C9"/>
    <w:rsid w:val="00667A01"/>
    <w:rsid w:val="00693DF1"/>
    <w:rsid w:val="00697590"/>
    <w:rsid w:val="006C63EC"/>
    <w:rsid w:val="007026C7"/>
    <w:rsid w:val="007360C8"/>
    <w:rsid w:val="0074233D"/>
    <w:rsid w:val="00747811"/>
    <w:rsid w:val="00792DB0"/>
    <w:rsid w:val="007A4D77"/>
    <w:rsid w:val="007A5BB0"/>
    <w:rsid w:val="007D7023"/>
    <w:rsid w:val="007E53C1"/>
    <w:rsid w:val="00813A9F"/>
    <w:rsid w:val="008535E3"/>
    <w:rsid w:val="008666B6"/>
    <w:rsid w:val="0089411C"/>
    <w:rsid w:val="009B07F7"/>
    <w:rsid w:val="009E2ECC"/>
    <w:rsid w:val="00A36112"/>
    <w:rsid w:val="00A86D59"/>
    <w:rsid w:val="00AC6672"/>
    <w:rsid w:val="00BC4962"/>
    <w:rsid w:val="00BF5AC5"/>
    <w:rsid w:val="00C10AC9"/>
    <w:rsid w:val="00C26C8D"/>
    <w:rsid w:val="00C41473"/>
    <w:rsid w:val="00C4785E"/>
    <w:rsid w:val="00C814DC"/>
    <w:rsid w:val="00CC22F0"/>
    <w:rsid w:val="00D46339"/>
    <w:rsid w:val="00DB0F73"/>
    <w:rsid w:val="00DF5BE5"/>
    <w:rsid w:val="00E83677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."/>
  <w:listSeparator w:val=","/>
  <w15:chartTrackingRefBased/>
  <w15:docId w15:val="{B227FC87-FAF4-074A-AE5C-8683B84DE6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B0F73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rsid w:val="00DB0F7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styleId="Hyperlink">
    <w:name w:val="Hyperlink"/>
    <w:rsid w:val="00DB0F73"/>
    <w:rPr>
      <w:color w:val="0000FF"/>
      <w:u w:val="single"/>
    </w:rPr>
  </w:style>
  <w:style w:type="paragraph" w:styleId="NormalWeb">
    <w:name w:val="Normal (Web)"/>
    <w:basedOn w:val="Normal"/>
    <w:rsid w:val="00DB0F73"/>
    <w:pPr>
      <w:spacing w:before="100" w:beforeAutospacing="1" w:after="100" w:afterAutospacing="1"/>
    </w:pPr>
  </w:style>
  <w:style w:type="paragraph" w:styleId="BalloonText">
    <w:name w:val="Balloon Text"/>
    <w:basedOn w:val="Normal"/>
    <w:semiHidden/>
    <w:rsid w:val="00FA6A06"/>
    <w:rPr>
      <w:rFonts w:ascii="Lucida Grande" w:hAnsi="Lucida Grande"/>
      <w:sz w:val="18"/>
      <w:szCs w:val="18"/>
    </w:rPr>
  </w:style>
  <w:style w:type="character" w:styleId="CommentReference">
    <w:name w:val="annotation reference"/>
    <w:semiHidden/>
    <w:rsid w:val="00FA6A06"/>
    <w:rPr>
      <w:sz w:val="18"/>
    </w:rPr>
  </w:style>
  <w:style w:type="paragraph" w:styleId="CommentText">
    <w:name w:val="annotation text"/>
    <w:basedOn w:val="Normal"/>
    <w:semiHidden/>
    <w:rsid w:val="00FA6A06"/>
  </w:style>
  <w:style w:type="paragraph" w:styleId="CommentSubject">
    <w:name w:val="annotation subject"/>
    <w:basedOn w:val="CommentText"/>
    <w:next w:val="CommentText"/>
    <w:semiHidden/>
    <w:rsid w:val="00FA6A06"/>
  </w:style>
  <w:style w:type="paragraph" w:styleId="Header">
    <w:name w:val="header"/>
    <w:basedOn w:val="Normal"/>
    <w:link w:val="HeaderChar"/>
    <w:uiPriority w:val="99"/>
    <w:rsid w:val="002242FD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rsid w:val="002242FD"/>
    <w:rPr>
      <w:sz w:val="24"/>
      <w:szCs w:val="24"/>
    </w:rPr>
  </w:style>
  <w:style w:type="paragraph" w:styleId="Footer">
    <w:name w:val="footer"/>
    <w:basedOn w:val="Normal"/>
    <w:link w:val="FooterChar"/>
    <w:rsid w:val="002242FD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rsid w:val="002242FD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FFAFFE-9C5C-4AC1-B23B-35BF0BAA81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472</Words>
  <Characters>2863</Characters>
  <Application>Microsoft Office Word</Application>
  <DocSecurity>0</DocSecurity>
  <Lines>23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This document may be only two pages long (per investigator)</vt:lpstr>
      <vt:lpstr>This document may be only two pages long (per investigator)</vt:lpstr>
    </vt:vector>
  </TitlesOfParts>
  <Company>Tufts Univeristy</Company>
  <LinksUpToDate>false</LinksUpToDate>
  <CharactersWithSpaces>3329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This document may be only two pages long (per investigator)</dc:title>
  <dc:subject/>
  <dc:creator>Sarah</dc:creator>
  <cp:keywords/>
  <cp:lastModifiedBy>Amy Angel</cp:lastModifiedBy>
  <cp:revision>2</cp:revision>
  <dcterms:created xsi:type="dcterms:W3CDTF">2019-04-09T18:14:00Z</dcterms:created>
  <dcterms:modified xsi:type="dcterms:W3CDTF">2019-04-09T18:14:00Z</dcterms:modified>
</cp:coreProperties>
</file>