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14" w:rsidRPr="009D0271" w:rsidRDefault="009D0271" w:rsidP="00A53324">
      <w:pPr>
        <w:jc w:val="center"/>
        <w:rPr>
          <w:b/>
        </w:rPr>
      </w:pPr>
      <w:r w:rsidRPr="009D0271">
        <w:rPr>
          <w:b/>
        </w:rPr>
        <w:t>Project Manager Qualifications</w:t>
      </w:r>
    </w:p>
    <w:p w:rsidR="009D0271" w:rsidRDefault="009D0271" w:rsidP="00A53324">
      <w:pPr>
        <w:jc w:val="center"/>
        <w:rPr>
          <w:rFonts w:cs="Arial"/>
        </w:rPr>
      </w:pPr>
      <w:r w:rsidRPr="009D0271">
        <w:rPr>
          <w:b/>
        </w:rPr>
        <w:t xml:space="preserve">Proposed Project: </w:t>
      </w:r>
      <w:r w:rsidRPr="009E78E8">
        <w:rPr>
          <w:i/>
        </w:rPr>
        <w:t xml:space="preserve"> </w:t>
      </w:r>
      <w:r w:rsidR="0063422F" w:rsidRPr="0063422F">
        <w:rPr>
          <w:b/>
          <w:i/>
        </w:rPr>
        <w:t>Pollinator&amp; Beneficial Insect Strategic Habitat Program</w:t>
      </w:r>
    </w:p>
    <w:p w:rsidR="009D0271" w:rsidRDefault="009D0271" w:rsidP="009D0271">
      <w:r w:rsidRPr="009D0271">
        <w:rPr>
          <w:b/>
        </w:rPr>
        <w:t>Project Manager:</w:t>
      </w:r>
      <w:r>
        <w:t xml:space="preserve">  </w:t>
      </w:r>
      <w:r w:rsidR="0063422F">
        <w:t>Dan Shaw</w:t>
      </w:r>
    </w:p>
    <w:p w:rsidR="009D0271" w:rsidRDefault="009D0271" w:rsidP="009D0271">
      <w:r w:rsidRPr="009D0271">
        <w:rPr>
          <w:b/>
        </w:rPr>
        <w:t>Organization:</w:t>
      </w:r>
      <w:r>
        <w:t xml:space="preserve">  Minnesota Board of Water and Soil Resources (BWSR)</w:t>
      </w:r>
    </w:p>
    <w:p w:rsidR="009D0271" w:rsidRDefault="009D0271" w:rsidP="009D0271">
      <w:r w:rsidRPr="009D0271">
        <w:rPr>
          <w:b/>
        </w:rPr>
        <w:t>Title:</w:t>
      </w:r>
      <w:r>
        <w:t xml:space="preserve">  </w:t>
      </w:r>
      <w:r w:rsidR="0063422F">
        <w:t>Senior Ecologist/Vegetation Specialist</w:t>
      </w:r>
      <w:r>
        <w:t xml:space="preserve"> </w:t>
      </w:r>
    </w:p>
    <w:p w:rsidR="009D0271" w:rsidRDefault="009D0271" w:rsidP="009D0271">
      <w:r w:rsidRPr="009D0271">
        <w:rPr>
          <w:b/>
        </w:rPr>
        <w:t xml:space="preserve">BWSR Mission Statement and Charge: </w:t>
      </w:r>
      <w:r>
        <w:t xml:space="preserve"> </w:t>
      </w:r>
      <w:r w:rsidRPr="009D0271">
        <w:t>Improve and protect Minnesota's water and soil resources by working in partnership with local organizations and private landowners</w:t>
      </w:r>
      <w:r>
        <w:t xml:space="preserve">.  </w:t>
      </w:r>
      <w:r w:rsidRPr="009D0271">
        <w:t>BWSR is the state soil and water conservation agency, and it administers programs that prevent sediment and nutrients from entering our lakes, rivers, and streams; enhance fish and wildlife habitat; and protect wetlands. The 20-member board consists of representatives of local and state government agencies and citizens.</w:t>
      </w:r>
    </w:p>
    <w:p w:rsidR="009D0271" w:rsidRPr="009D0271" w:rsidRDefault="009D0271" w:rsidP="009D0271">
      <w:pPr>
        <w:rPr>
          <w:b/>
        </w:rPr>
      </w:pPr>
      <w:r w:rsidRPr="009D0271">
        <w:rPr>
          <w:b/>
        </w:rPr>
        <w:t>Project Manager Experience</w:t>
      </w:r>
      <w:r w:rsidR="0084341F">
        <w:rPr>
          <w:b/>
        </w:rPr>
        <w:t xml:space="preserve"> – </w:t>
      </w:r>
      <w:r w:rsidR="0063422F">
        <w:rPr>
          <w:b/>
        </w:rPr>
        <w:t>Dan Shaw</w:t>
      </w:r>
      <w:r w:rsidRPr="009D0271">
        <w:rPr>
          <w:b/>
        </w:rPr>
        <w:t xml:space="preserve">:  </w:t>
      </w:r>
    </w:p>
    <w:p w:rsidR="003C2E70" w:rsidRDefault="0063422F" w:rsidP="00717156">
      <w:r>
        <w:t xml:space="preserve">Dan Shaw, is </w:t>
      </w:r>
      <w:r w:rsidR="00717156">
        <w:t xml:space="preserve">the Senior Ecologist and Vegetation Specialist for BWSR where he works on invasive species, restoration, native vegetation, wetland, agricultural BMPs, </w:t>
      </w:r>
      <w:proofErr w:type="spellStart"/>
      <w:r w:rsidR="00717156">
        <w:t>stormwater</w:t>
      </w:r>
      <w:proofErr w:type="spellEnd"/>
      <w:r w:rsidR="00717156">
        <w:t xml:space="preserve"> design, pollinator habitat, and climate adaptation programs through conservation partnerships. Dan has also taught classes at the University of Minnesota for the last seventeen years and currently teaches a course on “Ecological Restoration Planning and Management”. </w:t>
      </w:r>
    </w:p>
    <w:p w:rsidR="006B15A4" w:rsidRDefault="003C2E70" w:rsidP="006B15A4">
      <w:pPr>
        <w:rPr>
          <w:rFonts w:ascii="Calibri" w:hAnsi="Calibri" w:cs="Calibri"/>
        </w:rPr>
      </w:pPr>
      <w:r>
        <w:rPr>
          <w:rFonts w:ascii="Calibri" w:hAnsi="Calibri" w:cs="Calibri"/>
        </w:rPr>
        <w:t>Related projects include:</w:t>
      </w:r>
    </w:p>
    <w:p w:rsidR="0063422F" w:rsidRPr="0063422F" w:rsidRDefault="0063422F" w:rsidP="003C2E70">
      <w:pPr>
        <w:pStyle w:val="ListParagraph"/>
        <w:numPr>
          <w:ilvl w:val="0"/>
          <w:numId w:val="6"/>
        </w:numPr>
      </w:pPr>
      <w:r>
        <w:rPr>
          <w:rFonts w:cs="Calibri"/>
        </w:rPr>
        <w:t>Establishment and management of BWSR’s Native Buffer Cost-share Program</w:t>
      </w:r>
    </w:p>
    <w:p w:rsidR="0063422F" w:rsidRPr="00717156" w:rsidRDefault="0063422F" w:rsidP="003C2E70">
      <w:pPr>
        <w:pStyle w:val="ListParagraph"/>
        <w:numPr>
          <w:ilvl w:val="0"/>
          <w:numId w:val="6"/>
        </w:numPr>
      </w:pPr>
      <w:r>
        <w:rPr>
          <w:rFonts w:cs="Calibri"/>
        </w:rPr>
        <w:t>Establishment and management of BWSR’s Cooperative Weed Management Area Program</w:t>
      </w:r>
    </w:p>
    <w:p w:rsidR="00717156" w:rsidRPr="0063422F" w:rsidRDefault="00717156" w:rsidP="003C2E70">
      <w:pPr>
        <w:pStyle w:val="ListParagraph"/>
        <w:numPr>
          <w:ilvl w:val="0"/>
          <w:numId w:val="6"/>
        </w:numPr>
      </w:pPr>
      <w:r>
        <w:rPr>
          <w:rFonts w:cs="Calibri"/>
        </w:rPr>
        <w:t>Establishment and management of BWSR’s Habitat Friendly Solar Program</w:t>
      </w:r>
    </w:p>
    <w:p w:rsidR="0063422F" w:rsidRPr="0063422F" w:rsidRDefault="0063422F" w:rsidP="003C2E70">
      <w:pPr>
        <w:pStyle w:val="ListParagraph"/>
        <w:numPr>
          <w:ilvl w:val="0"/>
          <w:numId w:val="6"/>
        </w:numPr>
      </w:pPr>
      <w:r>
        <w:rPr>
          <w:rFonts w:cs="Calibri"/>
        </w:rPr>
        <w:t>Coordination of BWSR’s Pollinator Initiative</w:t>
      </w:r>
    </w:p>
    <w:p w:rsidR="0063422F" w:rsidRPr="0063422F" w:rsidRDefault="0063422F" w:rsidP="003C2E70">
      <w:pPr>
        <w:pStyle w:val="ListParagraph"/>
        <w:numPr>
          <w:ilvl w:val="0"/>
          <w:numId w:val="6"/>
        </w:numPr>
      </w:pPr>
      <w:r>
        <w:rPr>
          <w:rFonts w:cs="Calibri"/>
        </w:rPr>
        <w:t>Development and updating of BWSR’s Native Vegetation Establishment and Management Guidelines</w:t>
      </w:r>
    </w:p>
    <w:p w:rsidR="0063422F" w:rsidRPr="00717156" w:rsidRDefault="0063422F" w:rsidP="003C2E70">
      <w:pPr>
        <w:pStyle w:val="ListParagraph"/>
        <w:numPr>
          <w:ilvl w:val="0"/>
          <w:numId w:val="6"/>
        </w:numPr>
      </w:pPr>
      <w:r>
        <w:rPr>
          <w:rFonts w:cs="Calibri"/>
        </w:rPr>
        <w:t>Development of BWSR’s Pollinator</w:t>
      </w:r>
      <w:r w:rsidR="00717156">
        <w:rPr>
          <w:rFonts w:cs="Calibri"/>
        </w:rPr>
        <w:t>, Landscape Resiliency and Buffer</w:t>
      </w:r>
      <w:r>
        <w:rPr>
          <w:rFonts w:cs="Calibri"/>
        </w:rPr>
        <w:t xml:space="preserve"> Toolbox</w:t>
      </w:r>
      <w:r w:rsidR="00717156">
        <w:rPr>
          <w:rFonts w:cs="Calibri"/>
        </w:rPr>
        <w:t>es</w:t>
      </w:r>
      <w:bookmarkStart w:id="0" w:name="_GoBack"/>
      <w:bookmarkEnd w:id="0"/>
    </w:p>
    <w:p w:rsidR="00717156" w:rsidRPr="0063422F" w:rsidRDefault="00717156" w:rsidP="003C2E70">
      <w:pPr>
        <w:pStyle w:val="ListParagraph"/>
        <w:numPr>
          <w:ilvl w:val="0"/>
          <w:numId w:val="6"/>
        </w:numPr>
      </w:pPr>
      <w:r>
        <w:rPr>
          <w:rFonts w:cs="Calibri"/>
        </w:rPr>
        <w:t>Development of State Seed Mixes</w:t>
      </w:r>
    </w:p>
    <w:p w:rsidR="0063422F" w:rsidRPr="0063422F" w:rsidRDefault="0063422F" w:rsidP="0063422F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t xml:space="preserve">Author, co-author or contributing author of “Plants for </w:t>
      </w:r>
      <w:proofErr w:type="spellStart"/>
      <w:r>
        <w:t>Stormwater</w:t>
      </w:r>
      <w:proofErr w:type="spellEnd"/>
      <w:r>
        <w:t xml:space="preserve"> Design”, “The Minnesota Wetland Restoration Guide”, “Native Vegetation in Restored and Created Wetlands”, The Blue Thumb Guide to Raingardens”, </w:t>
      </w:r>
      <w:r w:rsidR="00717156">
        <w:t xml:space="preserve">BWSR’s Native Vegetation Establishment and Enhancement Guidelines </w:t>
      </w:r>
      <w:r>
        <w:t>“Ecological Restoration in the Midwest, Past, Present and Future”</w:t>
      </w:r>
    </w:p>
    <w:p w:rsidR="006B15A4" w:rsidRPr="0063422F" w:rsidRDefault="006B15A4" w:rsidP="0063422F">
      <w:pPr>
        <w:ind w:left="360"/>
        <w:rPr>
          <w:rFonts w:ascii="Calibri" w:hAnsi="Calibri" w:cs="Calibri"/>
        </w:rPr>
      </w:pPr>
      <w:r w:rsidRPr="0063422F">
        <w:rPr>
          <w:rFonts w:ascii="Calibri" w:hAnsi="Calibri" w:cs="Calibri"/>
        </w:rPr>
        <w:t xml:space="preserve">Before coming to BWSR, </w:t>
      </w:r>
      <w:r w:rsidR="00717156">
        <w:rPr>
          <w:rFonts w:ascii="Calibri" w:hAnsi="Calibri" w:cs="Calibri"/>
        </w:rPr>
        <w:t xml:space="preserve">Mr. Shaw’s </w:t>
      </w:r>
      <w:r w:rsidRPr="0063422F">
        <w:rPr>
          <w:rFonts w:ascii="Calibri" w:hAnsi="Calibri" w:cs="Calibri"/>
        </w:rPr>
        <w:t xml:space="preserve">experience included </w:t>
      </w:r>
      <w:r w:rsidR="00717156">
        <w:rPr>
          <w:rFonts w:ascii="Calibri" w:hAnsi="Calibri" w:cs="Calibri"/>
        </w:rPr>
        <w:t xml:space="preserve">being Conservation Director at Great River Greening, working for environmental consulting firms, restoration companies, native plant nurseries, research at the University of Minnesota and over 20 years of farming experience. </w:t>
      </w:r>
    </w:p>
    <w:sectPr w:rsidR="006B15A4" w:rsidRPr="00634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2964"/>
    <w:multiLevelType w:val="hybridMultilevel"/>
    <w:tmpl w:val="1286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327B6"/>
    <w:multiLevelType w:val="hybridMultilevel"/>
    <w:tmpl w:val="357E806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3B96552"/>
    <w:multiLevelType w:val="hybridMultilevel"/>
    <w:tmpl w:val="9CBE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4760C"/>
    <w:multiLevelType w:val="hybridMultilevel"/>
    <w:tmpl w:val="1C08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6EFB"/>
    <w:multiLevelType w:val="hybridMultilevel"/>
    <w:tmpl w:val="E4E2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6AD9"/>
    <w:multiLevelType w:val="hybridMultilevel"/>
    <w:tmpl w:val="0B0C19F8"/>
    <w:lvl w:ilvl="0" w:tplc="A5E24DB8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24"/>
    <w:rsid w:val="000673D3"/>
    <w:rsid w:val="000715A0"/>
    <w:rsid w:val="000D393B"/>
    <w:rsid w:val="0015406D"/>
    <w:rsid w:val="001B44DA"/>
    <w:rsid w:val="00377ACC"/>
    <w:rsid w:val="003C2E70"/>
    <w:rsid w:val="003D5D79"/>
    <w:rsid w:val="004F2686"/>
    <w:rsid w:val="005821DE"/>
    <w:rsid w:val="0063422F"/>
    <w:rsid w:val="006B15A4"/>
    <w:rsid w:val="00717156"/>
    <w:rsid w:val="00761893"/>
    <w:rsid w:val="00830DE4"/>
    <w:rsid w:val="0084341F"/>
    <w:rsid w:val="008C04C7"/>
    <w:rsid w:val="009233CF"/>
    <w:rsid w:val="00982DC7"/>
    <w:rsid w:val="009D0271"/>
    <w:rsid w:val="009E78E8"/>
    <w:rsid w:val="009F1BA7"/>
    <w:rsid w:val="00A53324"/>
    <w:rsid w:val="00B04AF4"/>
    <w:rsid w:val="00B219D8"/>
    <w:rsid w:val="00B70A14"/>
    <w:rsid w:val="00BE565D"/>
    <w:rsid w:val="00E22B71"/>
    <w:rsid w:val="00E25AC0"/>
    <w:rsid w:val="00F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BD6C8-4B3F-4151-9844-53DA31D9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3C2E70"/>
    <w:pPr>
      <w:spacing w:before="220" w:after="120" w:line="220" w:lineRule="atLeast"/>
      <w:outlineLvl w:val="0"/>
    </w:pPr>
    <w:rPr>
      <w:rFonts w:ascii="Tahoma" w:eastAsia="Times New Roman" w:hAnsi="Tahoma" w:cs="Times New Roman"/>
      <w:b/>
      <w:spacing w:val="10"/>
      <w:szCs w:val="24"/>
    </w:rPr>
  </w:style>
  <w:style w:type="paragraph" w:styleId="Heading2">
    <w:name w:val="heading 2"/>
    <w:basedOn w:val="Normal"/>
    <w:next w:val="BodyText"/>
    <w:link w:val="Heading2Char"/>
    <w:qFormat/>
    <w:rsid w:val="003C2E70"/>
    <w:pPr>
      <w:spacing w:before="120" w:after="60" w:line="220" w:lineRule="atLeast"/>
      <w:outlineLvl w:val="1"/>
    </w:pPr>
    <w:rPr>
      <w:rFonts w:ascii="Tahoma" w:eastAsia="Times New Roman" w:hAnsi="Tahoma" w:cs="Times New Roman"/>
      <w:b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3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2E70"/>
    <w:rPr>
      <w:rFonts w:ascii="Tahoma" w:eastAsia="Times New Roman" w:hAnsi="Tahoma" w:cs="Times New Roman"/>
      <w:b/>
      <w:spacing w:val="10"/>
      <w:szCs w:val="24"/>
    </w:rPr>
  </w:style>
  <w:style w:type="character" w:customStyle="1" w:styleId="Heading2Char">
    <w:name w:val="Heading 2 Char"/>
    <w:basedOn w:val="DefaultParagraphFont"/>
    <w:link w:val="Heading2"/>
    <w:rsid w:val="003C2E70"/>
    <w:rPr>
      <w:rFonts w:ascii="Tahoma" w:eastAsia="Times New Roman" w:hAnsi="Tahoma" w:cs="Times New Roman"/>
      <w:b/>
      <w:spacing w:val="10"/>
    </w:rPr>
  </w:style>
  <w:style w:type="paragraph" w:customStyle="1" w:styleId="BulletedList">
    <w:name w:val="Bulleted List"/>
    <w:next w:val="Normal"/>
    <w:rsid w:val="003C2E70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styleId="Hyperlink">
    <w:name w:val="Hyperlink"/>
    <w:basedOn w:val="DefaultParagraphFont"/>
    <w:rsid w:val="003C2E7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2E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2E70"/>
  </w:style>
  <w:style w:type="paragraph" w:styleId="BalloonText">
    <w:name w:val="Balloon Text"/>
    <w:basedOn w:val="Normal"/>
    <w:link w:val="BalloonTextChar"/>
    <w:uiPriority w:val="99"/>
    <w:semiHidden/>
    <w:unhideWhenUsed/>
    <w:rsid w:val="004F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Drewitz, Matt (BWSR)</dc:creator>
  <cp:keywords/>
  <dc:description/>
  <cp:lastModifiedBy>Shaw, Dan B (BWSR)</cp:lastModifiedBy>
  <cp:revision>2</cp:revision>
  <cp:lastPrinted>2019-03-15T13:41:00Z</cp:lastPrinted>
  <dcterms:created xsi:type="dcterms:W3CDTF">2019-03-15T16:43:00Z</dcterms:created>
  <dcterms:modified xsi:type="dcterms:W3CDTF">2019-03-15T16:43:00Z</dcterms:modified>
</cp:coreProperties>
</file>