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B1" w:rsidRDefault="005A4FB1" w:rsidP="005A4FB1">
      <w:pPr>
        <w:jc w:val="center"/>
        <w:rPr>
          <w:rFonts w:cs="Arial"/>
          <w:i/>
        </w:rPr>
      </w:pPr>
    </w:p>
    <w:p w:rsidR="006E0EFD" w:rsidRPr="00DB662C" w:rsidRDefault="006E0EFD" w:rsidP="006E0EFD">
      <w:pPr>
        <w:rPr>
          <w:rFonts w:cs="Arial"/>
          <w:i/>
        </w:rPr>
      </w:pPr>
      <w:r w:rsidRPr="009D6EC8">
        <w:rPr>
          <w:rFonts w:cs="Arial"/>
          <w:b/>
        </w:rPr>
        <w:t>PROJECT TITLE:</w:t>
      </w:r>
      <w:r w:rsidR="00B24D88">
        <w:rPr>
          <w:rFonts w:cs="Arial"/>
          <w:b/>
        </w:rPr>
        <w:t xml:space="preserve"> Car</w:t>
      </w:r>
      <w:r w:rsidR="00241081">
        <w:rPr>
          <w:rFonts w:cs="Arial"/>
          <w:b/>
        </w:rPr>
        <w:t>bon Capture through Biological</w:t>
      </w:r>
      <w:r w:rsidR="00B24D88">
        <w:rPr>
          <w:rFonts w:cs="Arial"/>
          <w:b/>
        </w:rPr>
        <w:t xml:space="preserve"> Mineralization</w:t>
      </w:r>
    </w:p>
    <w:p w:rsidR="006E0EFD" w:rsidRPr="009D6EC8" w:rsidRDefault="006E0EFD" w:rsidP="00DB662C">
      <w:pPr>
        <w:spacing w:before="120"/>
        <w:rPr>
          <w:rFonts w:cs="Arial"/>
        </w:rPr>
      </w:pPr>
      <w:r w:rsidRPr="009D6EC8">
        <w:rPr>
          <w:rFonts w:cs="Arial"/>
          <w:b/>
        </w:rPr>
        <w:t>I. PROJECT STATEMENT</w:t>
      </w:r>
    </w:p>
    <w:p w:rsidR="008D2242" w:rsidRDefault="00B24D88" w:rsidP="00730DF9">
      <w:pPr>
        <w:spacing w:before="120"/>
        <w:ind w:firstLine="360"/>
        <w:jc w:val="both"/>
      </w:pPr>
      <w:r>
        <w:rPr>
          <w:b/>
        </w:rPr>
        <w:t>CONCEPT</w:t>
      </w:r>
      <w:r w:rsidR="00511B16">
        <w:t>.</w:t>
      </w:r>
      <w:r w:rsidRPr="00E9216B">
        <w:t xml:space="preserve"> </w:t>
      </w:r>
      <w:r w:rsidR="00730DF9">
        <w:t xml:space="preserve">We will utilize emerging technologies </w:t>
      </w:r>
      <w:r w:rsidR="00D060B2">
        <w:t>to transform</w:t>
      </w:r>
      <w:r w:rsidR="00730DF9">
        <w:t xml:space="preserve"> carbon dioxide</w:t>
      </w:r>
      <w:r w:rsidR="00FD3462">
        <w:t xml:space="preserve"> </w:t>
      </w:r>
      <w:r w:rsidR="00730DF9">
        <w:t>into</w:t>
      </w:r>
      <w:r w:rsidR="00DB662C">
        <w:t xml:space="preserve"> mineralized</w:t>
      </w:r>
      <w:r w:rsidR="00730DF9">
        <w:t xml:space="preserve"> </w:t>
      </w:r>
      <w:r w:rsidR="00DB662C">
        <w:t>insoluble carbonates</w:t>
      </w:r>
      <w:r w:rsidR="00730DF9">
        <w:t>. These mineral products</w:t>
      </w:r>
      <w:r w:rsidR="0043227D">
        <w:t xml:space="preserve"> slowly</w:t>
      </w:r>
      <w:r w:rsidR="00730DF9">
        <w:t xml:space="preserve"> precipitate under natural conditions, but th</w:t>
      </w:r>
      <w:r w:rsidR="00456154">
        <w:t>e</w:t>
      </w:r>
      <w:r w:rsidR="00730DF9">
        <w:t xml:space="preserve"> precipitation can be enhanced using engineering principles to rapidly separate these into benign </w:t>
      </w:r>
      <w:r w:rsidR="0043227D">
        <w:t xml:space="preserve">and value-added </w:t>
      </w:r>
      <w:r w:rsidR="00730DF9">
        <w:t xml:space="preserve">compounds such as limestone. Our goals will be to couple biological and engineering processes to develop a process that captures carbon dioxide in an efficient manner to make a safe product with </w:t>
      </w:r>
      <w:r w:rsidR="00DB662C">
        <w:t>the further</w:t>
      </w:r>
      <w:r w:rsidR="00730DF9">
        <w:t xml:space="preserve"> potential</w:t>
      </w:r>
      <w:r w:rsidR="00DB662C">
        <w:t xml:space="preserve"> for</w:t>
      </w:r>
      <w:r w:rsidR="00730DF9">
        <w:t xml:space="preserve"> commercial value.</w:t>
      </w:r>
    </w:p>
    <w:p w:rsidR="0043227D" w:rsidRDefault="0043227D" w:rsidP="0043227D">
      <w:pPr>
        <w:pStyle w:val="ListParagraph"/>
        <w:ind w:left="0" w:firstLine="360"/>
        <w:jc w:val="both"/>
      </w:pPr>
      <w:r w:rsidRPr="006905A5">
        <w:rPr>
          <w:b/>
        </w:rPr>
        <w:t>B</w:t>
      </w:r>
      <w:r>
        <w:rPr>
          <w:b/>
        </w:rPr>
        <w:t>ACKGROUND</w:t>
      </w:r>
      <w:r w:rsidRPr="006905A5">
        <w:rPr>
          <w:b/>
        </w:rPr>
        <w:t>.</w:t>
      </w:r>
      <w:r>
        <w:t xml:space="preserve"> Concentrations of carbon dioxide </w:t>
      </w:r>
      <w:r w:rsidR="00FD3462">
        <w:t>(CO</w:t>
      </w:r>
      <w:r w:rsidR="00FD3462" w:rsidRPr="00FD3462">
        <w:rPr>
          <w:vertAlign w:val="subscript"/>
        </w:rPr>
        <w:t>2</w:t>
      </w:r>
      <w:r w:rsidR="00FD3462">
        <w:t xml:space="preserve">) </w:t>
      </w:r>
      <w:r>
        <w:t>have been steadily increasing in the atmosphere, with an increase in the rate of accumulation starting with the industrial revolution. Returning concentration</w:t>
      </w:r>
      <w:r w:rsidR="00FD3462">
        <w:t>s</w:t>
      </w:r>
      <w:r>
        <w:t xml:space="preserve"> of atmospheric carbon to pre-industrial age levels will require the development of cheap and sustainable methods to collect and concentrate this carbon on a large scale. Techniques have been developed that capture and compress the CO</w:t>
      </w:r>
      <w:r w:rsidRPr="00CB7EB3">
        <w:rPr>
          <w:vertAlign w:val="subscript"/>
        </w:rPr>
        <w:t>2</w:t>
      </w:r>
      <w:r>
        <w:t xml:space="preserve"> </w:t>
      </w:r>
      <w:r w:rsidR="00CB7EB3">
        <w:t>for injection into deep underground caverns</w:t>
      </w:r>
      <w:r w:rsidR="0082235D">
        <w:t xml:space="preserve"> or abandoned mines</w:t>
      </w:r>
      <w:r w:rsidR="00CB7EB3">
        <w:t xml:space="preserve">, but these </w:t>
      </w:r>
      <w:r w:rsidR="00FD3462">
        <w:t>are susceptible to</w:t>
      </w:r>
      <w:r w:rsidR="00CB7EB3">
        <w:t xml:space="preserve"> sudden release based on geological events</w:t>
      </w:r>
      <w:r w:rsidR="002D0C3B">
        <w:t xml:space="preserve"> or failure of these engineered </w:t>
      </w:r>
      <w:r w:rsidR="0082235D">
        <w:t>storage sinks</w:t>
      </w:r>
      <w:r w:rsidR="00CB7EB3">
        <w:t>. For safe long-term storage</w:t>
      </w:r>
      <w:r w:rsidR="00FD3462">
        <w:t xml:space="preserve"> of this atmospheric carbon, solid forms of carbon storage such as calcium carbonate, the primary constituent of seashells and limestone, </w:t>
      </w:r>
      <w:r w:rsidR="002D0C3B">
        <w:t>provide the most ideal</w:t>
      </w:r>
      <w:r w:rsidR="00FD3462">
        <w:t xml:space="preserve"> alternative. Additionally, these carbonates have potential application in products such as concrete</w:t>
      </w:r>
      <w:r w:rsidR="002D0C3B">
        <w:t xml:space="preserve"> and other building materials</w:t>
      </w:r>
      <w:r w:rsidR="00FD3462">
        <w:t>, giving them an added value as a potential to improve the econ</w:t>
      </w:r>
      <w:r w:rsidR="002D0C3B">
        <w:t xml:space="preserve">omic </w:t>
      </w:r>
      <w:r w:rsidR="00E1320B">
        <w:t>value</w:t>
      </w:r>
      <w:r w:rsidR="002D0C3B">
        <w:t xml:space="preserve"> of this approach through secondary markets.</w:t>
      </w:r>
    </w:p>
    <w:p w:rsidR="002D0C3B" w:rsidRDefault="002D0C3B" w:rsidP="0043227D">
      <w:pPr>
        <w:pStyle w:val="ListParagraph"/>
        <w:ind w:left="0" w:firstLine="360"/>
        <w:jc w:val="both"/>
      </w:pPr>
      <w:r>
        <w:t xml:space="preserve">Biology </w:t>
      </w:r>
      <w:r w:rsidR="00E14A92">
        <w:t>utilizes</w:t>
      </w:r>
      <w:r>
        <w:t xml:space="preserve"> simple processes to increase the conversion of CO</w:t>
      </w:r>
      <w:r w:rsidRPr="002D0C3B">
        <w:rPr>
          <w:vertAlign w:val="subscript"/>
        </w:rPr>
        <w:t>2</w:t>
      </w:r>
      <w:r>
        <w:t xml:space="preserve"> into</w:t>
      </w:r>
      <w:r w:rsidR="0064350E">
        <w:t xml:space="preserve"> bicarbonate and carbonate</w:t>
      </w:r>
      <w:r>
        <w:t xml:space="preserve"> to improve fundamental processes such as photosynthesis and</w:t>
      </w:r>
      <w:r w:rsidR="0064350E">
        <w:t xml:space="preserve"> the processes used by certain marine species to make elaborate seashells. Once these altered ionic forms of CO</w:t>
      </w:r>
      <w:r w:rsidR="0064350E" w:rsidRPr="0064350E">
        <w:rPr>
          <w:vertAlign w:val="subscript"/>
        </w:rPr>
        <w:t>2</w:t>
      </w:r>
      <w:r w:rsidR="0064350E">
        <w:t xml:space="preserve"> come in contact with certain cations such as calcium, this </w:t>
      </w:r>
      <w:r w:rsidR="0082235D">
        <w:t>results in</w:t>
      </w:r>
      <w:r w:rsidR="0064350E">
        <w:t xml:space="preserve"> precipitation</w:t>
      </w:r>
      <w:r w:rsidR="00A85A8D">
        <w:t xml:space="preserve"> of the newly formed mineral</w:t>
      </w:r>
      <w:r w:rsidR="0064350E">
        <w:t>.</w:t>
      </w:r>
      <w:r>
        <w:t xml:space="preserve"> </w:t>
      </w:r>
      <w:r w:rsidR="0064350E">
        <w:t xml:space="preserve">This process of precipitating the carbonates can be further increased by mixing in solutions that increase the rates of precipitation. Coupled to a simple process to separate the solid precipitate from the liquid solution, the final product can be safely stored for centuries, or used in other building </w:t>
      </w:r>
      <w:r w:rsidR="0082235D">
        <w:t xml:space="preserve">and engineering </w:t>
      </w:r>
      <w:r w:rsidR="0064350E">
        <w:t>projects.</w:t>
      </w:r>
    </w:p>
    <w:p w:rsidR="00C02DAD" w:rsidRPr="00E1320B" w:rsidRDefault="0064350E" w:rsidP="00E1320B">
      <w:pPr>
        <w:pStyle w:val="ListParagraph"/>
        <w:spacing w:after="120"/>
        <w:ind w:left="0" w:firstLine="360"/>
        <w:jc w:val="both"/>
      </w:pPr>
      <w:r w:rsidRPr="0064350E">
        <w:rPr>
          <w:b/>
        </w:rPr>
        <w:t>GOAL</w:t>
      </w:r>
      <w:r w:rsidR="00511B16">
        <w:t xml:space="preserve">. </w:t>
      </w:r>
      <w:r>
        <w:t>The overall goal of this project is to develop a technology that rapidly traps CO</w:t>
      </w:r>
      <w:r w:rsidRPr="0064350E">
        <w:rPr>
          <w:vertAlign w:val="subscript"/>
        </w:rPr>
        <w:t>2</w:t>
      </w:r>
      <w:r>
        <w:t xml:space="preserve"> by converting the </w:t>
      </w:r>
      <w:r w:rsidR="00456154">
        <w:t xml:space="preserve">atmospheric </w:t>
      </w:r>
      <w:r>
        <w:t xml:space="preserve">gas into an insoluble </w:t>
      </w:r>
      <w:r w:rsidR="0082235D">
        <w:t xml:space="preserve">and stable </w:t>
      </w:r>
      <w:r>
        <w:t xml:space="preserve">solid and rapidly </w:t>
      </w:r>
      <w:r w:rsidR="00E1320B">
        <w:t>separating</w:t>
      </w:r>
      <w:r>
        <w:t xml:space="preserve"> the solid from solution.</w:t>
      </w:r>
      <w:r w:rsidR="0082235D">
        <w:t xml:space="preserve"> The fundamental aspects of this technology are well established, but the feasible application of the processes is hindered by a lack of optimization to engineer the process in the most effective manner.</w:t>
      </w:r>
      <w:r w:rsidR="00A85A8D">
        <w:t xml:space="preserve"> Our project will address issues of enzyme stability in alkaline conditions</w:t>
      </w:r>
      <w:r w:rsidR="00E1320B">
        <w:t>,</w:t>
      </w:r>
      <w:r w:rsidR="00A85A8D">
        <w:t xml:space="preserve"> while enhancing precipitation through engineering approaches. The final product will be a process that rapidly converts atmospheric carbon into a benign mineral.</w:t>
      </w:r>
    </w:p>
    <w:p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8208"/>
        <w:gridCol w:w="2268"/>
      </w:tblGrid>
      <w:tr w:rsidR="00DB662C" w:rsidRPr="00EB5831" w:rsidTr="001D00FF">
        <w:tc>
          <w:tcPr>
            <w:tcW w:w="8208" w:type="dxa"/>
          </w:tcPr>
          <w:p w:rsidR="00DB662C" w:rsidRPr="00217C2A" w:rsidRDefault="00DB662C" w:rsidP="001B316E">
            <w:pPr>
              <w:widowControl w:val="0"/>
              <w:spacing w:before="60"/>
              <w:rPr>
                <w:sz w:val="18"/>
                <w:szCs w:val="18"/>
              </w:rPr>
            </w:pPr>
            <w:r w:rsidRPr="00EB5831">
              <w:rPr>
                <w:rFonts w:cs="Arial"/>
                <w:b/>
              </w:rPr>
              <w:t xml:space="preserve">Activity </w:t>
            </w:r>
            <w:r>
              <w:rPr>
                <w:rFonts w:cs="Arial"/>
                <w:b/>
              </w:rPr>
              <w:t>1</w:t>
            </w:r>
            <w:r w:rsidRPr="00EB5831">
              <w:rPr>
                <w:rFonts w:cs="Arial"/>
                <w:b/>
              </w:rPr>
              <w:t>:</w:t>
            </w:r>
            <w:r w:rsidRPr="00EB5831">
              <w:rPr>
                <w:rFonts w:cs="Arial"/>
                <w:i/>
              </w:rPr>
              <w:t xml:space="preserve"> </w:t>
            </w:r>
            <w:r w:rsidR="001B316E">
              <w:rPr>
                <w:rFonts w:cs="Arial"/>
                <w:b/>
                <w:i/>
              </w:rPr>
              <w:t>Enhance</w:t>
            </w:r>
            <w:r>
              <w:rPr>
                <w:rFonts w:cs="Arial"/>
                <w:b/>
                <w:i/>
              </w:rPr>
              <w:t xml:space="preserve"> Biological Processes to Convert CO</w:t>
            </w:r>
            <w:r w:rsidRPr="00DB662C">
              <w:rPr>
                <w:rFonts w:cs="Arial"/>
                <w:b/>
                <w:i/>
                <w:vertAlign w:val="subscript"/>
              </w:rPr>
              <w:t>2</w:t>
            </w:r>
            <w:r>
              <w:rPr>
                <w:rFonts w:cs="Arial"/>
                <w:b/>
                <w:i/>
              </w:rPr>
              <w:t xml:space="preserve"> into Carbonates</w:t>
            </w:r>
          </w:p>
        </w:tc>
        <w:tc>
          <w:tcPr>
            <w:tcW w:w="2268" w:type="dxa"/>
          </w:tcPr>
          <w:p w:rsidR="00DB662C" w:rsidRPr="00EB5831" w:rsidRDefault="00DB662C" w:rsidP="000B58B8">
            <w:pPr>
              <w:tabs>
                <w:tab w:val="left" w:pos="1872"/>
              </w:tabs>
              <w:spacing w:before="60"/>
              <w:ind w:right="180"/>
              <w:jc w:val="right"/>
              <w:rPr>
                <w:rFonts w:cs="Arial"/>
              </w:rPr>
            </w:pPr>
            <w:r w:rsidRPr="00093B86">
              <w:rPr>
                <w:rFonts w:cs="Arial"/>
                <w:b/>
              </w:rPr>
              <w:t xml:space="preserve">Budget: $ </w:t>
            </w:r>
            <w:r w:rsidR="00F409C9">
              <w:rPr>
                <w:rFonts w:cs="Arial"/>
                <w:b/>
              </w:rPr>
              <w:t>160</w:t>
            </w:r>
            <w:r>
              <w:rPr>
                <w:rFonts w:cs="Arial"/>
                <w:b/>
              </w:rPr>
              <w:t>,000</w:t>
            </w:r>
          </w:p>
        </w:tc>
      </w:tr>
    </w:tbl>
    <w:p w:rsidR="006E0EFD" w:rsidRPr="00DB662C" w:rsidRDefault="00DB662C" w:rsidP="00DB662C">
      <w:pPr>
        <w:spacing w:after="120"/>
        <w:ind w:firstLine="360"/>
        <w:jc w:val="both"/>
        <w:rPr>
          <w:rFonts w:cs="Arial"/>
        </w:rPr>
      </w:pPr>
      <w:r>
        <w:rPr>
          <w:rFonts w:cs="Arial"/>
        </w:rPr>
        <w:t>Processes that convert CO</w:t>
      </w:r>
      <w:r w:rsidRPr="00DB662C">
        <w:rPr>
          <w:rFonts w:cs="Arial"/>
          <w:vertAlign w:val="subscript"/>
        </w:rPr>
        <w:t>2</w:t>
      </w:r>
      <w:r>
        <w:rPr>
          <w:rFonts w:cs="Arial"/>
        </w:rPr>
        <w:t xml:space="preserve"> into the ions bicarbonate (HCO</w:t>
      </w:r>
      <w:r w:rsidRPr="00DB662C">
        <w:rPr>
          <w:rFonts w:cs="Arial"/>
          <w:vertAlign w:val="subscript"/>
        </w:rPr>
        <w:t>3</w:t>
      </w:r>
      <w:r>
        <w:rPr>
          <w:rFonts w:cs="Arial"/>
        </w:rPr>
        <w:t>) and carbonate (CO</w:t>
      </w:r>
      <w:r w:rsidRPr="00DB662C">
        <w:rPr>
          <w:rFonts w:cs="Arial"/>
          <w:vertAlign w:val="subscript"/>
        </w:rPr>
        <w:t>3</w:t>
      </w:r>
      <w:r>
        <w:rPr>
          <w:rFonts w:cs="Arial"/>
        </w:rPr>
        <w:t xml:space="preserve">) through the action of the enzyme carbonic anhydrase </w:t>
      </w:r>
      <w:r w:rsidR="00E1320B">
        <w:rPr>
          <w:rFonts w:cs="Arial"/>
        </w:rPr>
        <w:t>are well established</w:t>
      </w:r>
      <w:r>
        <w:rPr>
          <w:rFonts w:cs="Arial"/>
        </w:rPr>
        <w:t xml:space="preserve"> in the literature</w:t>
      </w:r>
      <w:r w:rsidR="000B58B8">
        <w:rPr>
          <w:rFonts w:cs="Arial"/>
        </w:rPr>
        <w:t>, and biological enzymes that perform this reaction are among the most efficient enzymes known</w:t>
      </w:r>
      <w:r>
        <w:rPr>
          <w:rFonts w:cs="Arial"/>
        </w:rPr>
        <w:t>. In some cases, these processes lead to the formation of insoluble carbonates, such as calcium carbonate (CaCO</w:t>
      </w:r>
      <w:r w:rsidRPr="00DB662C">
        <w:rPr>
          <w:rFonts w:cs="Arial"/>
          <w:vertAlign w:val="subscript"/>
        </w:rPr>
        <w:t>3</w:t>
      </w:r>
      <w:r>
        <w:rPr>
          <w:rFonts w:cs="Arial"/>
        </w:rPr>
        <w:t>), which is more commonly known as limestone.</w:t>
      </w:r>
      <w:r w:rsidR="00456154">
        <w:rPr>
          <w:rFonts w:cs="Arial"/>
        </w:rPr>
        <w:t xml:space="preserve"> Other ions can also be used to precipitate the carbonate.</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8"/>
        <w:gridCol w:w="1948"/>
      </w:tblGrid>
      <w:tr w:rsidR="006E0EFD" w:rsidRPr="009D6EC8" w:rsidTr="00CF5D85">
        <w:tc>
          <w:tcPr>
            <w:tcW w:w="8348" w:type="dxa"/>
          </w:tcPr>
          <w:p w:rsidR="006E0EFD" w:rsidRPr="009D6EC8" w:rsidRDefault="00A13F26" w:rsidP="006E0EFD">
            <w:pPr>
              <w:rPr>
                <w:rFonts w:cs="Arial"/>
                <w:b/>
              </w:rPr>
            </w:pPr>
            <w:r w:rsidRPr="009D6EC8">
              <w:rPr>
                <w:rFonts w:cs="Arial"/>
                <w:b/>
              </w:rPr>
              <w:t>Outcome</w:t>
            </w:r>
          </w:p>
        </w:tc>
        <w:tc>
          <w:tcPr>
            <w:tcW w:w="1948" w:type="dxa"/>
          </w:tcPr>
          <w:p w:rsidR="006E0EFD" w:rsidRPr="009D6EC8" w:rsidRDefault="006E0EFD" w:rsidP="005F7237">
            <w:pPr>
              <w:jc w:val="center"/>
              <w:rPr>
                <w:rFonts w:cs="Arial"/>
                <w:b/>
              </w:rPr>
            </w:pPr>
            <w:r w:rsidRPr="009D6EC8">
              <w:rPr>
                <w:rFonts w:cs="Arial"/>
                <w:b/>
              </w:rPr>
              <w:t>Completion Date</w:t>
            </w:r>
          </w:p>
        </w:tc>
      </w:tr>
      <w:tr w:rsidR="004A120E" w:rsidRPr="009D6EC8" w:rsidTr="00CF5D85">
        <w:tc>
          <w:tcPr>
            <w:tcW w:w="8348" w:type="dxa"/>
          </w:tcPr>
          <w:p w:rsidR="004A120E" w:rsidRPr="00B45608" w:rsidRDefault="004A120E" w:rsidP="001B316E">
            <w:pPr>
              <w:rPr>
                <w:rFonts w:cs="Arial"/>
              </w:rPr>
            </w:pPr>
            <w:r w:rsidRPr="00B45608">
              <w:rPr>
                <w:rFonts w:cs="Arial"/>
              </w:rPr>
              <w:t xml:space="preserve">1.  </w:t>
            </w:r>
            <w:r w:rsidR="001B316E">
              <w:rPr>
                <w:rFonts w:cs="Arial"/>
              </w:rPr>
              <w:t>Develop systems</w:t>
            </w:r>
            <w:r>
              <w:rPr>
                <w:rFonts w:cs="Arial"/>
              </w:rPr>
              <w:t xml:space="preserve"> </w:t>
            </w:r>
            <w:r w:rsidR="00456154">
              <w:rPr>
                <w:rFonts w:cs="Arial"/>
              </w:rPr>
              <w:t>to produce</w:t>
            </w:r>
            <w:r>
              <w:rPr>
                <w:rFonts w:cs="Arial"/>
              </w:rPr>
              <w:t xml:space="preserve"> high yields of active extracellular alkaline carbonic anhydrase to rapidly convert CO</w:t>
            </w:r>
            <w:r w:rsidRPr="004A120E">
              <w:rPr>
                <w:rFonts w:cs="Arial"/>
                <w:vertAlign w:val="subscript"/>
              </w:rPr>
              <w:t>2</w:t>
            </w:r>
            <w:r>
              <w:rPr>
                <w:rFonts w:cs="Arial"/>
              </w:rPr>
              <w:t xml:space="preserve"> into bicarbonate and carbonate</w:t>
            </w:r>
            <w:r w:rsidRPr="00B45608">
              <w:rPr>
                <w:rFonts w:cs="Arial"/>
              </w:rPr>
              <w:t>.</w:t>
            </w:r>
          </w:p>
        </w:tc>
        <w:tc>
          <w:tcPr>
            <w:tcW w:w="1948" w:type="dxa"/>
          </w:tcPr>
          <w:p w:rsidR="004A120E" w:rsidRPr="007A216D" w:rsidRDefault="004A120E" w:rsidP="00456154">
            <w:pPr>
              <w:rPr>
                <w:rFonts w:cs="Arial"/>
              </w:rPr>
            </w:pPr>
            <w:r w:rsidRPr="007A216D">
              <w:rPr>
                <w:rFonts w:cs="Arial"/>
              </w:rPr>
              <w:t xml:space="preserve">Dec 15, </w:t>
            </w:r>
            <w:r w:rsidR="00456154">
              <w:rPr>
                <w:rFonts w:cs="Arial"/>
              </w:rPr>
              <w:t>2022</w:t>
            </w:r>
          </w:p>
        </w:tc>
      </w:tr>
      <w:tr w:rsidR="006E0EFD" w:rsidRPr="009D6EC8" w:rsidTr="00CF5D85">
        <w:tc>
          <w:tcPr>
            <w:tcW w:w="8348" w:type="dxa"/>
          </w:tcPr>
          <w:p w:rsidR="006E0EFD" w:rsidRPr="00456154" w:rsidRDefault="006E0EFD" w:rsidP="001B316E">
            <w:pPr>
              <w:rPr>
                <w:rFonts w:cs="Arial"/>
              </w:rPr>
            </w:pPr>
            <w:r w:rsidRPr="00E1320B">
              <w:rPr>
                <w:rFonts w:cs="Arial"/>
              </w:rPr>
              <w:t>2.</w:t>
            </w:r>
            <w:r w:rsidRPr="009D6EC8">
              <w:rPr>
                <w:rFonts w:cs="Arial"/>
                <w:i/>
              </w:rPr>
              <w:t xml:space="preserve">  </w:t>
            </w:r>
            <w:r w:rsidR="001B316E">
              <w:rPr>
                <w:rFonts w:cs="Arial"/>
              </w:rPr>
              <w:t>Identify</w:t>
            </w:r>
            <w:r w:rsidR="00456154">
              <w:rPr>
                <w:rFonts w:cs="Arial"/>
              </w:rPr>
              <w:t xml:space="preserve"> ideal water/solvent systems to enhance the precipitation of carbonates and bicarbonates.</w:t>
            </w:r>
          </w:p>
        </w:tc>
        <w:tc>
          <w:tcPr>
            <w:tcW w:w="1948" w:type="dxa"/>
          </w:tcPr>
          <w:p w:rsidR="006E0EFD" w:rsidRPr="00456154" w:rsidRDefault="00456154" w:rsidP="006E0EFD">
            <w:pPr>
              <w:rPr>
                <w:rFonts w:cs="Arial"/>
              </w:rPr>
            </w:pPr>
            <w:r>
              <w:rPr>
                <w:rFonts w:cs="Arial"/>
              </w:rPr>
              <w:t>June 1, 2021</w:t>
            </w:r>
          </w:p>
        </w:tc>
      </w:tr>
      <w:tr w:rsidR="006E0EFD" w:rsidRPr="009D6EC8" w:rsidTr="00CF5D85">
        <w:tc>
          <w:tcPr>
            <w:tcW w:w="8348" w:type="dxa"/>
          </w:tcPr>
          <w:p w:rsidR="006E0EFD" w:rsidRPr="00456154" w:rsidRDefault="006E0EFD" w:rsidP="008949EE">
            <w:pPr>
              <w:rPr>
                <w:rFonts w:cs="Arial"/>
              </w:rPr>
            </w:pPr>
            <w:r w:rsidRPr="00E1320B">
              <w:rPr>
                <w:rFonts w:cs="Arial"/>
              </w:rPr>
              <w:t>3.</w:t>
            </w:r>
            <w:r w:rsidRPr="009D6EC8">
              <w:rPr>
                <w:rFonts w:cs="Arial"/>
                <w:i/>
              </w:rPr>
              <w:t xml:space="preserve">  </w:t>
            </w:r>
            <w:r w:rsidR="00456154">
              <w:rPr>
                <w:rFonts w:cs="Arial"/>
              </w:rPr>
              <w:t>Engineer enzyme stability within different water/solvent mixtures based on modern biochemical methods and high-throughput screens</w:t>
            </w:r>
          </w:p>
        </w:tc>
        <w:tc>
          <w:tcPr>
            <w:tcW w:w="1948" w:type="dxa"/>
          </w:tcPr>
          <w:p w:rsidR="006E0EFD" w:rsidRPr="00456154" w:rsidRDefault="00456154" w:rsidP="006E0EFD">
            <w:pPr>
              <w:rPr>
                <w:rFonts w:cs="Arial"/>
              </w:rPr>
            </w:pPr>
            <w:r>
              <w:rPr>
                <w:rFonts w:cs="Arial"/>
              </w:rPr>
              <w:t>June 1, 2023</w:t>
            </w:r>
          </w:p>
        </w:tc>
      </w:tr>
      <w:tr w:rsidR="00CF5D85" w:rsidRPr="00EB5831" w:rsidTr="009A1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48" w:type="dxa"/>
          </w:tcPr>
          <w:p w:rsidR="00CF5D85" w:rsidRPr="00217C2A" w:rsidRDefault="00CF5D85" w:rsidP="009A139E">
            <w:pPr>
              <w:widowControl w:val="0"/>
              <w:spacing w:before="60"/>
              <w:rPr>
                <w:sz w:val="18"/>
                <w:szCs w:val="18"/>
              </w:rPr>
            </w:pPr>
          </w:p>
        </w:tc>
        <w:tc>
          <w:tcPr>
            <w:tcW w:w="1948" w:type="dxa"/>
          </w:tcPr>
          <w:p w:rsidR="00CF5D85" w:rsidRPr="00EB5831" w:rsidRDefault="00CF5D85" w:rsidP="009A139E">
            <w:pPr>
              <w:spacing w:before="60"/>
              <w:rPr>
                <w:rFonts w:cs="Arial"/>
              </w:rPr>
            </w:pPr>
          </w:p>
        </w:tc>
      </w:tr>
      <w:tr w:rsidR="00CF5D85" w:rsidRPr="00EB5831" w:rsidTr="00CF5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48" w:type="dxa"/>
          </w:tcPr>
          <w:p w:rsidR="00CF5D85" w:rsidRPr="00217C2A" w:rsidRDefault="00CF5D85" w:rsidP="00CF5D85">
            <w:pPr>
              <w:widowControl w:val="0"/>
              <w:spacing w:before="60"/>
              <w:rPr>
                <w:sz w:val="18"/>
                <w:szCs w:val="18"/>
              </w:rPr>
            </w:pPr>
            <w:r w:rsidRPr="00EB5831">
              <w:rPr>
                <w:rFonts w:cs="Arial"/>
                <w:b/>
              </w:rPr>
              <w:t xml:space="preserve">Activity </w:t>
            </w:r>
            <w:r>
              <w:rPr>
                <w:rFonts w:cs="Arial"/>
                <w:b/>
              </w:rPr>
              <w:t>2</w:t>
            </w:r>
            <w:r w:rsidRPr="00EB5831">
              <w:rPr>
                <w:rFonts w:cs="Arial"/>
                <w:b/>
              </w:rPr>
              <w:t>:</w:t>
            </w:r>
            <w:r w:rsidRPr="00EB5831">
              <w:rPr>
                <w:rFonts w:cs="Arial"/>
                <w:i/>
              </w:rPr>
              <w:t xml:space="preserve"> </w:t>
            </w:r>
            <w:r>
              <w:rPr>
                <w:rFonts w:cs="Arial"/>
                <w:b/>
                <w:i/>
              </w:rPr>
              <w:t>Engineer Carbon Capture Technologies to Collect Atmospheric CO</w:t>
            </w:r>
            <w:r w:rsidRPr="00CF5D85">
              <w:rPr>
                <w:rFonts w:cs="Arial"/>
                <w:b/>
                <w:i/>
                <w:vertAlign w:val="subscript"/>
              </w:rPr>
              <w:t>2</w:t>
            </w:r>
          </w:p>
        </w:tc>
        <w:tc>
          <w:tcPr>
            <w:tcW w:w="1948" w:type="dxa"/>
          </w:tcPr>
          <w:p w:rsidR="00CF5D85" w:rsidRPr="00EB5831" w:rsidRDefault="00CF5D85" w:rsidP="00F409C9">
            <w:pPr>
              <w:spacing w:before="60"/>
              <w:rPr>
                <w:rFonts w:cs="Arial"/>
              </w:rPr>
            </w:pPr>
            <w:r w:rsidRPr="00093B86">
              <w:rPr>
                <w:rFonts w:cs="Arial"/>
                <w:b/>
              </w:rPr>
              <w:t xml:space="preserve">Budget: $ </w:t>
            </w:r>
            <w:r w:rsidR="00F409C9">
              <w:rPr>
                <w:rFonts w:cs="Arial"/>
                <w:b/>
              </w:rPr>
              <w:t>132,500</w:t>
            </w:r>
          </w:p>
        </w:tc>
      </w:tr>
    </w:tbl>
    <w:p w:rsidR="00CF5D85" w:rsidRPr="00DB662C" w:rsidRDefault="00CF5D85" w:rsidP="00CF5D85">
      <w:pPr>
        <w:spacing w:after="120"/>
        <w:ind w:firstLine="360"/>
        <w:jc w:val="both"/>
        <w:rPr>
          <w:rFonts w:cs="Arial"/>
        </w:rPr>
      </w:pPr>
      <w:r>
        <w:rPr>
          <w:rFonts w:cs="Arial"/>
        </w:rPr>
        <w:t>The second aim of this project will be to develop technologies to engineer a complete process that scrubs atmospheric CO</w:t>
      </w:r>
      <w:r w:rsidRPr="00CF5D85">
        <w:rPr>
          <w:rFonts w:cs="Arial"/>
          <w:vertAlign w:val="subscript"/>
        </w:rPr>
        <w:t>2</w:t>
      </w:r>
      <w:r>
        <w:rPr>
          <w:rFonts w:cs="Arial"/>
        </w:rPr>
        <w:t xml:space="preserve"> through a simple reactor system to partition the carbon into a mineral form for simple separation. </w:t>
      </w:r>
      <w:r w:rsidR="00EA2E5A">
        <w:rPr>
          <w:rFonts w:cs="Arial"/>
        </w:rPr>
        <w:t>Systems will be designed to</w:t>
      </w:r>
      <w:r>
        <w:rPr>
          <w:rFonts w:cs="Arial"/>
        </w:rPr>
        <w:t xml:space="preserve"> minimize cost and take advantage of sustainable technologies while also developing a continual process to fully </w:t>
      </w:r>
      <w:r w:rsidR="00590BA9">
        <w:rPr>
          <w:rFonts w:cs="Arial"/>
        </w:rPr>
        <w:t>capitalize on the potential</w:t>
      </w:r>
      <w:r w:rsidR="00EA2E5A">
        <w:rPr>
          <w:rFonts w:cs="Arial"/>
        </w:rPr>
        <w:t xml:space="preserve"> of a highly evolved biological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CF5D85" w:rsidRPr="009D6EC8" w:rsidTr="009A139E">
        <w:tc>
          <w:tcPr>
            <w:tcW w:w="8478" w:type="dxa"/>
          </w:tcPr>
          <w:p w:rsidR="00CF5D85" w:rsidRPr="009D6EC8" w:rsidRDefault="00CF5D85" w:rsidP="009A139E">
            <w:pPr>
              <w:rPr>
                <w:rFonts w:cs="Arial"/>
                <w:b/>
              </w:rPr>
            </w:pPr>
            <w:r w:rsidRPr="009D6EC8">
              <w:rPr>
                <w:rFonts w:cs="Arial"/>
                <w:b/>
              </w:rPr>
              <w:t>Outcome</w:t>
            </w:r>
          </w:p>
        </w:tc>
        <w:tc>
          <w:tcPr>
            <w:tcW w:w="1800" w:type="dxa"/>
          </w:tcPr>
          <w:p w:rsidR="00CF5D85" w:rsidRPr="009D6EC8" w:rsidRDefault="00CF5D85" w:rsidP="009A139E">
            <w:pPr>
              <w:jc w:val="center"/>
              <w:rPr>
                <w:rFonts w:cs="Arial"/>
                <w:b/>
              </w:rPr>
            </w:pPr>
            <w:r w:rsidRPr="009D6EC8">
              <w:rPr>
                <w:rFonts w:cs="Arial"/>
                <w:b/>
              </w:rPr>
              <w:t>Completion Date</w:t>
            </w:r>
          </w:p>
        </w:tc>
      </w:tr>
      <w:tr w:rsidR="00CF5D85" w:rsidRPr="009D6EC8" w:rsidTr="009A139E">
        <w:tc>
          <w:tcPr>
            <w:tcW w:w="8478" w:type="dxa"/>
          </w:tcPr>
          <w:p w:rsidR="00CF5D85" w:rsidRPr="00B45608" w:rsidRDefault="00CF5D85" w:rsidP="00EA2E5A">
            <w:pPr>
              <w:rPr>
                <w:rFonts w:cs="Arial"/>
              </w:rPr>
            </w:pPr>
            <w:r w:rsidRPr="00B45608">
              <w:rPr>
                <w:rFonts w:cs="Arial"/>
              </w:rPr>
              <w:t xml:space="preserve">1.  </w:t>
            </w:r>
            <w:r w:rsidR="00EA2E5A">
              <w:rPr>
                <w:rFonts w:cs="Arial"/>
              </w:rPr>
              <w:t>Design initial systems to take advantage of clean, high CO</w:t>
            </w:r>
            <w:r w:rsidR="00EA2E5A" w:rsidRPr="00EA2E5A">
              <w:rPr>
                <w:rFonts w:cs="Arial"/>
                <w:vertAlign w:val="subscript"/>
              </w:rPr>
              <w:t>2</w:t>
            </w:r>
            <w:r w:rsidR="00EA2E5A">
              <w:rPr>
                <w:rFonts w:cs="Arial"/>
              </w:rPr>
              <w:t xml:space="preserve"> exhaust streams such as those produced by breweries to enhance the potential for success and share aspects of these technologies with the general public.</w:t>
            </w:r>
          </w:p>
        </w:tc>
        <w:tc>
          <w:tcPr>
            <w:tcW w:w="1800" w:type="dxa"/>
          </w:tcPr>
          <w:p w:rsidR="00CF5D85" w:rsidRPr="007A216D" w:rsidRDefault="00EA2E5A" w:rsidP="009A139E">
            <w:pPr>
              <w:rPr>
                <w:rFonts w:cs="Arial"/>
              </w:rPr>
            </w:pPr>
            <w:r>
              <w:rPr>
                <w:rFonts w:cs="Arial"/>
              </w:rPr>
              <w:t>March 15</w:t>
            </w:r>
            <w:r w:rsidR="00CF5D85" w:rsidRPr="007A216D">
              <w:rPr>
                <w:rFonts w:cs="Arial"/>
              </w:rPr>
              <w:t xml:space="preserve">, </w:t>
            </w:r>
            <w:r w:rsidR="00CF5D85">
              <w:rPr>
                <w:rFonts w:cs="Arial"/>
              </w:rPr>
              <w:t>2022</w:t>
            </w:r>
          </w:p>
        </w:tc>
      </w:tr>
      <w:tr w:rsidR="00CF5D85" w:rsidRPr="009D6EC8" w:rsidTr="009A139E">
        <w:tc>
          <w:tcPr>
            <w:tcW w:w="8478" w:type="dxa"/>
          </w:tcPr>
          <w:p w:rsidR="00CF5D85" w:rsidRPr="00456154" w:rsidRDefault="00CF5D85" w:rsidP="00EA2E5A">
            <w:pPr>
              <w:rPr>
                <w:rFonts w:cs="Arial"/>
              </w:rPr>
            </w:pPr>
            <w:r w:rsidRPr="00E1320B">
              <w:rPr>
                <w:rFonts w:cs="Arial"/>
              </w:rPr>
              <w:t>2.</w:t>
            </w:r>
            <w:r w:rsidRPr="009D6EC8">
              <w:rPr>
                <w:rFonts w:cs="Arial"/>
                <w:i/>
              </w:rPr>
              <w:t xml:space="preserve">  </w:t>
            </w:r>
            <w:r w:rsidR="00EA2E5A">
              <w:rPr>
                <w:rFonts w:cs="Arial"/>
              </w:rPr>
              <w:t>Combine technologies developed under Activity 1 with reactors designed as part of Outcome 1 from this activity (Activity 2) to enable reactors that can collect CO</w:t>
            </w:r>
            <w:r w:rsidR="00EA2E5A" w:rsidRPr="00EA2E5A">
              <w:rPr>
                <w:rFonts w:cs="Arial"/>
                <w:vertAlign w:val="subscript"/>
              </w:rPr>
              <w:t>2</w:t>
            </w:r>
            <w:r w:rsidR="00EA2E5A">
              <w:rPr>
                <w:rFonts w:cs="Arial"/>
              </w:rPr>
              <w:t xml:space="preserve"> from the atmosphere in a simple pilot-scale reactor system.</w:t>
            </w:r>
          </w:p>
        </w:tc>
        <w:tc>
          <w:tcPr>
            <w:tcW w:w="1800" w:type="dxa"/>
          </w:tcPr>
          <w:p w:rsidR="00CF5D85" w:rsidRPr="00456154" w:rsidRDefault="00EA2E5A" w:rsidP="009A139E">
            <w:pPr>
              <w:rPr>
                <w:rFonts w:cs="Arial"/>
              </w:rPr>
            </w:pPr>
            <w:r>
              <w:rPr>
                <w:rFonts w:cs="Arial"/>
              </w:rPr>
              <w:t>May 30, 2023</w:t>
            </w:r>
          </w:p>
        </w:tc>
      </w:tr>
    </w:tbl>
    <w:p w:rsidR="00C02DAD" w:rsidRDefault="00C02DAD" w:rsidP="005431D4">
      <w:pPr>
        <w:tabs>
          <w:tab w:val="left" w:pos="540"/>
        </w:tabs>
        <w:autoSpaceDE w:val="0"/>
        <w:autoSpaceDN w:val="0"/>
        <w:adjustRightInd w:val="0"/>
        <w:rPr>
          <w:rFonts w:cs="Arial"/>
          <w:i/>
        </w:rPr>
      </w:pPr>
    </w:p>
    <w:p w:rsidR="003D4416" w:rsidRPr="00AF4ECD" w:rsidRDefault="003D4416" w:rsidP="000B58B8">
      <w:pPr>
        <w:tabs>
          <w:tab w:val="left" w:pos="540"/>
        </w:tabs>
        <w:autoSpaceDE w:val="0"/>
        <w:autoSpaceDN w:val="0"/>
        <w:adjustRightInd w:val="0"/>
        <w:spacing w:before="80" w:after="12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w:t>
      </w:r>
      <w:r w:rsidRPr="00AF4ECD">
        <w:rPr>
          <w:rFonts w:cs="Arial"/>
          <w:b/>
          <w:bCs/>
          <w:color w:val="000000"/>
        </w:rPr>
        <w:t>:</w:t>
      </w:r>
    </w:p>
    <w:p w:rsidR="003D4416" w:rsidRDefault="003D4416" w:rsidP="000B58B8">
      <w:pPr>
        <w:spacing w:before="160" w:after="80"/>
        <w:ind w:firstLine="360"/>
        <w:contextualSpacing/>
        <w:jc w:val="both"/>
        <w:outlineLvl w:val="0"/>
      </w:pPr>
      <w:r>
        <w:t>The research team includes Professor Brett Barney from the Department of Bioproducts and Biosystems Engineering and the BioTechnology Institute at the University of Minnesota, who will oversee the project. Professor Barney’s lab works with model bacteria that convert CO</w:t>
      </w:r>
      <w:r w:rsidRPr="003D4416">
        <w:rPr>
          <w:vertAlign w:val="subscript"/>
        </w:rPr>
        <w:t>2</w:t>
      </w:r>
      <w:r>
        <w:t xml:space="preserve"> into mineral carbonates such as limestone. Professor Barney also has many years of experience in large-scale process engineering. Professor Bo Hu from the Department of Bioproducts and Biosystems Engineering and BioTechnology Institute at the University of Minnesota is a chemical engineer with experience in pro</w:t>
      </w:r>
      <w:r w:rsidR="00590BA9">
        <w:t>cess engineering. We also envision developing multiple partnerships with various</w:t>
      </w:r>
      <w:r w:rsidR="00050ED8">
        <w:t xml:space="preserve"> local</w:t>
      </w:r>
      <w:r w:rsidR="00590BA9">
        <w:t xml:space="preserve"> industries to promote these technologies, including concrete producers, breweries and glass manufacturers. Our project will also include an educational component, reaching out to various K-12 educators to educate students about potential technologies to capture CO</w:t>
      </w:r>
      <w:r w:rsidR="00590BA9" w:rsidRPr="00590BA9">
        <w:rPr>
          <w:vertAlign w:val="subscript"/>
        </w:rPr>
        <w:t>2</w:t>
      </w:r>
      <w:r w:rsidR="00590BA9">
        <w:t xml:space="preserve"> and convert it into valuable products. Importantly, we realize that the best way to encourage private industry to adopt these technologies is to make it profitable to employ these technologies. Assessing the economic value and engaging industries to invest in new technologies will require substantial improvements to these</w:t>
      </w:r>
      <w:r w:rsidR="00050ED8">
        <w:t xml:space="preserve"> processes, which is the primary goal of this project</w:t>
      </w:r>
    </w:p>
    <w:p w:rsidR="00207608" w:rsidRPr="00034373" w:rsidRDefault="00207608" w:rsidP="003D4416">
      <w:pPr>
        <w:spacing w:before="80" w:after="80"/>
        <w:ind w:firstLine="360"/>
        <w:contextualSpacing/>
        <w:jc w:val="both"/>
        <w:outlineLvl w:val="0"/>
      </w:pPr>
    </w:p>
    <w:p w:rsidR="003D4416" w:rsidRPr="00AF4ECD" w:rsidRDefault="003D4416" w:rsidP="00590BA9">
      <w:pPr>
        <w:tabs>
          <w:tab w:val="left" w:pos="540"/>
        </w:tabs>
        <w:autoSpaceDE w:val="0"/>
        <w:autoSpaceDN w:val="0"/>
        <w:adjustRightInd w:val="0"/>
        <w:spacing w:after="120"/>
        <w:rPr>
          <w:rFonts w:cs="Arial"/>
          <w:b/>
          <w:bCs/>
          <w:color w:val="000000"/>
        </w:rPr>
      </w:pPr>
      <w:r>
        <w:rPr>
          <w:rFonts w:cs="Arial"/>
          <w:b/>
          <w:bCs/>
          <w:color w:val="000000"/>
        </w:rPr>
        <w:t>IV. LONG-TERM- IMPLEMENTATION AND FUNDING:</w:t>
      </w:r>
    </w:p>
    <w:p w:rsidR="000B58B8" w:rsidRDefault="003D4416" w:rsidP="003D4416">
      <w:pPr>
        <w:widowControl w:val="0"/>
        <w:spacing w:before="80" w:after="80"/>
        <w:ind w:firstLine="360"/>
        <w:contextualSpacing/>
        <w:jc w:val="both"/>
        <w:rPr>
          <w:iCs/>
        </w:rPr>
      </w:pPr>
      <w:r>
        <w:rPr>
          <w:iCs/>
        </w:rPr>
        <w:t>We expect this</w:t>
      </w:r>
      <w:r w:rsidR="007800C7">
        <w:rPr>
          <w:iCs/>
        </w:rPr>
        <w:t xml:space="preserve"> proposed work to be the initiation of</w:t>
      </w:r>
      <w:r>
        <w:rPr>
          <w:iCs/>
        </w:rPr>
        <w:t xml:space="preserve"> a long-term project. The goals of </w:t>
      </w:r>
      <w:r w:rsidR="000B58B8">
        <w:rPr>
          <w:iCs/>
        </w:rPr>
        <w:t>this project are aggressive and would be highly impactful if successful.</w:t>
      </w:r>
      <w:r>
        <w:rPr>
          <w:iCs/>
        </w:rPr>
        <w:t xml:space="preserve"> </w:t>
      </w:r>
      <w:r w:rsidR="000B58B8">
        <w:rPr>
          <w:iCs/>
        </w:rPr>
        <w:t>The development of technologies that capitalize on highly evolved and efficient biological processes provide both an incentive and a roadmap that would lead to successful implementation</w:t>
      </w:r>
      <w:r w:rsidR="007800C7">
        <w:rPr>
          <w:iCs/>
        </w:rPr>
        <w:t>. This project and similar proposals need to be pursued at a global scale. The technology we propose to develop should have a low operating cost that can be minimized or even eliminated based on the development of new markets for the final product. Further funding could come from a variety of federal agencies, including the Department of Energy, the Advanced Research Projects Administration – Energy (ARPA-E) or a number of different investors with interests in l</w:t>
      </w:r>
      <w:r w:rsidR="00050ED8">
        <w:rPr>
          <w:iCs/>
        </w:rPr>
        <w:t xml:space="preserve">owering global carbon emissions or producing carbonates for use in their own industrial applications </w:t>
      </w:r>
      <w:r w:rsidR="00747B6A">
        <w:rPr>
          <w:iCs/>
        </w:rPr>
        <w:t>to offset the carbon footprints.</w:t>
      </w:r>
    </w:p>
    <w:p w:rsidR="00511B16" w:rsidRDefault="00511B16" w:rsidP="003D4416">
      <w:pPr>
        <w:widowControl w:val="0"/>
        <w:spacing w:before="80" w:after="80"/>
        <w:ind w:firstLine="360"/>
        <w:contextualSpacing/>
        <w:jc w:val="both"/>
        <w:rPr>
          <w:iCs/>
        </w:rPr>
      </w:pPr>
    </w:p>
    <w:p w:rsidR="00511B16" w:rsidRPr="00AF4ECD" w:rsidRDefault="00511B16" w:rsidP="00511B16">
      <w:pPr>
        <w:tabs>
          <w:tab w:val="left" w:pos="540"/>
        </w:tabs>
        <w:autoSpaceDE w:val="0"/>
        <w:autoSpaceDN w:val="0"/>
        <w:adjustRightInd w:val="0"/>
        <w:rPr>
          <w:rFonts w:cs="Arial"/>
          <w:b/>
          <w:bCs/>
          <w:color w:val="000000"/>
        </w:rPr>
      </w:pPr>
      <w:r>
        <w:rPr>
          <w:rFonts w:cs="Arial"/>
          <w:b/>
          <w:bCs/>
          <w:color w:val="000000"/>
        </w:rPr>
        <w:t>V. TIME LINE</w:t>
      </w:r>
      <w:r w:rsidRPr="00AF4ECD">
        <w:rPr>
          <w:rFonts w:cs="Arial"/>
          <w:b/>
          <w:bCs/>
          <w:color w:val="000000"/>
        </w:rPr>
        <w:t xml:space="preserve"> REQUIREMENTS:</w:t>
      </w:r>
    </w:p>
    <w:p w:rsidR="006E0EFD" w:rsidRPr="00050ED8" w:rsidRDefault="00511B16" w:rsidP="00050ED8">
      <w:pPr>
        <w:widowControl w:val="0"/>
        <w:spacing w:before="80" w:after="80"/>
        <w:ind w:firstLine="360"/>
        <w:jc w:val="both"/>
        <w:rPr>
          <w:sz w:val="18"/>
          <w:szCs w:val="18"/>
        </w:rPr>
      </w:pPr>
      <w:r>
        <w:rPr>
          <w:iCs/>
        </w:rPr>
        <w:t>This project has a target for completion of 3 years. Preliminary studies to identify specific target enzymes for the studies described above are already underway, but would be substantially expanded once the project is funded. Further support would be sought through additional funding sources based on early successes of the project.</w:t>
      </w:r>
      <w:bookmarkStart w:id="0" w:name="_GoBack"/>
      <w:bookmarkEnd w:id="0"/>
    </w:p>
    <w:sectPr w:rsidR="006E0EFD" w:rsidRPr="00050ED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747B6A">
      <w:rPr>
        <w:noProof/>
      </w:rPr>
      <w:t>1</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3C1E3B1D" wp14:editId="6ECEA4F8">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50ED8"/>
    <w:rsid w:val="00061EF5"/>
    <w:rsid w:val="00062497"/>
    <w:rsid w:val="00065366"/>
    <w:rsid w:val="00073C96"/>
    <w:rsid w:val="000B34BA"/>
    <w:rsid w:val="000B58B8"/>
    <w:rsid w:val="000C3EF3"/>
    <w:rsid w:val="000D7F31"/>
    <w:rsid w:val="00100A34"/>
    <w:rsid w:val="00107495"/>
    <w:rsid w:val="001225BC"/>
    <w:rsid w:val="00165716"/>
    <w:rsid w:val="0018005E"/>
    <w:rsid w:val="00186FCC"/>
    <w:rsid w:val="001B0368"/>
    <w:rsid w:val="001B316E"/>
    <w:rsid w:val="001E42AC"/>
    <w:rsid w:val="00207608"/>
    <w:rsid w:val="002159DD"/>
    <w:rsid w:val="00217C2A"/>
    <w:rsid w:val="00241081"/>
    <w:rsid w:val="00290E4E"/>
    <w:rsid w:val="0029726A"/>
    <w:rsid w:val="002B469A"/>
    <w:rsid w:val="002D0C3B"/>
    <w:rsid w:val="003205A7"/>
    <w:rsid w:val="003239FE"/>
    <w:rsid w:val="00347E7A"/>
    <w:rsid w:val="00351EA6"/>
    <w:rsid w:val="00354888"/>
    <w:rsid w:val="003578A0"/>
    <w:rsid w:val="0037310D"/>
    <w:rsid w:val="0039481E"/>
    <w:rsid w:val="003D4416"/>
    <w:rsid w:val="003F32CA"/>
    <w:rsid w:val="00404B9C"/>
    <w:rsid w:val="0043227D"/>
    <w:rsid w:val="004357AE"/>
    <w:rsid w:val="004530F7"/>
    <w:rsid w:val="00454495"/>
    <w:rsid w:val="00456154"/>
    <w:rsid w:val="00487D08"/>
    <w:rsid w:val="0049103C"/>
    <w:rsid w:val="004A120E"/>
    <w:rsid w:val="004A4292"/>
    <w:rsid w:val="004A43B9"/>
    <w:rsid w:val="004A4BE4"/>
    <w:rsid w:val="004E6113"/>
    <w:rsid w:val="00511B16"/>
    <w:rsid w:val="00533120"/>
    <w:rsid w:val="005431D4"/>
    <w:rsid w:val="00550B29"/>
    <w:rsid w:val="005648A9"/>
    <w:rsid w:val="00590BA9"/>
    <w:rsid w:val="005A1D00"/>
    <w:rsid w:val="005A4FB1"/>
    <w:rsid w:val="005F0DBA"/>
    <w:rsid w:val="005F1006"/>
    <w:rsid w:val="005F7237"/>
    <w:rsid w:val="00602068"/>
    <w:rsid w:val="00614DF2"/>
    <w:rsid w:val="00640A9A"/>
    <w:rsid w:val="0064350E"/>
    <w:rsid w:val="006562F0"/>
    <w:rsid w:val="00686B53"/>
    <w:rsid w:val="006C42BB"/>
    <w:rsid w:val="006E0EFD"/>
    <w:rsid w:val="006F7F24"/>
    <w:rsid w:val="00704148"/>
    <w:rsid w:val="00721661"/>
    <w:rsid w:val="00730DF9"/>
    <w:rsid w:val="00731A65"/>
    <w:rsid w:val="00747B6A"/>
    <w:rsid w:val="007800C7"/>
    <w:rsid w:val="007936A9"/>
    <w:rsid w:val="007B284F"/>
    <w:rsid w:val="007B3535"/>
    <w:rsid w:val="00806460"/>
    <w:rsid w:val="008076FB"/>
    <w:rsid w:val="0082235D"/>
    <w:rsid w:val="008949EE"/>
    <w:rsid w:val="008A088E"/>
    <w:rsid w:val="008A4498"/>
    <w:rsid w:val="008A5FD9"/>
    <w:rsid w:val="008D2242"/>
    <w:rsid w:val="00910DB8"/>
    <w:rsid w:val="00912C65"/>
    <w:rsid w:val="009541C4"/>
    <w:rsid w:val="009A49DE"/>
    <w:rsid w:val="009B6749"/>
    <w:rsid w:val="009C4875"/>
    <w:rsid w:val="009D0E57"/>
    <w:rsid w:val="009D14B4"/>
    <w:rsid w:val="009D6EC8"/>
    <w:rsid w:val="00A03E0A"/>
    <w:rsid w:val="00A13F26"/>
    <w:rsid w:val="00A42E60"/>
    <w:rsid w:val="00A45A41"/>
    <w:rsid w:val="00A7257F"/>
    <w:rsid w:val="00A73B75"/>
    <w:rsid w:val="00A85A8D"/>
    <w:rsid w:val="00AB6CFF"/>
    <w:rsid w:val="00AC2C07"/>
    <w:rsid w:val="00AC2CDE"/>
    <w:rsid w:val="00AD3337"/>
    <w:rsid w:val="00B24D88"/>
    <w:rsid w:val="00B728BF"/>
    <w:rsid w:val="00B8369A"/>
    <w:rsid w:val="00B86A22"/>
    <w:rsid w:val="00BC28A6"/>
    <w:rsid w:val="00C02DAD"/>
    <w:rsid w:val="00C660F0"/>
    <w:rsid w:val="00C72BD9"/>
    <w:rsid w:val="00C82CD3"/>
    <w:rsid w:val="00C85E92"/>
    <w:rsid w:val="00C952E4"/>
    <w:rsid w:val="00CB652D"/>
    <w:rsid w:val="00CB7EB3"/>
    <w:rsid w:val="00CE20AC"/>
    <w:rsid w:val="00CF5D85"/>
    <w:rsid w:val="00D02E23"/>
    <w:rsid w:val="00D060B2"/>
    <w:rsid w:val="00D121DD"/>
    <w:rsid w:val="00D25619"/>
    <w:rsid w:val="00D32CFB"/>
    <w:rsid w:val="00DB662C"/>
    <w:rsid w:val="00E1320B"/>
    <w:rsid w:val="00E14A92"/>
    <w:rsid w:val="00E47145"/>
    <w:rsid w:val="00E5279E"/>
    <w:rsid w:val="00E619C4"/>
    <w:rsid w:val="00E76D57"/>
    <w:rsid w:val="00EA2E5A"/>
    <w:rsid w:val="00EB5831"/>
    <w:rsid w:val="00F409C9"/>
    <w:rsid w:val="00F42507"/>
    <w:rsid w:val="00F70DE4"/>
    <w:rsid w:val="00F9232B"/>
    <w:rsid w:val="00F92864"/>
    <w:rsid w:val="00F96203"/>
    <w:rsid w:val="00F97C94"/>
    <w:rsid w:val="00FD3462"/>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7CACBC68-B53B-4122-B667-360C5AB1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264658950">
          <w:marLeft w:val="0"/>
          <w:marRight w:val="0"/>
          <w:marTop w:val="0"/>
          <w:marBottom w:val="0"/>
          <w:divBdr>
            <w:top w:val="none" w:sz="0" w:space="0" w:color="auto"/>
            <w:left w:val="none" w:sz="0" w:space="0" w:color="auto"/>
            <w:bottom w:val="none" w:sz="0" w:space="0" w:color="auto"/>
            <w:right w:val="none" w:sz="0" w:space="0" w:color="auto"/>
          </w:divBdr>
        </w:div>
        <w:div w:id="1098064747">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2</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mbanker</dc:creator>
  <cp:keywords/>
  <dc:description/>
  <cp:lastModifiedBy>Brett</cp:lastModifiedBy>
  <cp:revision>4</cp:revision>
  <cp:lastPrinted>2018-11-29T16:36:00Z</cp:lastPrinted>
  <dcterms:created xsi:type="dcterms:W3CDTF">2019-04-12T03:42:00Z</dcterms:created>
  <dcterms:modified xsi:type="dcterms:W3CDTF">2019-04-15T15:29:00Z</dcterms:modified>
</cp:coreProperties>
</file>