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EF084" w14:textId="77777777" w:rsidR="005A4FB1" w:rsidRPr="000B39FC" w:rsidRDefault="005A4FB1" w:rsidP="005A4FB1">
      <w:pPr>
        <w:jc w:val="center"/>
        <w:rPr>
          <w:rFonts w:cs="Arial"/>
          <w:i/>
          <w:sz w:val="8"/>
          <w:lang w:eastAsia="zh-CN"/>
        </w:rPr>
      </w:pPr>
    </w:p>
    <w:p w14:paraId="5EDDDFE1" w14:textId="7CBC19FA" w:rsidR="006E0EFD" w:rsidRPr="005A4FB1" w:rsidRDefault="006E0EFD" w:rsidP="005A4FB1">
      <w:pPr>
        <w:rPr>
          <w:rFonts w:cs="Arial"/>
          <w:i/>
        </w:rPr>
      </w:pPr>
      <w:r w:rsidRPr="009D6EC8">
        <w:rPr>
          <w:rFonts w:cs="Arial"/>
          <w:b/>
        </w:rPr>
        <w:t xml:space="preserve">PROJECT </w:t>
      </w:r>
      <w:r w:rsidRPr="007744F2">
        <w:rPr>
          <w:rFonts w:asciiTheme="minorHAnsi" w:hAnsiTheme="minorHAnsi" w:cs="Arial"/>
          <w:b/>
        </w:rPr>
        <w:t>TITLE:</w:t>
      </w:r>
      <w:r w:rsidR="001861E7" w:rsidRPr="007744F2">
        <w:rPr>
          <w:rFonts w:asciiTheme="minorHAnsi" w:eastAsiaTheme="minorEastAsia" w:hAnsiTheme="minorHAnsi" w:cs="Arial"/>
          <w:b/>
          <w:lang w:eastAsia="zh-CN"/>
        </w:rPr>
        <w:t xml:space="preserve"> </w:t>
      </w:r>
      <w:r w:rsidR="0052137A">
        <w:rPr>
          <w:rFonts w:asciiTheme="minorHAnsi" w:eastAsiaTheme="minorEastAsia" w:hAnsiTheme="minorHAnsi" w:cs="Arial"/>
          <w:b/>
          <w:lang w:eastAsia="zh-CN"/>
        </w:rPr>
        <w:t xml:space="preserve">Produce marketable liquid fuels from </w:t>
      </w:r>
      <w:r w:rsidR="00664094">
        <w:rPr>
          <w:rFonts w:asciiTheme="minorHAnsi" w:eastAsiaTheme="minorEastAsia" w:hAnsiTheme="minorHAnsi" w:cs="Arial"/>
          <w:b/>
          <w:lang w:eastAsia="zh-CN"/>
        </w:rPr>
        <w:t>plastic</w:t>
      </w:r>
      <w:r w:rsidR="0052137A">
        <w:rPr>
          <w:rFonts w:asciiTheme="minorHAnsi" w:eastAsiaTheme="minorEastAsia" w:hAnsiTheme="minorHAnsi" w:cs="Arial"/>
          <w:b/>
          <w:lang w:eastAsia="zh-CN"/>
        </w:rPr>
        <w:t xml:space="preserve"> wastes</w:t>
      </w:r>
    </w:p>
    <w:p w14:paraId="00E2921C" w14:textId="7A8775EC" w:rsidR="006E0EFD" w:rsidRPr="009D6EC8" w:rsidRDefault="006E0EFD" w:rsidP="006E0EFD">
      <w:pPr>
        <w:rPr>
          <w:rFonts w:cs="Arial"/>
        </w:rPr>
      </w:pPr>
      <w:r w:rsidRPr="009D6EC8">
        <w:rPr>
          <w:rFonts w:cs="Arial"/>
          <w:b/>
        </w:rPr>
        <w:t>I. PROJECT STATEMENT</w:t>
      </w:r>
    </w:p>
    <w:p w14:paraId="3DDAE6AE" w14:textId="53CDE5EA" w:rsidR="00CC67A3" w:rsidRDefault="00DC0C8D" w:rsidP="0052137A">
      <w:pPr>
        <w:ind w:firstLine="720"/>
        <w:rPr>
          <w:rFonts w:cs="Arial"/>
        </w:rPr>
      </w:pPr>
      <w:r>
        <w:rPr>
          <w:rFonts w:cs="Arial"/>
        </w:rPr>
        <w:t xml:space="preserve">Solid wastes, particularly non-biodegradable </w:t>
      </w:r>
      <w:r w:rsidRPr="00E30714">
        <w:rPr>
          <w:rFonts w:cs="Arial"/>
        </w:rPr>
        <w:t>plastic waste</w:t>
      </w:r>
      <w:r>
        <w:rPr>
          <w:rFonts w:cs="Arial"/>
        </w:rPr>
        <w:t>s, are</w:t>
      </w:r>
      <w:r w:rsidRPr="00E30714">
        <w:rPr>
          <w:rFonts w:cs="Arial"/>
        </w:rPr>
        <w:t xml:space="preserve"> an immense and growing environmental problem. </w:t>
      </w:r>
      <w:r w:rsidRPr="00DC0C8D">
        <w:rPr>
          <w:rFonts w:cs="Arial"/>
        </w:rPr>
        <w:t>Of the over 100 million annual tons</w:t>
      </w:r>
      <w:r>
        <w:rPr>
          <w:rFonts w:cs="Arial"/>
        </w:rPr>
        <w:t xml:space="preserve"> of plastic waste</w:t>
      </w:r>
      <w:r w:rsidRPr="00DC0C8D">
        <w:rPr>
          <w:rFonts w:cs="Arial"/>
        </w:rPr>
        <w:t xml:space="preserve">, less than 10% is recycled. Much of it makes its way into rivers and disposes into the ocean, landfills, or is incinerated. </w:t>
      </w:r>
      <w:r w:rsidRPr="00E30714">
        <w:rPr>
          <w:rFonts w:cs="Arial"/>
        </w:rPr>
        <w:t xml:space="preserve">By </w:t>
      </w:r>
      <w:r>
        <w:rPr>
          <w:rFonts w:cs="Arial"/>
        </w:rPr>
        <w:t>converting</w:t>
      </w:r>
      <w:r w:rsidRPr="00E30714">
        <w:rPr>
          <w:rFonts w:cs="Arial"/>
        </w:rPr>
        <w:t xml:space="preserve"> plastic</w:t>
      </w:r>
      <w:r>
        <w:rPr>
          <w:rFonts w:cs="Arial"/>
        </w:rPr>
        <w:t xml:space="preserve"> wastes </w:t>
      </w:r>
      <w:r w:rsidRPr="00E30714">
        <w:rPr>
          <w:rFonts w:cs="Arial"/>
        </w:rPr>
        <w:t>to</w:t>
      </w:r>
      <w:r>
        <w:rPr>
          <w:rFonts w:cs="Arial"/>
        </w:rPr>
        <w:t xml:space="preserve"> liquid fuels, </w:t>
      </w:r>
      <w:r w:rsidRPr="00E30714">
        <w:rPr>
          <w:rFonts w:cs="Arial"/>
        </w:rPr>
        <w:t>waste</w:t>
      </w:r>
      <w:r>
        <w:rPr>
          <w:rFonts w:cs="Arial"/>
        </w:rPr>
        <w:t>s</w:t>
      </w:r>
      <w:r w:rsidRPr="00E30714">
        <w:rPr>
          <w:rFonts w:cs="Arial"/>
        </w:rPr>
        <w:t xml:space="preserve"> can be intercepted and re-used</w:t>
      </w:r>
      <w:r>
        <w:rPr>
          <w:rFonts w:cs="Arial"/>
        </w:rPr>
        <w:t>, greatly reducing potential environmental and ecological impacts</w:t>
      </w:r>
      <w:r w:rsidRPr="00E30714">
        <w:rPr>
          <w:rFonts w:cs="Arial"/>
        </w:rPr>
        <w:t xml:space="preserve">. The total conversion </w:t>
      </w:r>
      <w:r w:rsidRPr="00EA1D4F">
        <w:rPr>
          <w:rFonts w:cs="Arial"/>
          <w:b/>
          <w:i/>
        </w:rPr>
        <w:t>economic opportunity is over $29 billion</w:t>
      </w:r>
      <w:r w:rsidRPr="00E30714">
        <w:rPr>
          <w:rFonts w:cs="Arial"/>
        </w:rPr>
        <w:t xml:space="preserve"> </w:t>
      </w:r>
      <w:r w:rsidRPr="00EA1D4F">
        <w:rPr>
          <w:rFonts w:cs="Arial"/>
          <w:b/>
          <w:i/>
        </w:rPr>
        <w:t>in the US alone</w:t>
      </w:r>
      <w:r w:rsidRPr="00E30714">
        <w:rPr>
          <w:rFonts w:cs="Arial"/>
        </w:rPr>
        <w:t>, spurring the phrase “landfills are the future goldmine”.</w:t>
      </w:r>
      <w:r>
        <w:rPr>
          <w:rFonts w:cs="Arial"/>
        </w:rPr>
        <w:t xml:space="preserve"> </w:t>
      </w:r>
      <w:r w:rsidR="00E80C52">
        <w:rPr>
          <w:rFonts w:cs="Arial"/>
        </w:rPr>
        <w:t xml:space="preserve">This project is </w:t>
      </w:r>
      <w:r w:rsidR="0052137A">
        <w:rPr>
          <w:rFonts w:cs="Arial"/>
        </w:rPr>
        <w:t>designed</w:t>
      </w:r>
      <w:r w:rsidR="00E80C52">
        <w:rPr>
          <w:rFonts w:cs="Arial"/>
        </w:rPr>
        <w:t xml:space="preserve"> to </w:t>
      </w:r>
      <w:r w:rsidR="00F90040">
        <w:rPr>
          <w:rFonts w:cs="Arial"/>
        </w:rPr>
        <w:t>evaluate</w:t>
      </w:r>
      <w:r w:rsidR="00E80C52">
        <w:rPr>
          <w:rFonts w:cs="Arial"/>
        </w:rPr>
        <w:t xml:space="preserve"> and develop </w:t>
      </w:r>
      <w:r w:rsidR="0052137A">
        <w:rPr>
          <w:rFonts w:cs="Arial"/>
        </w:rPr>
        <w:t xml:space="preserve">conversion technology for production of high quality and </w:t>
      </w:r>
      <w:r w:rsidR="0052137A" w:rsidRPr="00EA1D4F">
        <w:rPr>
          <w:rFonts w:cs="Arial"/>
          <w:b/>
          <w:i/>
        </w:rPr>
        <w:t>marketable liquid fuels from municipal solid wastes</w:t>
      </w:r>
      <w:r w:rsidR="0052137A">
        <w:rPr>
          <w:rFonts w:cs="Arial"/>
        </w:rPr>
        <w:t xml:space="preserve"> and hence </w:t>
      </w:r>
      <w:r w:rsidR="0052137A" w:rsidRPr="000137A4">
        <w:rPr>
          <w:rFonts w:cs="Arial"/>
          <w:b/>
          <w:i/>
        </w:rPr>
        <w:t>reduce solid wastes and protect the environment</w:t>
      </w:r>
      <w:r w:rsidR="0052137A">
        <w:rPr>
          <w:rFonts w:cs="Arial"/>
        </w:rPr>
        <w:t xml:space="preserve">. </w:t>
      </w:r>
      <w:r w:rsidR="00E80C52">
        <w:rPr>
          <w:rFonts w:cs="Arial"/>
        </w:rPr>
        <w:t xml:space="preserve"> </w:t>
      </w:r>
      <w:r w:rsidR="00097F96">
        <w:rPr>
          <w:rFonts w:cs="Arial"/>
        </w:rPr>
        <w:t xml:space="preserve">The project addresses </w:t>
      </w:r>
      <w:r w:rsidR="00097F96" w:rsidRPr="00D903B9">
        <w:rPr>
          <w:rFonts w:cs="Arial"/>
          <w:i/>
        </w:rPr>
        <w:t>Priority E: Air Quality, Climate Change, and Renewable Energy</w:t>
      </w:r>
      <w:r w:rsidR="00097F96">
        <w:rPr>
          <w:rFonts w:cs="Arial"/>
        </w:rPr>
        <w:t>.</w:t>
      </w:r>
    </w:p>
    <w:p w14:paraId="5165C6C0" w14:textId="77777777" w:rsidR="00DC0C8D" w:rsidRPr="00DC0C8D" w:rsidRDefault="00DC0C8D" w:rsidP="0052137A">
      <w:pPr>
        <w:ind w:firstLine="720"/>
        <w:rPr>
          <w:rFonts w:cs="Arial"/>
          <w:sz w:val="6"/>
        </w:rPr>
      </w:pPr>
    </w:p>
    <w:p w14:paraId="7651DF59" w14:textId="6B9F0855" w:rsidR="00DC0C8D" w:rsidRDefault="00DC0C8D" w:rsidP="00DC0C8D">
      <w:pPr>
        <w:ind w:firstLine="720"/>
        <w:rPr>
          <w:rFonts w:cs="Arial"/>
        </w:rPr>
      </w:pPr>
      <w:r>
        <w:rPr>
          <w:rFonts w:cs="Arial"/>
        </w:rPr>
        <w:t>To further illustration the significance of the problems with plastic waste, co</w:t>
      </w:r>
      <w:r>
        <w:rPr>
          <w:rFonts w:cs="Arial"/>
        </w:rPr>
        <w:t xml:space="preserve">nsider these facts: </w:t>
      </w:r>
    </w:p>
    <w:p w14:paraId="3DF25304" w14:textId="77777777" w:rsidR="00DC0C8D" w:rsidRPr="00EA1D4F" w:rsidRDefault="00DC0C8D" w:rsidP="00DC0C8D">
      <w:pPr>
        <w:pStyle w:val="ListParagraph"/>
        <w:numPr>
          <w:ilvl w:val="0"/>
          <w:numId w:val="18"/>
        </w:numPr>
        <w:rPr>
          <w:rFonts w:cs="Arial"/>
        </w:rPr>
      </w:pPr>
      <w:r>
        <w:rPr>
          <w:rFonts w:cs="Arial"/>
        </w:rPr>
        <w:t xml:space="preserve">Recent studies show </w:t>
      </w:r>
      <w:proofErr w:type="spellStart"/>
      <w:r w:rsidRPr="00565FAE">
        <w:rPr>
          <w:rFonts w:cs="Arial"/>
          <w:b/>
          <w:i/>
        </w:rPr>
        <w:t>microplastics</w:t>
      </w:r>
      <w:proofErr w:type="spellEnd"/>
      <w:r>
        <w:rPr>
          <w:rFonts w:cs="Arial"/>
        </w:rPr>
        <w:t>,</w:t>
      </w:r>
      <w:r w:rsidRPr="00565FAE">
        <w:rPr>
          <w:rFonts w:cs="Arial"/>
        </w:rPr>
        <w:t xml:space="preserve"> </w:t>
      </w:r>
      <w:r>
        <w:rPr>
          <w:rFonts w:cs="Arial"/>
        </w:rPr>
        <w:t xml:space="preserve">which </w:t>
      </w:r>
      <w:r w:rsidRPr="00565FAE">
        <w:rPr>
          <w:rFonts w:cs="Arial"/>
        </w:rPr>
        <w:t>are tiny plastic fragments that wear off of synthetic clothing, fall off decomposing plastic bags and bottles, and are manufactured into some products</w:t>
      </w:r>
      <w:r>
        <w:rPr>
          <w:rFonts w:cs="Arial"/>
        </w:rPr>
        <w:t xml:space="preserve">, </w:t>
      </w:r>
      <w:r w:rsidRPr="00565FAE">
        <w:rPr>
          <w:rFonts w:cs="Arial"/>
          <w:b/>
          <w:i/>
        </w:rPr>
        <w:t>pollute lakes and rivers</w:t>
      </w:r>
      <w:r>
        <w:rPr>
          <w:rFonts w:cs="Arial"/>
        </w:rPr>
        <w:t xml:space="preserve">, and </w:t>
      </w:r>
      <w:r w:rsidRPr="00565FAE">
        <w:rPr>
          <w:rFonts w:cs="Arial"/>
          <w:b/>
          <w:i/>
        </w:rPr>
        <w:t>endanger wild lives</w:t>
      </w:r>
      <w:r>
        <w:rPr>
          <w:rFonts w:cs="Arial"/>
          <w:b/>
          <w:i/>
        </w:rPr>
        <w:t xml:space="preserve"> and biodiversity</w:t>
      </w:r>
      <w:r w:rsidRPr="00565FAE">
        <w:rPr>
          <w:rFonts w:cs="Arial"/>
        </w:rPr>
        <w:t>.</w:t>
      </w:r>
    </w:p>
    <w:p w14:paraId="146799B2" w14:textId="77777777" w:rsidR="00DC0C8D" w:rsidRPr="00EA1D4F" w:rsidRDefault="00DC0C8D" w:rsidP="00DC0C8D">
      <w:pPr>
        <w:pStyle w:val="ListParagraph"/>
        <w:numPr>
          <w:ilvl w:val="0"/>
          <w:numId w:val="18"/>
        </w:numPr>
        <w:rPr>
          <w:rFonts w:cs="Arial"/>
        </w:rPr>
      </w:pPr>
      <w:r w:rsidRPr="00EA1D4F">
        <w:rPr>
          <w:rFonts w:cs="Arial"/>
        </w:rPr>
        <w:t xml:space="preserve">Plastics contain </w:t>
      </w:r>
      <w:r w:rsidRPr="00565FAE">
        <w:rPr>
          <w:rFonts w:cs="Arial"/>
          <w:b/>
          <w:i/>
        </w:rPr>
        <w:t>toxins</w:t>
      </w:r>
      <w:r w:rsidRPr="00EA1D4F">
        <w:rPr>
          <w:rFonts w:cs="Arial"/>
        </w:rPr>
        <w:t xml:space="preserve"> that are linked to cancer, birth defects, immune-system problems, and childhood developmental issues. </w:t>
      </w:r>
    </w:p>
    <w:p w14:paraId="658001F3" w14:textId="77777777" w:rsidR="00DC0C8D" w:rsidRPr="00EA1D4F" w:rsidRDefault="00DC0C8D" w:rsidP="00DC0C8D">
      <w:pPr>
        <w:pStyle w:val="ListParagraph"/>
        <w:numPr>
          <w:ilvl w:val="0"/>
          <w:numId w:val="18"/>
        </w:numPr>
        <w:rPr>
          <w:rFonts w:cs="Arial"/>
        </w:rPr>
      </w:pPr>
      <w:r w:rsidRPr="00EA1D4F">
        <w:rPr>
          <w:rFonts w:cs="Arial"/>
        </w:rPr>
        <w:t xml:space="preserve">In addition to contaminating ocean waters, </w:t>
      </w:r>
      <w:r w:rsidRPr="00565FAE">
        <w:rPr>
          <w:rFonts w:cs="Arial"/>
          <w:b/>
          <w:i/>
        </w:rPr>
        <w:t>94 percent of tap-water samples in the United States contained plastic fibers</w:t>
      </w:r>
      <w:r w:rsidRPr="00EA1D4F">
        <w:rPr>
          <w:rFonts w:cs="Arial"/>
        </w:rPr>
        <w:t xml:space="preserve">. </w:t>
      </w:r>
      <w:r w:rsidRPr="00565FAE">
        <w:rPr>
          <w:rFonts w:cs="Arial"/>
          <w:b/>
          <w:i/>
        </w:rPr>
        <w:t>Plastics can also disturb forest and clog waterways</w:t>
      </w:r>
      <w:r w:rsidRPr="00EA1D4F">
        <w:rPr>
          <w:rFonts w:cs="Arial"/>
        </w:rPr>
        <w:t xml:space="preserve">. </w:t>
      </w:r>
    </w:p>
    <w:p w14:paraId="7AD7C1A2" w14:textId="77777777" w:rsidR="00DC0C8D" w:rsidRPr="00EA1D4F" w:rsidRDefault="00DC0C8D" w:rsidP="00DC0C8D">
      <w:pPr>
        <w:pStyle w:val="ListParagraph"/>
        <w:numPr>
          <w:ilvl w:val="0"/>
          <w:numId w:val="18"/>
        </w:numPr>
        <w:rPr>
          <w:rFonts w:cs="Arial"/>
        </w:rPr>
      </w:pPr>
      <w:r w:rsidRPr="00EA1D4F">
        <w:rPr>
          <w:rFonts w:cs="Arial"/>
        </w:rPr>
        <w:t xml:space="preserve">Plastic wastes are a significant economic burden to waste treatment infrastructure. </w:t>
      </w:r>
    </w:p>
    <w:p w14:paraId="1CFA364D" w14:textId="77777777" w:rsidR="00DC0C8D" w:rsidRPr="00DC0C8D" w:rsidRDefault="00DC0C8D" w:rsidP="00E54C8D">
      <w:pPr>
        <w:ind w:firstLine="720"/>
        <w:rPr>
          <w:rFonts w:cs="Arial"/>
          <w:sz w:val="6"/>
        </w:rPr>
      </w:pPr>
    </w:p>
    <w:p w14:paraId="02A364FC" w14:textId="77777777" w:rsidR="00DC0C8D" w:rsidRPr="008642F3" w:rsidRDefault="00DC0C8D" w:rsidP="00DC0C8D">
      <w:pPr>
        <w:ind w:firstLine="720"/>
        <w:rPr>
          <w:rFonts w:cs="Arial"/>
          <w:sz w:val="8"/>
        </w:rPr>
      </w:pPr>
      <w:r>
        <w:rPr>
          <w:rFonts w:cs="Arial"/>
        </w:rPr>
        <w:t>C</w:t>
      </w:r>
      <w:r w:rsidRPr="00E30714">
        <w:rPr>
          <w:rFonts w:cs="Arial"/>
        </w:rPr>
        <w:t xml:space="preserve">onversion of waste plastic to high-quality fuels and chemicals still has many </w:t>
      </w:r>
      <w:r w:rsidRPr="00DC0C8D">
        <w:rPr>
          <w:rFonts w:cs="Arial"/>
          <w:b/>
          <w:i/>
        </w:rPr>
        <w:t>technical, economic, and environmental challenges</w:t>
      </w:r>
      <w:r w:rsidRPr="00E30714">
        <w:rPr>
          <w:rFonts w:cs="Arial"/>
        </w:rPr>
        <w:t>. Briefly, current conversion processes have low usable</w:t>
      </w:r>
      <w:r>
        <w:rPr>
          <w:rFonts w:cs="Arial"/>
        </w:rPr>
        <w:t xml:space="preserve"> </w:t>
      </w:r>
      <w:r w:rsidRPr="00E30714">
        <w:rPr>
          <w:rFonts w:cs="Arial"/>
        </w:rPr>
        <w:t xml:space="preserve">fuel yields, low fuel quality, and are economically infeasible. These issues significantly impact the viability of converting waste plastics into usable </w:t>
      </w:r>
      <w:r>
        <w:rPr>
          <w:rFonts w:cs="Arial"/>
        </w:rPr>
        <w:t>and marketable</w:t>
      </w:r>
      <w:r w:rsidRPr="00E30714">
        <w:rPr>
          <w:rFonts w:cs="Arial"/>
        </w:rPr>
        <w:t xml:space="preserve"> products and must be addressed before the technology can be commercialized. </w:t>
      </w:r>
    </w:p>
    <w:p w14:paraId="78A7027C" w14:textId="7FAD3F16" w:rsidR="00DC0C8D" w:rsidRPr="00DC0C8D" w:rsidRDefault="00DC0C8D" w:rsidP="00DC0C8D">
      <w:pPr>
        <w:ind w:firstLine="720"/>
        <w:rPr>
          <w:rFonts w:cs="Arial"/>
          <w:sz w:val="6"/>
        </w:rPr>
      </w:pPr>
    </w:p>
    <w:p w14:paraId="67059C16" w14:textId="77777777" w:rsidR="00DC0C8D" w:rsidRDefault="00DC0C8D" w:rsidP="00DC0C8D">
      <w:pPr>
        <w:ind w:firstLine="720"/>
        <w:rPr>
          <w:rFonts w:cs="Arial"/>
        </w:rPr>
      </w:pPr>
      <w:r>
        <w:rPr>
          <w:rFonts w:cs="Arial"/>
        </w:rPr>
        <w:t>LCCMR provided support to our pyrolysis project in 2007 funding process (</w:t>
      </w:r>
      <w:r w:rsidRPr="00853D6C">
        <w:rPr>
          <w:rFonts w:cs="Arial"/>
        </w:rPr>
        <w:t>M.L. 2</w:t>
      </w:r>
      <w:r>
        <w:rPr>
          <w:rFonts w:cs="Arial"/>
        </w:rPr>
        <w:t>007) to develop microwave assisted pyrolysis (MAP) of biomass. LCCMR subsequently funded a number of projects that involved development of microwave assisted pyrolysis of biomass. As a result, the technology has evolved from moderate heating rate processing to fast microwave assisted pyrolysis (</w:t>
      </w:r>
      <w:proofErr w:type="spellStart"/>
      <w:r>
        <w:rPr>
          <w:rFonts w:cs="Arial"/>
        </w:rPr>
        <w:t>fMAP</w:t>
      </w:r>
      <w:proofErr w:type="spellEnd"/>
      <w:r>
        <w:rPr>
          <w:rFonts w:cs="Arial"/>
        </w:rPr>
        <w:t xml:space="preserve">) that can be used to convert biomass to liquid and gaseous fuels and biochar. </w:t>
      </w:r>
      <w:r w:rsidRPr="009F45B7">
        <w:rPr>
          <w:rFonts w:cs="Arial"/>
          <w:b/>
          <w:i/>
        </w:rPr>
        <w:t>Our preliminary research indicated that</w:t>
      </w:r>
      <w:r>
        <w:rPr>
          <w:rFonts w:cs="Arial"/>
        </w:rPr>
        <w:t xml:space="preserve"> </w:t>
      </w:r>
      <w:r w:rsidRPr="009F45B7">
        <w:rPr>
          <w:rFonts w:cs="Arial"/>
          <w:b/>
          <w:i/>
        </w:rPr>
        <w:t>plastics are an excellent feedstock for liquid fuel production</w:t>
      </w:r>
      <w:r>
        <w:rPr>
          <w:rFonts w:cs="Arial"/>
        </w:rPr>
        <w:t xml:space="preserve"> because they have high hydrocarbon content and no or little oxygen content. We also</w:t>
      </w:r>
      <w:r w:rsidRPr="00DA3AD9">
        <w:rPr>
          <w:rFonts w:cs="Arial"/>
        </w:rPr>
        <w:t xml:space="preserve"> found a relatively large fraction of </w:t>
      </w:r>
      <w:r>
        <w:rPr>
          <w:rFonts w:cs="Arial"/>
        </w:rPr>
        <w:t>wax</w:t>
      </w:r>
      <w:r w:rsidRPr="00DA3AD9">
        <w:rPr>
          <w:rFonts w:cs="Arial"/>
        </w:rPr>
        <w:t xml:space="preserve"> among the products from pyrolysis of plastics without adequate catalysts. </w:t>
      </w:r>
      <w:r w:rsidRPr="00EA1D4F">
        <w:rPr>
          <w:rFonts w:cs="Arial"/>
          <w:b/>
          <w:i/>
        </w:rPr>
        <w:t>The liquid product contains hydrocarbons found in gasoline and diese</w:t>
      </w:r>
      <w:r>
        <w:rPr>
          <w:rFonts w:cs="Arial"/>
        </w:rPr>
        <w:t xml:space="preserve">l.  We are ready to tweak the </w:t>
      </w:r>
      <w:proofErr w:type="spellStart"/>
      <w:r>
        <w:rPr>
          <w:rFonts w:cs="Arial"/>
        </w:rPr>
        <w:t>fMAP</w:t>
      </w:r>
      <w:proofErr w:type="spellEnd"/>
      <w:r>
        <w:rPr>
          <w:rFonts w:cs="Arial"/>
        </w:rPr>
        <w:t xml:space="preserve"> for plastics and evaluate its environmental and economic impacts.</w:t>
      </w:r>
    </w:p>
    <w:p w14:paraId="6C1E71EE" w14:textId="77777777" w:rsidR="00DC0C8D" w:rsidRPr="00DC0C8D" w:rsidRDefault="00DC0C8D" w:rsidP="00E54C8D">
      <w:pPr>
        <w:ind w:firstLine="720"/>
        <w:rPr>
          <w:rFonts w:cs="Arial"/>
          <w:sz w:val="8"/>
        </w:rPr>
      </w:pPr>
    </w:p>
    <w:p w14:paraId="45B2B1DC" w14:textId="77777777" w:rsidR="00E54C8D" w:rsidRDefault="00E54C8D" w:rsidP="00E54C8D">
      <w:pPr>
        <w:ind w:firstLine="720"/>
        <w:rPr>
          <w:rFonts w:cs="Arial"/>
        </w:rPr>
      </w:pPr>
      <w:r>
        <w:rPr>
          <w:rFonts w:cs="Arial"/>
        </w:rPr>
        <w:t xml:space="preserve">The </w:t>
      </w:r>
      <w:r w:rsidRPr="000137A4">
        <w:rPr>
          <w:rFonts w:cs="Arial"/>
          <w:b/>
          <w:i/>
        </w:rPr>
        <w:t>overall</w:t>
      </w:r>
      <w:r>
        <w:rPr>
          <w:rFonts w:cs="Arial"/>
        </w:rPr>
        <w:t xml:space="preserve"> </w:t>
      </w:r>
      <w:r w:rsidRPr="000137A4">
        <w:rPr>
          <w:rFonts w:cs="Arial"/>
          <w:b/>
          <w:i/>
        </w:rPr>
        <w:t>goal</w:t>
      </w:r>
      <w:r>
        <w:rPr>
          <w:rFonts w:cs="Arial"/>
        </w:rPr>
        <w:t xml:space="preserve"> of our research program is to develop and commercialize plastic-to-fuel (PTF) technology that will prevent plastic wastes from polluting Minnesota lands and waters and at the same time produce marketable products. The efforts planned for this project are to go beyond proof of concept and develop process specifically for plastic wastes as the feedstock. The </w:t>
      </w:r>
      <w:r w:rsidRPr="000137A4">
        <w:rPr>
          <w:rFonts w:cs="Arial"/>
          <w:b/>
          <w:i/>
        </w:rPr>
        <w:t>specific objectives</w:t>
      </w:r>
      <w:r>
        <w:rPr>
          <w:rFonts w:cs="Arial"/>
        </w:rPr>
        <w:t xml:space="preserve"> of the project include:</w:t>
      </w:r>
    </w:p>
    <w:p w14:paraId="735E19D0" w14:textId="77777777" w:rsidR="00E54C8D" w:rsidRDefault="00E54C8D" w:rsidP="00E54C8D">
      <w:pPr>
        <w:pStyle w:val="ListParagraph"/>
        <w:numPr>
          <w:ilvl w:val="0"/>
          <w:numId w:val="17"/>
        </w:numPr>
        <w:rPr>
          <w:rFonts w:cs="Arial"/>
        </w:rPr>
      </w:pPr>
      <w:r>
        <w:rPr>
          <w:rFonts w:cs="Arial"/>
        </w:rPr>
        <w:t>Process development: study of effects of processing temperature, heating rate, catalysts, methods of feeding plastics, presence of biomass on product yield and quality; optimization of the process.</w:t>
      </w:r>
    </w:p>
    <w:p w14:paraId="7C11390B" w14:textId="77777777" w:rsidR="00E54C8D" w:rsidRPr="009F45B7" w:rsidRDefault="00E54C8D" w:rsidP="00E54C8D">
      <w:pPr>
        <w:pStyle w:val="ListParagraph"/>
        <w:numPr>
          <w:ilvl w:val="0"/>
          <w:numId w:val="17"/>
        </w:numPr>
        <w:rPr>
          <w:rFonts w:cs="Arial"/>
        </w:rPr>
      </w:pPr>
      <w:r>
        <w:rPr>
          <w:rFonts w:cs="Arial"/>
        </w:rPr>
        <w:t xml:space="preserve">Impact assessment: preliminary input-output analysis to provide assessment of economic potential and environmental and ecological benefits. </w:t>
      </w:r>
    </w:p>
    <w:p w14:paraId="3AD5AD38" w14:textId="77777777" w:rsidR="000137A4" w:rsidRPr="008642F3" w:rsidRDefault="000137A4" w:rsidP="00E30714">
      <w:pPr>
        <w:ind w:firstLine="720"/>
        <w:rPr>
          <w:rFonts w:cs="Arial"/>
          <w:sz w:val="8"/>
        </w:rPr>
      </w:pPr>
    </w:p>
    <w:p w14:paraId="055F5909" w14:textId="77777777" w:rsidR="000D6596" w:rsidRPr="000B39FC" w:rsidRDefault="000D6596" w:rsidP="003213FE">
      <w:pPr>
        <w:ind w:firstLine="720"/>
        <w:rPr>
          <w:rFonts w:cs="Arial"/>
          <w:sz w:val="10"/>
        </w:rPr>
      </w:pPr>
    </w:p>
    <w:p w14:paraId="6694A088"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B54E51">
        <w:rPr>
          <w:rFonts w:cs="Arial"/>
          <w:b/>
        </w:rPr>
        <w:t xml:space="preserve"> </w:t>
      </w:r>
    </w:p>
    <w:tbl>
      <w:tblPr>
        <w:tblW w:w="10476" w:type="dxa"/>
        <w:tblLook w:val="04A0" w:firstRow="1" w:lastRow="0" w:firstColumn="1" w:lastColumn="0" w:noHBand="0" w:noVBand="1"/>
      </w:tblPr>
      <w:tblGrid>
        <w:gridCol w:w="8284"/>
        <w:gridCol w:w="1786"/>
        <w:gridCol w:w="406"/>
      </w:tblGrid>
      <w:tr w:rsidR="00E33B99" w:rsidRPr="00EB5831" w14:paraId="424CCE1C" w14:textId="77777777" w:rsidTr="00F739E5">
        <w:tc>
          <w:tcPr>
            <w:tcW w:w="10476" w:type="dxa"/>
            <w:gridSpan w:val="3"/>
          </w:tcPr>
          <w:p w14:paraId="6EDF8042" w14:textId="4384F244" w:rsidR="00E33B99" w:rsidRPr="006F1795" w:rsidRDefault="00E33B99" w:rsidP="00217C2A">
            <w:pPr>
              <w:widowControl w:val="0"/>
              <w:rPr>
                <w:rFonts w:cs="Arial"/>
              </w:rPr>
            </w:pPr>
            <w:r w:rsidRPr="00EB5831">
              <w:rPr>
                <w:rFonts w:cs="Arial"/>
                <w:b/>
              </w:rPr>
              <w:t>Activity 1:</w:t>
            </w:r>
            <w:r w:rsidRPr="00EB5831">
              <w:rPr>
                <w:rFonts w:cs="Arial"/>
                <w:i/>
              </w:rPr>
              <w:t xml:space="preserve"> </w:t>
            </w:r>
            <w:r w:rsidR="000137A4">
              <w:rPr>
                <w:rFonts w:cs="Arial"/>
                <w:i/>
              </w:rPr>
              <w:t>Develop and investigate processes for converting plastic wastes to high quality liquid fuels</w:t>
            </w:r>
          </w:p>
          <w:p w14:paraId="3F178D41" w14:textId="5D41F618" w:rsidR="00641FBD" w:rsidRPr="00641FBD" w:rsidRDefault="00E33B99" w:rsidP="000B39FC">
            <w:pPr>
              <w:autoSpaceDE w:val="0"/>
              <w:autoSpaceDN w:val="0"/>
              <w:adjustRightInd w:val="0"/>
              <w:rPr>
                <w:rFonts w:cs="Arial"/>
              </w:rPr>
            </w:pPr>
            <w:r>
              <w:rPr>
                <w:rFonts w:cs="Arial"/>
                <w:bCs/>
                <w:color w:val="000000"/>
              </w:rPr>
              <w:t xml:space="preserve">              </w:t>
            </w:r>
            <w:r w:rsidR="000137A4">
              <w:rPr>
                <w:rFonts w:cs="Arial"/>
                <w:bCs/>
                <w:color w:val="000000"/>
              </w:rPr>
              <w:t>Plastic wastes may come in different compositions</w:t>
            </w:r>
            <w:r w:rsidR="000137A4">
              <w:rPr>
                <w:rFonts w:cs="Arial"/>
              </w:rPr>
              <w:t xml:space="preserve">. Some are pure plastics containing a single type or mixture of different plastic materials from manufacturing sources; some contain non-plastic materials such as those from municipal solid wastes. We will first test different feedstocks using standard process with our lab </w:t>
            </w:r>
            <w:r w:rsidR="000137A4">
              <w:rPr>
                <w:rFonts w:cs="Arial"/>
              </w:rPr>
              <w:lastRenderedPageBreak/>
              <w:t xml:space="preserve">experimental apparatus. The results from the initial tests will guide our further development and investigation of processes designed for specific feedstock compositions.  The key processing parameters and conditions to be investigated and adjusted are heating rate, temperature, feeding rate, and catalysts. The yields of liquid, gas, and char fractions will be measured; the chemical composition and energetic properties of the liquid will be determined to evaluate the fuel quality. These planned activities are expected to generate information </w:t>
            </w:r>
            <w:r w:rsidR="0085071E">
              <w:rPr>
                <w:rFonts w:cs="Arial"/>
              </w:rPr>
              <w:t xml:space="preserve">that will help us understand the relationships between processing variables and product yield and quality, laying the foundation for further R&amp;D to move the technology to commercial sectors. </w:t>
            </w:r>
          </w:p>
          <w:p w14:paraId="79C82579" w14:textId="77777777" w:rsidR="000B39FC" w:rsidRPr="000B39FC" w:rsidRDefault="000B39FC" w:rsidP="000B39FC">
            <w:pPr>
              <w:autoSpaceDE w:val="0"/>
              <w:autoSpaceDN w:val="0"/>
              <w:adjustRightInd w:val="0"/>
              <w:rPr>
                <w:rFonts w:cs="Arial"/>
                <w:bCs/>
                <w:color w:val="000000"/>
                <w:sz w:val="8"/>
              </w:rPr>
            </w:pPr>
          </w:p>
          <w:p w14:paraId="3C23BE6A" w14:textId="5431D24C" w:rsidR="00E33B99" w:rsidRPr="00EB5831" w:rsidRDefault="00E33B99" w:rsidP="0055399F">
            <w:pPr>
              <w:autoSpaceDE w:val="0"/>
              <w:autoSpaceDN w:val="0"/>
              <w:adjustRightInd w:val="0"/>
              <w:rPr>
                <w:rFonts w:cs="Arial"/>
              </w:rPr>
            </w:pPr>
            <w:r>
              <w:rPr>
                <w:rFonts w:cs="Arial"/>
                <w:b/>
                <w:bCs/>
                <w:color w:val="000000"/>
              </w:rPr>
              <w:t>ENRTF BUDGET: $</w:t>
            </w:r>
            <w:r w:rsidR="003F3C7B">
              <w:rPr>
                <w:rFonts w:cs="Arial"/>
                <w:b/>
                <w:bCs/>
                <w:color w:val="000000"/>
              </w:rPr>
              <w:t>200</w:t>
            </w:r>
            <w:r w:rsidR="007641B8">
              <w:rPr>
                <w:rFonts w:cs="Arial"/>
                <w:b/>
                <w:bCs/>
                <w:color w:val="000000"/>
              </w:rPr>
              <w:t>,000</w:t>
            </w:r>
          </w:p>
        </w:tc>
      </w:tr>
      <w:tr w:rsidR="006E0EFD" w:rsidRPr="009D6EC8" w14:paraId="7AAABF2B"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78BEDB4" w14:textId="77777777" w:rsidR="006E0EFD" w:rsidRPr="009D6EC8" w:rsidRDefault="00A13F26" w:rsidP="006E0EFD">
            <w:pPr>
              <w:rPr>
                <w:rFonts w:cs="Arial"/>
                <w:b/>
              </w:rPr>
            </w:pPr>
            <w:r w:rsidRPr="009D6EC8">
              <w:rPr>
                <w:rFonts w:cs="Arial"/>
                <w:b/>
              </w:rPr>
              <w:lastRenderedPageBreak/>
              <w:t>Outcome</w:t>
            </w:r>
          </w:p>
        </w:tc>
        <w:tc>
          <w:tcPr>
            <w:tcW w:w="1786" w:type="dxa"/>
          </w:tcPr>
          <w:p w14:paraId="6E2ACA96" w14:textId="77777777" w:rsidR="006E0EFD" w:rsidRPr="009D6EC8" w:rsidRDefault="006E0EFD" w:rsidP="005F7237">
            <w:pPr>
              <w:jc w:val="center"/>
              <w:rPr>
                <w:rFonts w:cs="Arial"/>
                <w:b/>
              </w:rPr>
            </w:pPr>
            <w:r w:rsidRPr="009D6EC8">
              <w:rPr>
                <w:rFonts w:cs="Arial"/>
                <w:b/>
              </w:rPr>
              <w:t>Completion Date</w:t>
            </w:r>
          </w:p>
        </w:tc>
      </w:tr>
      <w:tr w:rsidR="00E07F35" w:rsidRPr="009D6EC8" w14:paraId="517A74F3"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0374DD5F" w14:textId="0261B758" w:rsidR="00E07F35" w:rsidRPr="009D6EC8" w:rsidRDefault="00E07F35" w:rsidP="00E07F35">
            <w:pPr>
              <w:rPr>
                <w:rFonts w:cs="Arial"/>
                <w:i/>
              </w:rPr>
            </w:pPr>
            <w:r>
              <w:rPr>
                <w:rFonts w:cs="Arial"/>
                <w:i/>
              </w:rPr>
              <w:t>Collection and characterization of plastic wastes</w:t>
            </w:r>
          </w:p>
        </w:tc>
        <w:tc>
          <w:tcPr>
            <w:tcW w:w="1786" w:type="dxa"/>
          </w:tcPr>
          <w:p w14:paraId="355D25A8" w14:textId="0011E9CC" w:rsidR="00E07F35" w:rsidRPr="009D6EC8" w:rsidRDefault="00E07F35" w:rsidP="00E07F35">
            <w:pPr>
              <w:rPr>
                <w:rFonts w:cs="Arial"/>
                <w:i/>
              </w:rPr>
            </w:pPr>
            <w:r>
              <w:rPr>
                <w:rFonts w:cs="Arial"/>
                <w:i/>
              </w:rPr>
              <w:t>09/30/2020</w:t>
            </w:r>
          </w:p>
        </w:tc>
      </w:tr>
      <w:tr w:rsidR="00E07F35" w:rsidRPr="009D6EC8" w14:paraId="5B64930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61E55CBA" w14:textId="7C46C0F6" w:rsidR="00E07F35" w:rsidRPr="009D6EC8" w:rsidRDefault="00E07F35" w:rsidP="00E07F35">
            <w:pPr>
              <w:rPr>
                <w:rFonts w:cs="Arial"/>
                <w:i/>
              </w:rPr>
            </w:pPr>
            <w:r>
              <w:rPr>
                <w:rFonts w:cs="Arial"/>
                <w:i/>
              </w:rPr>
              <w:t>Initial test of microwave assisted pyrolysis of plastic wastes</w:t>
            </w:r>
          </w:p>
        </w:tc>
        <w:tc>
          <w:tcPr>
            <w:tcW w:w="1786" w:type="dxa"/>
          </w:tcPr>
          <w:p w14:paraId="37232C3B" w14:textId="01263116" w:rsidR="00E07F35" w:rsidRPr="009D6EC8" w:rsidRDefault="00E07F35" w:rsidP="00E07F35">
            <w:pPr>
              <w:rPr>
                <w:rFonts w:cs="Arial"/>
                <w:i/>
              </w:rPr>
            </w:pPr>
            <w:r>
              <w:rPr>
                <w:rFonts w:cs="Arial"/>
                <w:i/>
              </w:rPr>
              <w:t>12/31/2020</w:t>
            </w:r>
          </w:p>
        </w:tc>
      </w:tr>
      <w:tr w:rsidR="00E07F35" w:rsidRPr="009D6EC8" w14:paraId="5CDFA6FF"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C6A155E" w14:textId="2EE38783" w:rsidR="00E07F35" w:rsidRPr="009D6EC8" w:rsidRDefault="00E07F35" w:rsidP="00E07F35">
            <w:pPr>
              <w:rPr>
                <w:rFonts w:cs="Arial"/>
                <w:i/>
              </w:rPr>
            </w:pPr>
            <w:r>
              <w:rPr>
                <w:rFonts w:cs="Arial"/>
                <w:i/>
              </w:rPr>
              <w:t>Process development and investigation</w:t>
            </w:r>
          </w:p>
        </w:tc>
        <w:tc>
          <w:tcPr>
            <w:tcW w:w="1786" w:type="dxa"/>
          </w:tcPr>
          <w:p w14:paraId="4CC2811A" w14:textId="5F3DBF99" w:rsidR="00E07F35" w:rsidRPr="009D6EC8" w:rsidRDefault="00E07F35" w:rsidP="008642F3">
            <w:pPr>
              <w:rPr>
                <w:rFonts w:cs="Arial"/>
                <w:i/>
              </w:rPr>
            </w:pPr>
            <w:r>
              <w:rPr>
                <w:rFonts w:cs="Arial"/>
                <w:i/>
              </w:rPr>
              <w:t>12/31/202</w:t>
            </w:r>
            <w:r w:rsidR="008642F3">
              <w:rPr>
                <w:rFonts w:cs="Arial"/>
                <w:i/>
              </w:rPr>
              <w:t>2</w:t>
            </w:r>
          </w:p>
        </w:tc>
      </w:tr>
      <w:tr w:rsidR="00E07F35" w:rsidRPr="009D6EC8" w14:paraId="37710BCA"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3D88019" w14:textId="74DFB69F" w:rsidR="00E07F35" w:rsidRPr="009D6EC8" w:rsidRDefault="00E07F35" w:rsidP="00E07F35">
            <w:pPr>
              <w:rPr>
                <w:rFonts w:cs="Arial"/>
                <w:i/>
              </w:rPr>
            </w:pPr>
            <w:r>
              <w:rPr>
                <w:rFonts w:cs="Arial"/>
                <w:i/>
              </w:rPr>
              <w:t>Evaluation of the process and product yield and quality</w:t>
            </w:r>
          </w:p>
        </w:tc>
        <w:tc>
          <w:tcPr>
            <w:tcW w:w="1786" w:type="dxa"/>
          </w:tcPr>
          <w:p w14:paraId="53B73B76" w14:textId="666F00B9" w:rsidR="00E07F35" w:rsidRDefault="00E07F35" w:rsidP="008642F3">
            <w:pPr>
              <w:rPr>
                <w:rFonts w:cs="Arial"/>
                <w:i/>
              </w:rPr>
            </w:pPr>
            <w:r>
              <w:rPr>
                <w:rFonts w:cs="Arial"/>
                <w:i/>
              </w:rPr>
              <w:t>12/31/202</w:t>
            </w:r>
            <w:r w:rsidR="008642F3">
              <w:rPr>
                <w:rFonts w:cs="Arial"/>
                <w:i/>
              </w:rPr>
              <w:t>2</w:t>
            </w:r>
          </w:p>
        </w:tc>
      </w:tr>
      <w:tr w:rsidR="00E07F35" w:rsidRPr="00EB5831" w14:paraId="2E56D87E" w14:textId="77777777" w:rsidTr="00F739E5">
        <w:tc>
          <w:tcPr>
            <w:tcW w:w="10476" w:type="dxa"/>
            <w:gridSpan w:val="3"/>
          </w:tcPr>
          <w:p w14:paraId="78944D8D" w14:textId="011D9374" w:rsidR="00E07F35" w:rsidRDefault="00E07F35" w:rsidP="00E07F35">
            <w:pPr>
              <w:widowControl w:val="0"/>
              <w:rPr>
                <w:rFonts w:cs="Arial"/>
                <w:i/>
              </w:rPr>
            </w:pPr>
            <w:r w:rsidRPr="00EB5831">
              <w:rPr>
                <w:rFonts w:cs="Arial"/>
                <w:b/>
              </w:rPr>
              <w:t xml:space="preserve">Activity </w:t>
            </w:r>
            <w:r>
              <w:rPr>
                <w:rFonts w:cs="Arial"/>
                <w:b/>
              </w:rPr>
              <w:t>2</w:t>
            </w:r>
            <w:r w:rsidRPr="00EB5831">
              <w:rPr>
                <w:rFonts w:cs="Arial"/>
                <w:b/>
              </w:rPr>
              <w:t>:</w:t>
            </w:r>
            <w:r w:rsidRPr="00EB5831">
              <w:rPr>
                <w:rFonts w:cs="Arial"/>
                <w:i/>
              </w:rPr>
              <w:t xml:space="preserve"> </w:t>
            </w:r>
            <w:r>
              <w:rPr>
                <w:rFonts w:cs="Arial"/>
                <w:i/>
              </w:rPr>
              <w:t>Evaluate the potential economic, environmental and ecological impacts of the proposed technology</w:t>
            </w:r>
          </w:p>
          <w:p w14:paraId="6C701E05" w14:textId="116223A0" w:rsidR="00E07F35" w:rsidRDefault="00E07F35" w:rsidP="00E07F35">
            <w:pPr>
              <w:autoSpaceDE w:val="0"/>
              <w:autoSpaceDN w:val="0"/>
              <w:adjustRightInd w:val="0"/>
              <w:rPr>
                <w:rFonts w:cs="Arial"/>
                <w:bCs/>
                <w:color w:val="000000"/>
              </w:rPr>
            </w:pPr>
            <w:r>
              <w:rPr>
                <w:rFonts w:cs="Arial"/>
                <w:bCs/>
                <w:color w:val="000000"/>
              </w:rPr>
              <w:t xml:space="preserve">             For this small project, we plan to conduct preliminary studies to provide big pictures of the potential </w:t>
            </w:r>
            <w:r w:rsidRPr="00DA3AD9">
              <w:rPr>
                <w:rFonts w:cs="Arial"/>
                <w:bCs/>
                <w:color w:val="000000"/>
              </w:rPr>
              <w:t>economic, environmental and ecological impacts</w:t>
            </w:r>
            <w:r>
              <w:rPr>
                <w:rFonts w:cs="Arial"/>
                <w:bCs/>
                <w:color w:val="000000"/>
              </w:rPr>
              <w:t xml:space="preserve"> of the plastic-to-fuel technology. Additional data on mass and energy balance will be collected. Greenhouse gas emission during the process will be monitored.  An input-output model will be used for economic analysis. The energy consumption, greenhouse gas emission, and waste reduction will be considered in the assessment of environmental and ecological impacts of the technology. </w:t>
            </w:r>
          </w:p>
          <w:p w14:paraId="0E5287B3" w14:textId="77777777" w:rsidR="00E07F35" w:rsidRPr="000B39FC" w:rsidRDefault="00E07F35" w:rsidP="00E07F35">
            <w:pPr>
              <w:autoSpaceDE w:val="0"/>
              <w:autoSpaceDN w:val="0"/>
              <w:adjustRightInd w:val="0"/>
              <w:rPr>
                <w:rFonts w:cs="Arial"/>
                <w:bCs/>
                <w:color w:val="000000"/>
                <w:sz w:val="10"/>
              </w:rPr>
            </w:pPr>
          </w:p>
          <w:p w14:paraId="79723B38" w14:textId="5E154384" w:rsidR="00E07F35" w:rsidRPr="00EB5831" w:rsidRDefault="00E07F35" w:rsidP="00E07F35">
            <w:pPr>
              <w:autoSpaceDE w:val="0"/>
              <w:autoSpaceDN w:val="0"/>
              <w:adjustRightInd w:val="0"/>
              <w:rPr>
                <w:rFonts w:cs="Arial"/>
              </w:rPr>
            </w:pPr>
            <w:r>
              <w:rPr>
                <w:rFonts w:cs="Arial"/>
                <w:b/>
                <w:bCs/>
                <w:color w:val="000000"/>
              </w:rPr>
              <w:t>ENRTF BUDGET: $</w:t>
            </w:r>
            <w:r w:rsidR="003F3C7B">
              <w:rPr>
                <w:rFonts w:cs="Arial"/>
                <w:b/>
                <w:bCs/>
                <w:color w:val="000000"/>
              </w:rPr>
              <w:t>183</w:t>
            </w:r>
            <w:r w:rsidR="007641B8">
              <w:rPr>
                <w:rFonts w:cs="Arial"/>
                <w:b/>
                <w:bCs/>
                <w:color w:val="000000"/>
              </w:rPr>
              <w:t>,000</w:t>
            </w:r>
          </w:p>
        </w:tc>
      </w:tr>
      <w:tr w:rsidR="00E07F35" w:rsidRPr="009D6EC8" w14:paraId="477BD49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54BC2B12" w14:textId="77777777" w:rsidR="00E07F35" w:rsidRPr="009D6EC8" w:rsidRDefault="00E07F35" w:rsidP="00E07F35">
            <w:pPr>
              <w:rPr>
                <w:rFonts w:cs="Arial"/>
                <w:b/>
              </w:rPr>
            </w:pPr>
            <w:r w:rsidRPr="009D6EC8">
              <w:rPr>
                <w:rFonts w:cs="Arial"/>
                <w:b/>
              </w:rPr>
              <w:t>Outcome</w:t>
            </w:r>
          </w:p>
        </w:tc>
        <w:tc>
          <w:tcPr>
            <w:tcW w:w="1786" w:type="dxa"/>
          </w:tcPr>
          <w:p w14:paraId="51CD2E73" w14:textId="77777777" w:rsidR="00E07F35" w:rsidRPr="009D6EC8" w:rsidRDefault="00E07F35" w:rsidP="00E07F35">
            <w:pPr>
              <w:jc w:val="center"/>
              <w:rPr>
                <w:rFonts w:cs="Arial"/>
                <w:b/>
              </w:rPr>
            </w:pPr>
            <w:r w:rsidRPr="009D6EC8">
              <w:rPr>
                <w:rFonts w:cs="Arial"/>
                <w:b/>
              </w:rPr>
              <w:t>Completion Date</w:t>
            </w:r>
          </w:p>
        </w:tc>
      </w:tr>
      <w:tr w:rsidR="00E07F35" w:rsidRPr="009D6EC8" w14:paraId="39AB3E18"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4982E8C" w14:textId="456DE5FA" w:rsidR="00E07F35" w:rsidRPr="009D6EC8" w:rsidRDefault="00E07F35" w:rsidP="00E07F35">
            <w:pPr>
              <w:rPr>
                <w:rFonts w:cs="Arial"/>
                <w:i/>
              </w:rPr>
            </w:pPr>
            <w:r>
              <w:rPr>
                <w:rFonts w:cs="Arial"/>
                <w:i/>
              </w:rPr>
              <w:t>Collection of mass and energy balance data</w:t>
            </w:r>
          </w:p>
        </w:tc>
        <w:tc>
          <w:tcPr>
            <w:tcW w:w="1786" w:type="dxa"/>
          </w:tcPr>
          <w:p w14:paraId="0D3EB4D0" w14:textId="27E1A35A" w:rsidR="00E07F35" w:rsidRPr="009D6EC8" w:rsidRDefault="00E07F35" w:rsidP="008642F3">
            <w:pPr>
              <w:rPr>
                <w:rFonts w:cs="Arial"/>
                <w:i/>
              </w:rPr>
            </w:pPr>
            <w:r>
              <w:rPr>
                <w:rFonts w:cs="Arial"/>
                <w:i/>
              </w:rPr>
              <w:t>12/31/202</w:t>
            </w:r>
            <w:r w:rsidR="008642F3">
              <w:rPr>
                <w:rFonts w:cs="Arial"/>
                <w:i/>
              </w:rPr>
              <w:t>2</w:t>
            </w:r>
          </w:p>
        </w:tc>
      </w:tr>
      <w:tr w:rsidR="00E07F35" w:rsidRPr="009D6EC8" w14:paraId="2276AD7D"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979F0D6" w14:textId="241C772C" w:rsidR="00E07F35" w:rsidRPr="009D6EC8" w:rsidRDefault="00E07F35" w:rsidP="00E07F35">
            <w:pPr>
              <w:rPr>
                <w:rFonts w:cs="Arial"/>
                <w:i/>
              </w:rPr>
            </w:pPr>
            <w:r>
              <w:rPr>
                <w:rFonts w:cs="Arial"/>
                <w:i/>
              </w:rPr>
              <w:t>Monitoring of greenhouse gas emission</w:t>
            </w:r>
          </w:p>
        </w:tc>
        <w:tc>
          <w:tcPr>
            <w:tcW w:w="1786" w:type="dxa"/>
          </w:tcPr>
          <w:p w14:paraId="561944F1" w14:textId="5DAEE12F" w:rsidR="00E07F35" w:rsidRPr="009D6EC8" w:rsidRDefault="00E07F35" w:rsidP="008642F3">
            <w:pPr>
              <w:rPr>
                <w:rFonts w:cs="Arial"/>
                <w:i/>
              </w:rPr>
            </w:pPr>
            <w:r>
              <w:rPr>
                <w:rFonts w:cs="Arial"/>
                <w:i/>
              </w:rPr>
              <w:t>12/31/202</w:t>
            </w:r>
            <w:r w:rsidR="008642F3">
              <w:rPr>
                <w:rFonts w:cs="Arial"/>
                <w:i/>
              </w:rPr>
              <w:t>2</w:t>
            </w:r>
          </w:p>
        </w:tc>
      </w:tr>
      <w:tr w:rsidR="00E07F35" w:rsidRPr="009D6EC8" w14:paraId="08297A3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DEA6961" w14:textId="7F248D9A" w:rsidR="00E07F35" w:rsidRPr="009D6EC8" w:rsidRDefault="00E07F35" w:rsidP="00E07F35">
            <w:pPr>
              <w:rPr>
                <w:rFonts w:cs="Arial"/>
                <w:i/>
              </w:rPr>
            </w:pPr>
            <w:r>
              <w:rPr>
                <w:rFonts w:cs="Arial"/>
                <w:i/>
              </w:rPr>
              <w:t>Estimate of potential reduction in plastic waste and production of valuable products</w:t>
            </w:r>
          </w:p>
        </w:tc>
        <w:tc>
          <w:tcPr>
            <w:tcW w:w="1786" w:type="dxa"/>
          </w:tcPr>
          <w:p w14:paraId="64D98753" w14:textId="70065028" w:rsidR="00E07F35" w:rsidRPr="009D6EC8" w:rsidRDefault="00E07F35" w:rsidP="008642F3">
            <w:pPr>
              <w:rPr>
                <w:rFonts w:cs="Arial"/>
                <w:i/>
              </w:rPr>
            </w:pPr>
            <w:r>
              <w:rPr>
                <w:rFonts w:cs="Arial"/>
                <w:i/>
              </w:rPr>
              <w:t>06/30/202</w:t>
            </w:r>
            <w:r w:rsidR="008642F3">
              <w:rPr>
                <w:rFonts w:cs="Arial"/>
                <w:i/>
              </w:rPr>
              <w:t>3</w:t>
            </w:r>
          </w:p>
        </w:tc>
      </w:tr>
      <w:tr w:rsidR="00E07F35" w:rsidRPr="009D6EC8" w14:paraId="25E40957"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A4305AC" w14:textId="3859564A" w:rsidR="00E07F35" w:rsidRPr="009D6EC8" w:rsidRDefault="00E07F35" w:rsidP="00E07F35">
            <w:pPr>
              <w:rPr>
                <w:rFonts w:cs="Arial"/>
                <w:i/>
              </w:rPr>
            </w:pPr>
            <w:r>
              <w:rPr>
                <w:rFonts w:cs="Arial"/>
                <w:i/>
              </w:rPr>
              <w:t>Preliminary assessment of economic, environmental, and ecological impacts</w:t>
            </w:r>
          </w:p>
        </w:tc>
        <w:tc>
          <w:tcPr>
            <w:tcW w:w="1786" w:type="dxa"/>
          </w:tcPr>
          <w:p w14:paraId="383D61F7" w14:textId="1157CD95" w:rsidR="00E07F35" w:rsidRPr="009D6EC8" w:rsidRDefault="00E07F35" w:rsidP="008642F3">
            <w:pPr>
              <w:rPr>
                <w:rFonts w:cs="Arial"/>
                <w:i/>
              </w:rPr>
            </w:pPr>
            <w:r>
              <w:rPr>
                <w:rFonts w:cs="Arial"/>
                <w:i/>
              </w:rPr>
              <w:t>06/30/202</w:t>
            </w:r>
            <w:r w:rsidR="008642F3">
              <w:rPr>
                <w:rFonts w:cs="Arial"/>
                <w:i/>
              </w:rPr>
              <w:t>3</w:t>
            </w:r>
          </w:p>
        </w:tc>
      </w:tr>
    </w:tbl>
    <w:p w14:paraId="63982531" w14:textId="77777777" w:rsidR="00A271A4" w:rsidRPr="000B39FC" w:rsidRDefault="00A271A4" w:rsidP="005431D4">
      <w:pPr>
        <w:tabs>
          <w:tab w:val="left" w:pos="540"/>
        </w:tabs>
        <w:autoSpaceDE w:val="0"/>
        <w:autoSpaceDN w:val="0"/>
        <w:adjustRightInd w:val="0"/>
        <w:rPr>
          <w:rFonts w:cs="Arial"/>
          <w:b/>
          <w:sz w:val="14"/>
        </w:rPr>
      </w:pPr>
    </w:p>
    <w:p w14:paraId="173610A8" w14:textId="77777777" w:rsidR="005431D4" w:rsidRPr="00AF4ECD" w:rsidRDefault="006E0EFD" w:rsidP="005431D4">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682B1C12" w14:textId="77777777" w:rsidR="00A271A4" w:rsidRDefault="00A271A4" w:rsidP="00A271A4">
      <w:pPr>
        <w:pStyle w:val="Bodycopy"/>
        <w:spacing w:before="0"/>
        <w:rPr>
          <w:rFonts w:ascii="Calibri" w:hAnsi="Calibri" w:cs="Arial"/>
          <w:b/>
          <w:noProof/>
          <w:color w:val="auto"/>
          <w:sz w:val="22"/>
          <w:szCs w:val="22"/>
        </w:rPr>
      </w:pPr>
      <w:r>
        <w:rPr>
          <w:rFonts w:ascii="Calibri" w:hAnsi="Calibri" w:cs="Arial"/>
          <w:b/>
          <w:noProof/>
          <w:color w:val="auto"/>
          <w:sz w:val="22"/>
          <w:szCs w:val="22"/>
        </w:rPr>
        <w:t>A. Project team:</w:t>
      </w:r>
    </w:p>
    <w:p w14:paraId="2CFD3F07" w14:textId="3A74143C" w:rsidR="005431D4" w:rsidRPr="00474B3B" w:rsidRDefault="00A271A4" w:rsidP="00A271A4">
      <w:pPr>
        <w:pStyle w:val="Bodycopy"/>
        <w:spacing w:before="0"/>
        <w:rPr>
          <w:rFonts w:ascii="Calibri" w:hAnsi="Calibri" w:cs="Arial"/>
          <w:i/>
          <w:noProof/>
          <w:color w:val="auto"/>
          <w:sz w:val="22"/>
          <w:szCs w:val="22"/>
        </w:rPr>
      </w:pPr>
      <w:r w:rsidRPr="00A86DFB">
        <w:rPr>
          <w:rFonts w:ascii="Calibri" w:hAnsi="Calibri" w:cs="Arial"/>
          <w:noProof/>
          <w:color w:val="auto"/>
          <w:sz w:val="22"/>
          <w:szCs w:val="22"/>
        </w:rPr>
        <w:t>Paul Chen</w:t>
      </w:r>
      <w:r>
        <w:rPr>
          <w:rFonts w:ascii="Calibri" w:hAnsi="Calibri" w:cs="Arial"/>
          <w:noProof/>
          <w:color w:val="auto"/>
          <w:sz w:val="22"/>
          <w:szCs w:val="22"/>
        </w:rPr>
        <w:t xml:space="preserve"> (</w:t>
      </w:r>
      <w:r w:rsidRPr="00A86DFB">
        <w:rPr>
          <w:rFonts w:ascii="Calibri" w:hAnsi="Calibri" w:cs="Arial"/>
          <w:noProof/>
          <w:color w:val="auto"/>
          <w:sz w:val="22"/>
          <w:szCs w:val="22"/>
        </w:rPr>
        <w:t>BBE, UMN</w:t>
      </w:r>
      <w:r>
        <w:rPr>
          <w:rFonts w:ascii="Calibri" w:hAnsi="Calibri" w:cs="Arial"/>
          <w:noProof/>
          <w:color w:val="auto"/>
          <w:sz w:val="22"/>
          <w:szCs w:val="22"/>
        </w:rPr>
        <w:t>)</w:t>
      </w:r>
      <w:r w:rsidR="0085071E">
        <w:rPr>
          <w:rFonts w:ascii="Calibri" w:hAnsi="Calibri" w:cs="Arial"/>
          <w:noProof/>
          <w:color w:val="auto"/>
          <w:sz w:val="22"/>
          <w:szCs w:val="22"/>
        </w:rPr>
        <w:t>,</w:t>
      </w:r>
      <w:r w:rsidR="0085071E" w:rsidRPr="0085071E">
        <w:rPr>
          <w:rFonts w:ascii="Calibri" w:hAnsi="Calibri" w:cs="Arial"/>
          <w:noProof/>
          <w:color w:val="auto"/>
          <w:sz w:val="22"/>
          <w:szCs w:val="22"/>
        </w:rPr>
        <w:t xml:space="preserve"> </w:t>
      </w:r>
      <w:r w:rsidR="0085071E" w:rsidRPr="00A86DFB">
        <w:rPr>
          <w:rFonts w:ascii="Calibri" w:hAnsi="Calibri" w:cs="Arial"/>
          <w:noProof/>
          <w:color w:val="auto"/>
          <w:sz w:val="22"/>
          <w:szCs w:val="22"/>
        </w:rPr>
        <w:t>Roger Ruan</w:t>
      </w:r>
      <w:r w:rsidR="003F3C7B">
        <w:rPr>
          <w:rFonts w:ascii="Calibri" w:hAnsi="Calibri" w:cs="Arial"/>
          <w:noProof/>
          <w:color w:val="auto"/>
          <w:sz w:val="22"/>
          <w:szCs w:val="22"/>
        </w:rPr>
        <w:t xml:space="preserve"> (BBE, UMN)</w:t>
      </w:r>
    </w:p>
    <w:p w14:paraId="0655AFCF" w14:textId="77777777" w:rsidR="005431D4" w:rsidRPr="00157A46" w:rsidRDefault="005431D4" w:rsidP="005431D4">
      <w:pPr>
        <w:pStyle w:val="Bodycopy"/>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1866"/>
        <w:gridCol w:w="2464"/>
        <w:gridCol w:w="1335"/>
        <w:gridCol w:w="4405"/>
      </w:tblGrid>
      <w:tr w:rsidR="005431D4" w14:paraId="3DE6ACF6" w14:textId="77777777" w:rsidTr="008642F3">
        <w:tc>
          <w:tcPr>
            <w:tcW w:w="1866" w:type="dxa"/>
          </w:tcPr>
          <w:p w14:paraId="20463A38"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464" w:type="dxa"/>
          </w:tcPr>
          <w:p w14:paraId="41343BA7"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Title</w:t>
            </w:r>
          </w:p>
        </w:tc>
        <w:tc>
          <w:tcPr>
            <w:tcW w:w="1335" w:type="dxa"/>
          </w:tcPr>
          <w:p w14:paraId="0BE1502F"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Affiliation</w:t>
            </w:r>
          </w:p>
        </w:tc>
        <w:tc>
          <w:tcPr>
            <w:tcW w:w="4405" w:type="dxa"/>
          </w:tcPr>
          <w:p w14:paraId="5DCDDEBC"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5431D4" w:rsidRPr="000B39FC" w14:paraId="1181E588" w14:textId="77777777" w:rsidTr="008642F3">
        <w:tc>
          <w:tcPr>
            <w:tcW w:w="1866" w:type="dxa"/>
          </w:tcPr>
          <w:p w14:paraId="55862AF7" w14:textId="77D0CADC" w:rsidR="005431D4" w:rsidRPr="000B39FC" w:rsidRDefault="003F3C7B" w:rsidP="00476A22">
            <w:pPr>
              <w:pStyle w:val="Bodycopy"/>
              <w:rPr>
                <w:rFonts w:ascii="Calibri" w:hAnsi="Calibri" w:cs="Arial"/>
                <w:noProof/>
                <w:color w:val="auto"/>
                <w:sz w:val="22"/>
                <w:szCs w:val="22"/>
              </w:rPr>
            </w:pPr>
            <w:r>
              <w:rPr>
                <w:rFonts w:ascii="Calibri" w:hAnsi="Calibri" w:cs="Arial"/>
                <w:noProof/>
                <w:color w:val="auto"/>
                <w:sz w:val="22"/>
                <w:szCs w:val="22"/>
              </w:rPr>
              <w:t>John Snyder</w:t>
            </w:r>
          </w:p>
        </w:tc>
        <w:tc>
          <w:tcPr>
            <w:tcW w:w="2464" w:type="dxa"/>
          </w:tcPr>
          <w:p w14:paraId="172B1828" w14:textId="4C37CC90" w:rsidR="005431D4" w:rsidRPr="000B39FC" w:rsidRDefault="003F3C7B" w:rsidP="00F739E5">
            <w:pPr>
              <w:pStyle w:val="Bodycopy"/>
              <w:rPr>
                <w:rFonts w:ascii="Calibri" w:hAnsi="Calibri" w:cs="Arial"/>
                <w:noProof/>
                <w:color w:val="auto"/>
                <w:sz w:val="22"/>
                <w:szCs w:val="22"/>
              </w:rPr>
            </w:pPr>
            <w:r>
              <w:rPr>
                <w:rFonts w:ascii="Calibri" w:hAnsi="Calibri" w:cs="Arial"/>
                <w:noProof/>
                <w:color w:val="auto"/>
                <w:sz w:val="22"/>
                <w:szCs w:val="22"/>
              </w:rPr>
              <w:t>President</w:t>
            </w:r>
          </w:p>
        </w:tc>
        <w:tc>
          <w:tcPr>
            <w:tcW w:w="1335" w:type="dxa"/>
          </w:tcPr>
          <w:p w14:paraId="6B4A6283" w14:textId="6708E397" w:rsidR="005431D4" w:rsidRPr="000B39FC" w:rsidRDefault="003F3C7B" w:rsidP="00F739E5">
            <w:pPr>
              <w:pStyle w:val="Bodycopy"/>
              <w:rPr>
                <w:rFonts w:ascii="Calibri" w:hAnsi="Calibri" w:cs="Arial"/>
                <w:noProof/>
                <w:color w:val="auto"/>
                <w:sz w:val="22"/>
                <w:szCs w:val="22"/>
              </w:rPr>
            </w:pPr>
            <w:r>
              <w:rPr>
                <w:rFonts w:ascii="Calibri" w:hAnsi="Calibri" w:cs="Arial"/>
                <w:noProof/>
                <w:color w:val="auto"/>
                <w:sz w:val="22"/>
                <w:szCs w:val="22"/>
              </w:rPr>
              <w:t xml:space="preserve">Minnesga </w:t>
            </w:r>
          </w:p>
        </w:tc>
        <w:tc>
          <w:tcPr>
            <w:tcW w:w="4405" w:type="dxa"/>
          </w:tcPr>
          <w:p w14:paraId="1FB22D55" w14:textId="0B345E64" w:rsidR="005431D4" w:rsidRPr="000B39FC" w:rsidRDefault="003F3C7B" w:rsidP="003F3C7B">
            <w:pPr>
              <w:pStyle w:val="Bodycopy"/>
              <w:rPr>
                <w:rFonts w:ascii="Calibri" w:hAnsi="Calibri" w:cs="Arial"/>
                <w:noProof/>
                <w:color w:val="auto"/>
                <w:sz w:val="22"/>
                <w:szCs w:val="22"/>
              </w:rPr>
            </w:pPr>
            <w:r>
              <w:rPr>
                <w:rFonts w:ascii="Calibri" w:hAnsi="Calibri" w:cs="Arial"/>
                <w:noProof/>
                <w:color w:val="auto"/>
                <w:sz w:val="22"/>
                <w:szCs w:val="22"/>
              </w:rPr>
              <w:t>Help with system development and evaluation</w:t>
            </w:r>
          </w:p>
        </w:tc>
      </w:tr>
    </w:tbl>
    <w:p w14:paraId="3F4F491B" w14:textId="77777777" w:rsidR="005431D4" w:rsidRPr="000B39FC" w:rsidRDefault="005431D4" w:rsidP="005431D4">
      <w:pPr>
        <w:tabs>
          <w:tab w:val="left" w:pos="540"/>
        </w:tabs>
        <w:autoSpaceDE w:val="0"/>
        <w:autoSpaceDN w:val="0"/>
        <w:adjustRightInd w:val="0"/>
        <w:rPr>
          <w:sz w:val="10"/>
        </w:rPr>
      </w:pPr>
    </w:p>
    <w:p w14:paraId="251C0E9F"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4069A1BC" w14:textId="468AEB75" w:rsidR="001E42AC" w:rsidRDefault="000B39FC" w:rsidP="006E0EFD">
      <w:pPr>
        <w:rPr>
          <w:rFonts w:cs="Arial"/>
        </w:rPr>
      </w:pPr>
      <w:r>
        <w:rPr>
          <w:rFonts w:cs="Arial"/>
        </w:rPr>
        <w:t>N</w:t>
      </w:r>
      <w:r w:rsidR="00CA3AB0">
        <w:rPr>
          <w:rFonts w:cs="Arial"/>
        </w:rPr>
        <w:t xml:space="preserve">ew scientific knowledge and experience on </w:t>
      </w:r>
      <w:r w:rsidR="00DB6BA1">
        <w:rPr>
          <w:rFonts w:cs="Arial"/>
        </w:rPr>
        <w:t>microwave assisted pyrolysis of plastic wastes</w:t>
      </w:r>
      <w:r w:rsidR="00CA3AB0">
        <w:rPr>
          <w:rFonts w:cs="Arial"/>
        </w:rPr>
        <w:t xml:space="preserve"> will be acquired</w:t>
      </w:r>
      <w:r>
        <w:rPr>
          <w:rFonts w:cs="Arial"/>
        </w:rPr>
        <w:t xml:space="preserve"> through research</w:t>
      </w:r>
      <w:r w:rsidR="00DB6BA1">
        <w:rPr>
          <w:rFonts w:cs="Arial"/>
        </w:rPr>
        <w:t xml:space="preserve">. Processes for specific plastic wastes will be developed. The potential economic, environmental and ecological impacts </w:t>
      </w:r>
      <w:r w:rsidR="00CA3AB0">
        <w:rPr>
          <w:rFonts w:cs="Arial"/>
        </w:rPr>
        <w:t xml:space="preserve">will </w:t>
      </w:r>
      <w:r w:rsidR="00DB6BA1">
        <w:rPr>
          <w:rFonts w:cs="Arial"/>
        </w:rPr>
        <w:t>be presented to</w:t>
      </w:r>
      <w:r w:rsidR="00CA3AB0">
        <w:rPr>
          <w:rFonts w:cs="Arial"/>
        </w:rPr>
        <w:t xml:space="preserve"> the </w:t>
      </w:r>
      <w:r w:rsidR="0014611A">
        <w:rPr>
          <w:rFonts w:cs="Arial"/>
        </w:rPr>
        <w:t>stakeholders</w:t>
      </w:r>
      <w:r w:rsidR="00DB6BA1">
        <w:rPr>
          <w:rFonts w:cs="Arial"/>
        </w:rPr>
        <w:t xml:space="preserve"> to raise their awareness and attract their support</w:t>
      </w:r>
      <w:r w:rsidR="00CA3AB0">
        <w:rPr>
          <w:rFonts w:cs="Arial"/>
        </w:rPr>
        <w:t>. We will seek industry partners and private, state, and federal funding to further develop and eventually commercialize the technology</w:t>
      </w:r>
      <w:r w:rsidR="00CA3AB0" w:rsidRPr="00CA3AB0">
        <w:rPr>
          <w:rFonts w:cs="Arial"/>
        </w:rPr>
        <w:t>.</w:t>
      </w:r>
      <w:r w:rsidR="00E54C8D">
        <w:rPr>
          <w:rFonts w:cs="Arial"/>
        </w:rPr>
        <w:t xml:space="preserve"> </w:t>
      </w:r>
      <w:bookmarkStart w:id="0" w:name="_GoBack"/>
      <w:bookmarkEnd w:id="0"/>
    </w:p>
    <w:p w14:paraId="2F6E7713" w14:textId="77777777" w:rsidR="00CA3AB0" w:rsidRPr="000B39FC" w:rsidRDefault="00CA3AB0" w:rsidP="006E0EFD">
      <w:pPr>
        <w:rPr>
          <w:rFonts w:cs="Arial"/>
          <w:sz w:val="10"/>
        </w:rPr>
      </w:pPr>
    </w:p>
    <w:p w14:paraId="3BDADC35"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sidR="003578A0">
        <w:rPr>
          <w:rFonts w:cs="Arial"/>
          <w:b/>
          <w:bCs/>
          <w:color w:val="000000"/>
        </w:rPr>
        <w:t>TIME LINE</w:t>
      </w:r>
      <w:r w:rsidRPr="00AF4ECD">
        <w:rPr>
          <w:rFonts w:cs="Arial"/>
          <w:b/>
          <w:bCs/>
          <w:color w:val="000000"/>
        </w:rPr>
        <w:t xml:space="preserve"> REQUIREMENTS:</w:t>
      </w:r>
    </w:p>
    <w:p w14:paraId="1E6E8102" w14:textId="4FE09051" w:rsidR="006E0EFD" w:rsidRPr="009D6EC8" w:rsidRDefault="00CA3AB0" w:rsidP="006E0EFD">
      <w:pPr>
        <w:rPr>
          <w:rFonts w:cs="Arial"/>
        </w:rPr>
      </w:pPr>
      <w:r w:rsidRPr="00CA3AB0">
        <w:rPr>
          <w:rFonts w:cs="Arial"/>
        </w:rPr>
        <w:t xml:space="preserve">This project is planned for </w:t>
      </w:r>
      <w:r w:rsidR="008642F3">
        <w:rPr>
          <w:rFonts w:cs="Arial"/>
        </w:rPr>
        <w:t>3</w:t>
      </w:r>
      <w:r w:rsidRPr="00CA3AB0">
        <w:rPr>
          <w:rFonts w:cs="Arial"/>
        </w:rPr>
        <w:t xml:space="preserve"> years beginning July 1, 20</w:t>
      </w:r>
      <w:r w:rsidR="00153849">
        <w:rPr>
          <w:rFonts w:cs="Arial"/>
        </w:rPr>
        <w:t>20</w:t>
      </w:r>
      <w:r w:rsidRPr="00CA3AB0">
        <w:rPr>
          <w:rFonts w:cs="Arial"/>
        </w:rPr>
        <w:t xml:space="preserve"> and ending June 30, 202</w:t>
      </w:r>
      <w:r w:rsidR="008642F3">
        <w:rPr>
          <w:rFonts w:cs="Arial"/>
        </w:rPr>
        <w:t>3</w:t>
      </w:r>
      <w:r w:rsidR="00BF4975">
        <w:rPr>
          <w:rFonts w:cs="Arial"/>
        </w:rPr>
        <w:t xml:space="preserve">.  Most of the first </w:t>
      </w:r>
      <w:r w:rsidR="008642F3">
        <w:rPr>
          <w:rFonts w:cs="Arial"/>
        </w:rPr>
        <w:t>30</w:t>
      </w:r>
      <w:r w:rsidRPr="00CA3AB0">
        <w:rPr>
          <w:rFonts w:cs="Arial"/>
        </w:rPr>
        <w:t xml:space="preserve"> months will be focused on </w:t>
      </w:r>
      <w:r w:rsidR="00DB6BA1">
        <w:rPr>
          <w:rFonts w:cs="Arial"/>
        </w:rPr>
        <w:t>the development and</w:t>
      </w:r>
      <w:r w:rsidR="008E6DD8">
        <w:rPr>
          <w:rFonts w:cs="Arial"/>
        </w:rPr>
        <w:t xml:space="preserve"> </w:t>
      </w:r>
      <w:r w:rsidRPr="00CA3AB0">
        <w:rPr>
          <w:rFonts w:cs="Arial"/>
        </w:rPr>
        <w:t>understanding of the proces</w:t>
      </w:r>
      <w:r w:rsidR="00BF4975">
        <w:rPr>
          <w:rFonts w:cs="Arial"/>
        </w:rPr>
        <w:t>s</w:t>
      </w:r>
      <w:r w:rsidR="00DB6BA1">
        <w:rPr>
          <w:rFonts w:cs="Arial"/>
        </w:rPr>
        <w:t>es</w:t>
      </w:r>
      <w:r w:rsidR="00BF4975">
        <w:rPr>
          <w:rFonts w:cs="Arial"/>
        </w:rPr>
        <w:t xml:space="preserve">, and much of the </w:t>
      </w:r>
      <w:r w:rsidR="008642F3">
        <w:rPr>
          <w:rFonts w:cs="Arial"/>
        </w:rPr>
        <w:t>last</w:t>
      </w:r>
      <w:r w:rsidR="00BF4975">
        <w:rPr>
          <w:rFonts w:cs="Arial"/>
        </w:rPr>
        <w:t xml:space="preserve"> </w:t>
      </w:r>
      <w:r w:rsidR="00DB6BA1">
        <w:rPr>
          <w:rFonts w:cs="Arial"/>
        </w:rPr>
        <w:t>6</w:t>
      </w:r>
      <w:r w:rsidRPr="00CA3AB0">
        <w:rPr>
          <w:rFonts w:cs="Arial"/>
        </w:rPr>
        <w:t xml:space="preserve"> months will be </w:t>
      </w:r>
      <w:r>
        <w:rPr>
          <w:rFonts w:cs="Arial"/>
        </w:rPr>
        <w:t xml:space="preserve">focused on </w:t>
      </w:r>
      <w:r w:rsidR="00DB6BA1">
        <w:rPr>
          <w:rFonts w:cs="Arial"/>
        </w:rPr>
        <w:t>assessment of the impacts of the technology</w:t>
      </w:r>
      <w:r w:rsidRPr="00CA3AB0">
        <w:rPr>
          <w:rFonts w:cs="Arial"/>
        </w:rPr>
        <w:t>.</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E41B3" w14:textId="77777777" w:rsidR="00A14139" w:rsidRDefault="00A14139" w:rsidP="00533120">
      <w:r>
        <w:separator/>
      </w:r>
    </w:p>
  </w:endnote>
  <w:endnote w:type="continuationSeparator" w:id="0">
    <w:p w14:paraId="2012F9A4" w14:textId="77777777" w:rsidR="00A14139" w:rsidRDefault="00A1413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BA0A" w14:textId="25258835" w:rsidR="004F3849" w:rsidRDefault="004F3849">
    <w:pPr>
      <w:pStyle w:val="Footer"/>
      <w:jc w:val="center"/>
    </w:pPr>
    <w:r>
      <w:fldChar w:fldCharType="begin"/>
    </w:r>
    <w:r>
      <w:instrText xml:space="preserve"> PAGE   \* MERGEFORMAT </w:instrText>
    </w:r>
    <w:r>
      <w:fldChar w:fldCharType="separate"/>
    </w:r>
    <w:r w:rsidR="00DC0C8D">
      <w:rPr>
        <w:noProof/>
      </w:rPr>
      <w:t>2</w:t>
    </w:r>
    <w:r>
      <w:fldChar w:fldCharType="end"/>
    </w:r>
  </w:p>
  <w:p w14:paraId="078FC94F" w14:textId="77777777" w:rsidR="004F3849" w:rsidRDefault="004F3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EDF9" w14:textId="77777777" w:rsidR="004F3849" w:rsidRDefault="004F3849" w:rsidP="00C72BD9">
    <w:pPr>
      <w:pStyle w:val="Footer"/>
      <w:jc w:val="center"/>
    </w:pPr>
    <w:r>
      <w:fldChar w:fldCharType="begin"/>
    </w:r>
    <w:r>
      <w:instrText xml:space="preserve"> PAGE   \* MERGEFORMAT </w:instrText>
    </w:r>
    <w:r>
      <w:fldChar w:fldCharType="separate"/>
    </w:r>
    <w:r>
      <w:rPr>
        <w:noProof/>
      </w:rPr>
      <w:t>1</w:t>
    </w:r>
    <w:r>
      <w:fldChar w:fldCharType="end"/>
    </w:r>
  </w:p>
  <w:p w14:paraId="0E902FAB" w14:textId="77777777" w:rsidR="004F3849" w:rsidRDefault="004F3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AE987" w14:textId="77777777" w:rsidR="00A14139" w:rsidRDefault="00A14139" w:rsidP="00533120">
      <w:r>
        <w:separator/>
      </w:r>
    </w:p>
  </w:footnote>
  <w:footnote w:type="continuationSeparator" w:id="0">
    <w:p w14:paraId="0D5BD153" w14:textId="77777777" w:rsidR="00A14139" w:rsidRDefault="00A14139"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4F3849" w14:paraId="667BF116" w14:textId="77777777" w:rsidTr="00E47145">
      <w:tc>
        <w:tcPr>
          <w:tcW w:w="1278" w:type="dxa"/>
        </w:tcPr>
        <w:p w14:paraId="524B3A82" w14:textId="77777777" w:rsidR="004F3849" w:rsidRPr="00EB5831" w:rsidRDefault="004F3849" w:rsidP="00E47145">
          <w:pPr>
            <w:pStyle w:val="Header"/>
            <w:tabs>
              <w:tab w:val="clear" w:pos="4680"/>
              <w:tab w:val="clear" w:pos="9360"/>
            </w:tabs>
            <w:rPr>
              <w:lang w:val="en-US" w:eastAsia="en-US"/>
            </w:rPr>
          </w:pPr>
          <w:r>
            <w:rPr>
              <w:noProof/>
              <w:lang w:val="en-US" w:eastAsia="zh-CN"/>
            </w:rPr>
            <w:drawing>
              <wp:inline distT="0" distB="0" distL="0" distR="0" wp14:anchorId="7B1BD6F5" wp14:editId="7612691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1070BC" w14:textId="77777777" w:rsidR="004F3849" w:rsidRPr="00A42E60" w:rsidRDefault="004F3849" w:rsidP="00EB5831">
          <w:pPr>
            <w:rPr>
              <w:b/>
            </w:rPr>
          </w:pPr>
          <w:r w:rsidRPr="00A42E60">
            <w:rPr>
              <w:b/>
            </w:rPr>
            <w:t>Environment and Natural Resources Trust Fund (ENRTF)</w:t>
          </w:r>
        </w:p>
        <w:p w14:paraId="30C1982A" w14:textId="1263EAAE" w:rsidR="004F3849" w:rsidRPr="00EB5831" w:rsidRDefault="004F3849" w:rsidP="00EB5831">
          <w:pPr>
            <w:pStyle w:val="Header"/>
            <w:rPr>
              <w:b/>
              <w:lang w:val="en-US" w:eastAsia="en-US"/>
            </w:rPr>
          </w:pPr>
          <w:r>
            <w:rPr>
              <w:b/>
              <w:lang w:val="en-US" w:eastAsia="en-US"/>
            </w:rPr>
            <w:t>20</w:t>
          </w:r>
          <w:r w:rsidR="00567589">
            <w:rPr>
              <w:rFonts w:hint="eastAsia"/>
              <w:b/>
              <w:lang w:val="en-US" w:eastAsia="zh-CN"/>
            </w:rPr>
            <w:t>20</w:t>
          </w:r>
          <w:r w:rsidRPr="00EB5831">
            <w:rPr>
              <w:b/>
              <w:lang w:val="en-US" w:eastAsia="en-US"/>
            </w:rPr>
            <w:t xml:space="preserve"> Main Proposal</w:t>
          </w:r>
          <w:r>
            <w:rPr>
              <w:b/>
              <w:lang w:val="en-US" w:eastAsia="en-US"/>
            </w:rPr>
            <w:t xml:space="preserve"> Template</w:t>
          </w:r>
        </w:p>
        <w:p w14:paraId="0DF7621F" w14:textId="77777777" w:rsidR="004F3849" w:rsidRPr="00EB5831" w:rsidRDefault="004F3849" w:rsidP="00EB5831">
          <w:pPr>
            <w:pStyle w:val="Header"/>
            <w:rPr>
              <w:lang w:val="en-US" w:eastAsia="en-US"/>
            </w:rPr>
          </w:pPr>
        </w:p>
      </w:tc>
    </w:tr>
  </w:tbl>
  <w:p w14:paraId="3BDCD12E" w14:textId="77777777" w:rsidR="004F3849" w:rsidRPr="00A42E60" w:rsidRDefault="004F3849"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4F3849" w14:paraId="5D1A10A1" w14:textId="77777777" w:rsidTr="00C660F0">
      <w:tc>
        <w:tcPr>
          <w:tcW w:w="1098" w:type="dxa"/>
        </w:tcPr>
        <w:p w14:paraId="258725BD" w14:textId="77777777" w:rsidR="004F3849" w:rsidRPr="00EB5831" w:rsidRDefault="004F3849" w:rsidP="00C660F0">
          <w:pPr>
            <w:pStyle w:val="Header"/>
            <w:rPr>
              <w:lang w:val="en-US" w:eastAsia="en-US"/>
            </w:rPr>
          </w:pPr>
          <w:r>
            <w:rPr>
              <w:noProof/>
              <w:lang w:val="en-US" w:eastAsia="zh-CN"/>
            </w:rPr>
            <w:drawing>
              <wp:inline distT="0" distB="0" distL="0" distR="0" wp14:anchorId="3B5598F4" wp14:editId="5DD9922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CBF8080" w14:textId="77777777" w:rsidR="004F3849" w:rsidRPr="00A42E60" w:rsidRDefault="004F3849" w:rsidP="00C660F0">
          <w:pPr>
            <w:rPr>
              <w:b/>
            </w:rPr>
          </w:pPr>
          <w:r w:rsidRPr="00A42E60">
            <w:rPr>
              <w:b/>
            </w:rPr>
            <w:t>Environment and Natural Resources Trust Fund (ENRTF)</w:t>
          </w:r>
        </w:p>
        <w:p w14:paraId="69B19B38" w14:textId="77777777" w:rsidR="004F3849" w:rsidRPr="00EB5831" w:rsidRDefault="004F3849" w:rsidP="00806460">
          <w:pPr>
            <w:pStyle w:val="Header"/>
            <w:rPr>
              <w:b/>
              <w:lang w:val="en-US" w:eastAsia="en-US"/>
            </w:rPr>
          </w:pPr>
          <w:r w:rsidRPr="00EB5831">
            <w:rPr>
              <w:b/>
              <w:lang w:val="en-US" w:eastAsia="en-US"/>
            </w:rPr>
            <w:t>2014 Main Proposal</w:t>
          </w:r>
        </w:p>
        <w:p w14:paraId="5D9CA2B0" w14:textId="77777777" w:rsidR="004F3849" w:rsidRPr="00EB5831" w:rsidRDefault="004F3849"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BFCD065" w14:textId="77777777" w:rsidR="004F3849" w:rsidRPr="00F96203" w:rsidRDefault="004F384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F76"/>
    <w:multiLevelType w:val="hybridMultilevel"/>
    <w:tmpl w:val="19A2BBE8"/>
    <w:lvl w:ilvl="0" w:tplc="E2521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D301D"/>
    <w:multiLevelType w:val="hybridMultilevel"/>
    <w:tmpl w:val="DFD46A2E"/>
    <w:lvl w:ilvl="0" w:tplc="B1E8C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21595"/>
    <w:multiLevelType w:val="hybridMultilevel"/>
    <w:tmpl w:val="6CFED900"/>
    <w:lvl w:ilvl="0" w:tplc="8B1408A8">
      <w:start w:val="1"/>
      <w:numFmt w:val="bullet"/>
      <w:lvlText w:val="•"/>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7060D0"/>
    <w:multiLevelType w:val="hybridMultilevel"/>
    <w:tmpl w:val="89AE6DF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51950FC4"/>
    <w:multiLevelType w:val="hybridMultilevel"/>
    <w:tmpl w:val="173CDBCE"/>
    <w:lvl w:ilvl="0" w:tplc="30BC0E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761065"/>
    <w:multiLevelType w:val="hybridMultilevel"/>
    <w:tmpl w:val="6C30C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6865332E"/>
    <w:multiLevelType w:val="hybridMultilevel"/>
    <w:tmpl w:val="DAD00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7"/>
  </w:num>
  <w:num w:numId="5">
    <w:abstractNumId w:val="16"/>
  </w:num>
  <w:num w:numId="6">
    <w:abstractNumId w:val="3"/>
  </w:num>
  <w:num w:numId="7">
    <w:abstractNumId w:val="8"/>
  </w:num>
  <w:num w:numId="8">
    <w:abstractNumId w:val="4"/>
  </w:num>
  <w:num w:numId="9">
    <w:abstractNumId w:val="15"/>
  </w:num>
  <w:num w:numId="10">
    <w:abstractNumId w:val="12"/>
  </w:num>
  <w:num w:numId="11">
    <w:abstractNumId w:val="2"/>
  </w:num>
  <w:num w:numId="12">
    <w:abstractNumId w:val="17"/>
  </w:num>
  <w:num w:numId="13">
    <w:abstractNumId w:val="14"/>
  </w:num>
  <w:num w:numId="14">
    <w:abstractNumId w:val="11"/>
  </w:num>
  <w:num w:numId="15">
    <w:abstractNumId w:val="13"/>
  </w:num>
  <w:num w:numId="16">
    <w:abstractNumId w:val="5"/>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37A4"/>
    <w:rsid w:val="00020FA1"/>
    <w:rsid w:val="00061EF5"/>
    <w:rsid w:val="00062497"/>
    <w:rsid w:val="00065366"/>
    <w:rsid w:val="00097F96"/>
    <w:rsid w:val="000B2EDC"/>
    <w:rsid w:val="000B34BA"/>
    <w:rsid w:val="000B39FC"/>
    <w:rsid w:val="000C3EF3"/>
    <w:rsid w:val="000D6596"/>
    <w:rsid w:val="000D7F31"/>
    <w:rsid w:val="000F2DE9"/>
    <w:rsid w:val="00100A34"/>
    <w:rsid w:val="0010185D"/>
    <w:rsid w:val="00107495"/>
    <w:rsid w:val="0011454B"/>
    <w:rsid w:val="001207DE"/>
    <w:rsid w:val="00126F1A"/>
    <w:rsid w:val="0013600D"/>
    <w:rsid w:val="0014611A"/>
    <w:rsid w:val="00153849"/>
    <w:rsid w:val="001606DC"/>
    <w:rsid w:val="00165716"/>
    <w:rsid w:val="0018005E"/>
    <w:rsid w:val="001861E7"/>
    <w:rsid w:val="001A460A"/>
    <w:rsid w:val="001B0368"/>
    <w:rsid w:val="001D69E8"/>
    <w:rsid w:val="001E42AC"/>
    <w:rsid w:val="001E7483"/>
    <w:rsid w:val="002159DD"/>
    <w:rsid w:val="00217C2A"/>
    <w:rsid w:val="0022747C"/>
    <w:rsid w:val="0025115A"/>
    <w:rsid w:val="00253CA4"/>
    <w:rsid w:val="00260EB8"/>
    <w:rsid w:val="00290E4E"/>
    <w:rsid w:val="002B469A"/>
    <w:rsid w:val="002E592D"/>
    <w:rsid w:val="002F2E0D"/>
    <w:rsid w:val="002F4F05"/>
    <w:rsid w:val="003205A7"/>
    <w:rsid w:val="003213FE"/>
    <w:rsid w:val="003239FE"/>
    <w:rsid w:val="00334C48"/>
    <w:rsid w:val="00347E7A"/>
    <w:rsid w:val="00351EA6"/>
    <w:rsid w:val="00354888"/>
    <w:rsid w:val="003578A0"/>
    <w:rsid w:val="0037310D"/>
    <w:rsid w:val="00387541"/>
    <w:rsid w:val="0039481E"/>
    <w:rsid w:val="003F32CA"/>
    <w:rsid w:val="003F3C7B"/>
    <w:rsid w:val="004357AE"/>
    <w:rsid w:val="00444F79"/>
    <w:rsid w:val="004530F7"/>
    <w:rsid w:val="00454495"/>
    <w:rsid w:val="00463E05"/>
    <w:rsid w:val="00464738"/>
    <w:rsid w:val="004719E9"/>
    <w:rsid w:val="00476A22"/>
    <w:rsid w:val="00487D08"/>
    <w:rsid w:val="0049103C"/>
    <w:rsid w:val="004A43B9"/>
    <w:rsid w:val="004A499D"/>
    <w:rsid w:val="004A4BE4"/>
    <w:rsid w:val="004B74B8"/>
    <w:rsid w:val="004C2F70"/>
    <w:rsid w:val="004E6113"/>
    <w:rsid w:val="004F3849"/>
    <w:rsid w:val="0050275E"/>
    <w:rsid w:val="00505C74"/>
    <w:rsid w:val="00512F81"/>
    <w:rsid w:val="0052137A"/>
    <w:rsid w:val="00533120"/>
    <w:rsid w:val="00542154"/>
    <w:rsid w:val="005431D4"/>
    <w:rsid w:val="00550B29"/>
    <w:rsid w:val="0055399F"/>
    <w:rsid w:val="005648A9"/>
    <w:rsid w:val="00567589"/>
    <w:rsid w:val="00594905"/>
    <w:rsid w:val="005A1D00"/>
    <w:rsid w:val="005A4FB1"/>
    <w:rsid w:val="005B2E5C"/>
    <w:rsid w:val="005F0DBA"/>
    <w:rsid w:val="005F1006"/>
    <w:rsid w:val="005F7237"/>
    <w:rsid w:val="00602068"/>
    <w:rsid w:val="00605DA5"/>
    <w:rsid w:val="00614DF2"/>
    <w:rsid w:val="0062439A"/>
    <w:rsid w:val="00640A9A"/>
    <w:rsid w:val="00641FBD"/>
    <w:rsid w:val="006562F0"/>
    <w:rsid w:val="00663297"/>
    <w:rsid w:val="00664094"/>
    <w:rsid w:val="00681227"/>
    <w:rsid w:val="00686B53"/>
    <w:rsid w:val="006954C8"/>
    <w:rsid w:val="006C387B"/>
    <w:rsid w:val="006E0EFD"/>
    <w:rsid w:val="006E3311"/>
    <w:rsid w:val="006F1795"/>
    <w:rsid w:val="006F7F24"/>
    <w:rsid w:val="00721661"/>
    <w:rsid w:val="00731A65"/>
    <w:rsid w:val="007641B8"/>
    <w:rsid w:val="007744F2"/>
    <w:rsid w:val="007A346B"/>
    <w:rsid w:val="007B284F"/>
    <w:rsid w:val="007B3535"/>
    <w:rsid w:val="007F3A59"/>
    <w:rsid w:val="00806460"/>
    <w:rsid w:val="00806CFD"/>
    <w:rsid w:val="008076FB"/>
    <w:rsid w:val="00843D78"/>
    <w:rsid w:val="0085071E"/>
    <w:rsid w:val="00853D6C"/>
    <w:rsid w:val="008642F3"/>
    <w:rsid w:val="008854E4"/>
    <w:rsid w:val="00886BA2"/>
    <w:rsid w:val="008949EE"/>
    <w:rsid w:val="00897141"/>
    <w:rsid w:val="008A088E"/>
    <w:rsid w:val="008A4498"/>
    <w:rsid w:val="008A682F"/>
    <w:rsid w:val="008D2242"/>
    <w:rsid w:val="008E21F6"/>
    <w:rsid w:val="008E6DD8"/>
    <w:rsid w:val="00910DB8"/>
    <w:rsid w:val="00912C65"/>
    <w:rsid w:val="009541C4"/>
    <w:rsid w:val="0096313F"/>
    <w:rsid w:val="00984B4B"/>
    <w:rsid w:val="009A49DE"/>
    <w:rsid w:val="009B6749"/>
    <w:rsid w:val="009C4875"/>
    <w:rsid w:val="009D0E57"/>
    <w:rsid w:val="009D14B4"/>
    <w:rsid w:val="009D6EC8"/>
    <w:rsid w:val="009F45B7"/>
    <w:rsid w:val="00A03E0A"/>
    <w:rsid w:val="00A13F26"/>
    <w:rsid w:val="00A14139"/>
    <w:rsid w:val="00A26FCD"/>
    <w:rsid w:val="00A271A4"/>
    <w:rsid w:val="00A30489"/>
    <w:rsid w:val="00A30D39"/>
    <w:rsid w:val="00A42E60"/>
    <w:rsid w:val="00A43A40"/>
    <w:rsid w:val="00A45A41"/>
    <w:rsid w:val="00A57A9B"/>
    <w:rsid w:val="00A7257F"/>
    <w:rsid w:val="00A73B75"/>
    <w:rsid w:val="00A82BC4"/>
    <w:rsid w:val="00A86E83"/>
    <w:rsid w:val="00AB57E5"/>
    <w:rsid w:val="00AC2C07"/>
    <w:rsid w:val="00AC2CDE"/>
    <w:rsid w:val="00AD3337"/>
    <w:rsid w:val="00AD50FF"/>
    <w:rsid w:val="00B01E04"/>
    <w:rsid w:val="00B436CE"/>
    <w:rsid w:val="00B54E51"/>
    <w:rsid w:val="00B728BF"/>
    <w:rsid w:val="00B73E77"/>
    <w:rsid w:val="00B8369A"/>
    <w:rsid w:val="00B85595"/>
    <w:rsid w:val="00B86A22"/>
    <w:rsid w:val="00B94BF0"/>
    <w:rsid w:val="00BA70D6"/>
    <w:rsid w:val="00BC28A6"/>
    <w:rsid w:val="00BF35E0"/>
    <w:rsid w:val="00BF4975"/>
    <w:rsid w:val="00C02DAD"/>
    <w:rsid w:val="00C660F0"/>
    <w:rsid w:val="00C72A2A"/>
    <w:rsid w:val="00C72BD9"/>
    <w:rsid w:val="00C82CD3"/>
    <w:rsid w:val="00C83D95"/>
    <w:rsid w:val="00C85E92"/>
    <w:rsid w:val="00C86767"/>
    <w:rsid w:val="00C952E4"/>
    <w:rsid w:val="00C97FDA"/>
    <w:rsid w:val="00CA3AB0"/>
    <w:rsid w:val="00CB652D"/>
    <w:rsid w:val="00CC67A3"/>
    <w:rsid w:val="00CE20AC"/>
    <w:rsid w:val="00CF25F1"/>
    <w:rsid w:val="00D02E23"/>
    <w:rsid w:val="00D1160F"/>
    <w:rsid w:val="00D121DD"/>
    <w:rsid w:val="00D25619"/>
    <w:rsid w:val="00D32CFB"/>
    <w:rsid w:val="00D55342"/>
    <w:rsid w:val="00D724B5"/>
    <w:rsid w:val="00D903B9"/>
    <w:rsid w:val="00DA29AD"/>
    <w:rsid w:val="00DA3AD9"/>
    <w:rsid w:val="00DA5042"/>
    <w:rsid w:val="00DB6BA1"/>
    <w:rsid w:val="00DC0C8D"/>
    <w:rsid w:val="00E07F35"/>
    <w:rsid w:val="00E23C86"/>
    <w:rsid w:val="00E30714"/>
    <w:rsid w:val="00E33B99"/>
    <w:rsid w:val="00E47145"/>
    <w:rsid w:val="00E5279E"/>
    <w:rsid w:val="00E54C8D"/>
    <w:rsid w:val="00E619C4"/>
    <w:rsid w:val="00E76D57"/>
    <w:rsid w:val="00E80C52"/>
    <w:rsid w:val="00EA1D4F"/>
    <w:rsid w:val="00EB5831"/>
    <w:rsid w:val="00EF1F9C"/>
    <w:rsid w:val="00F42507"/>
    <w:rsid w:val="00F451C4"/>
    <w:rsid w:val="00F503CC"/>
    <w:rsid w:val="00F525C1"/>
    <w:rsid w:val="00F70DE4"/>
    <w:rsid w:val="00F739E5"/>
    <w:rsid w:val="00F85C62"/>
    <w:rsid w:val="00F90040"/>
    <w:rsid w:val="00F9232B"/>
    <w:rsid w:val="00F92864"/>
    <w:rsid w:val="00F96203"/>
    <w:rsid w:val="00F97C94"/>
    <w:rsid w:val="00FC2068"/>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8C248"/>
  <w15:docId w15:val="{AF460854-D23A-408D-904C-B588EC1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54E51"/>
    <w:rPr>
      <w:sz w:val="21"/>
      <w:szCs w:val="21"/>
    </w:rPr>
  </w:style>
  <w:style w:type="paragraph" w:styleId="CommentText">
    <w:name w:val="annotation text"/>
    <w:basedOn w:val="Normal"/>
    <w:link w:val="CommentTextChar"/>
    <w:uiPriority w:val="99"/>
    <w:semiHidden/>
    <w:unhideWhenUsed/>
    <w:rsid w:val="00B54E51"/>
  </w:style>
  <w:style w:type="character" w:customStyle="1" w:styleId="CommentTextChar">
    <w:name w:val="Comment Text Char"/>
    <w:basedOn w:val="DefaultParagraphFont"/>
    <w:link w:val="CommentText"/>
    <w:uiPriority w:val="99"/>
    <w:semiHidden/>
    <w:rsid w:val="00B54E51"/>
    <w:rPr>
      <w:sz w:val="22"/>
      <w:szCs w:val="22"/>
    </w:rPr>
  </w:style>
  <w:style w:type="paragraph" w:styleId="CommentSubject">
    <w:name w:val="annotation subject"/>
    <w:basedOn w:val="CommentText"/>
    <w:next w:val="CommentText"/>
    <w:link w:val="CommentSubjectChar"/>
    <w:uiPriority w:val="99"/>
    <w:semiHidden/>
    <w:unhideWhenUsed/>
    <w:rsid w:val="00B54E51"/>
    <w:rPr>
      <w:b/>
      <w:bCs/>
    </w:rPr>
  </w:style>
  <w:style w:type="character" w:customStyle="1" w:styleId="CommentSubjectChar">
    <w:name w:val="Comment Subject Char"/>
    <w:basedOn w:val="CommentTextChar"/>
    <w:link w:val="CommentSubject"/>
    <w:uiPriority w:val="99"/>
    <w:semiHidden/>
    <w:rsid w:val="00B54E5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76469333">
      <w:bodyDiv w:val="1"/>
      <w:marLeft w:val="0"/>
      <w:marRight w:val="0"/>
      <w:marTop w:val="0"/>
      <w:marBottom w:val="0"/>
      <w:divBdr>
        <w:top w:val="none" w:sz="0" w:space="0" w:color="auto"/>
        <w:left w:val="none" w:sz="0" w:space="0" w:color="auto"/>
        <w:bottom w:val="none" w:sz="0" w:space="0" w:color="auto"/>
        <w:right w:val="none" w:sz="0" w:space="0" w:color="auto"/>
      </w:divBdr>
      <w:divsChild>
        <w:div w:id="611132323">
          <w:marLeft w:val="0"/>
          <w:marRight w:val="0"/>
          <w:marTop w:val="0"/>
          <w:marBottom w:val="0"/>
          <w:divBdr>
            <w:top w:val="none" w:sz="0" w:space="0" w:color="auto"/>
            <w:left w:val="none" w:sz="0" w:space="0" w:color="auto"/>
            <w:bottom w:val="none" w:sz="0" w:space="0" w:color="auto"/>
            <w:right w:val="none" w:sz="0" w:space="0" w:color="auto"/>
          </w:divBdr>
        </w:div>
        <w:div w:id="741559018">
          <w:marLeft w:val="0"/>
          <w:marRight w:val="0"/>
          <w:marTop w:val="0"/>
          <w:marBottom w:val="0"/>
          <w:divBdr>
            <w:top w:val="none" w:sz="0" w:space="0" w:color="auto"/>
            <w:left w:val="none" w:sz="0" w:space="0" w:color="auto"/>
            <w:bottom w:val="none" w:sz="0" w:space="0" w:color="auto"/>
            <w:right w:val="none" w:sz="0" w:space="0" w:color="auto"/>
          </w:divBdr>
        </w:div>
        <w:div w:id="481044557">
          <w:marLeft w:val="0"/>
          <w:marRight w:val="0"/>
          <w:marTop w:val="0"/>
          <w:marBottom w:val="0"/>
          <w:divBdr>
            <w:top w:val="none" w:sz="0" w:space="0" w:color="auto"/>
            <w:left w:val="none" w:sz="0" w:space="0" w:color="auto"/>
            <w:bottom w:val="none" w:sz="0" w:space="0" w:color="auto"/>
            <w:right w:val="none" w:sz="0" w:space="0" w:color="auto"/>
          </w:divBdr>
        </w:div>
        <w:div w:id="810171554">
          <w:marLeft w:val="0"/>
          <w:marRight w:val="0"/>
          <w:marTop w:val="0"/>
          <w:marBottom w:val="0"/>
          <w:divBdr>
            <w:top w:val="none" w:sz="0" w:space="0" w:color="auto"/>
            <w:left w:val="none" w:sz="0" w:space="0" w:color="auto"/>
            <w:bottom w:val="none" w:sz="0" w:space="0" w:color="auto"/>
            <w:right w:val="none" w:sz="0" w:space="0" w:color="auto"/>
          </w:divBdr>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2558</TotalTime>
  <Pages>2</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Paul L Chen</cp:lastModifiedBy>
  <cp:revision>5</cp:revision>
  <cp:lastPrinted>2017-12-18T14:03:00Z</cp:lastPrinted>
  <dcterms:created xsi:type="dcterms:W3CDTF">2019-03-13T18:28:00Z</dcterms:created>
  <dcterms:modified xsi:type="dcterms:W3CDTF">2019-04-08T16:17:00Z</dcterms:modified>
</cp:coreProperties>
</file>