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D387D" w14:textId="77777777" w:rsidR="005A4FB1" w:rsidRDefault="005A4FB1" w:rsidP="005A4FB1">
      <w:pPr>
        <w:jc w:val="center"/>
        <w:rPr>
          <w:rFonts w:cs="Arial"/>
          <w:i/>
        </w:rPr>
      </w:pPr>
    </w:p>
    <w:p w14:paraId="44DCFAF6" w14:textId="34B61BAD" w:rsidR="006E0EFD" w:rsidRPr="005A4FB1" w:rsidRDefault="006E0EFD" w:rsidP="00A94522">
      <w:pPr>
        <w:spacing w:after="120"/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595EEE" w:rsidRPr="00595EEE">
        <w:rPr>
          <w:b/>
          <w:color w:val="000000"/>
        </w:rPr>
        <w:t xml:space="preserve"> </w:t>
      </w:r>
      <w:r w:rsidR="00F22C3B">
        <w:rPr>
          <w:b/>
          <w:color w:val="000000"/>
        </w:rPr>
        <w:t xml:space="preserve">Making </w:t>
      </w:r>
      <w:r w:rsidR="00417BD0">
        <w:rPr>
          <w:b/>
          <w:color w:val="000000"/>
        </w:rPr>
        <w:t>Red</w:t>
      </w:r>
      <w:r w:rsidR="00595EEE">
        <w:rPr>
          <w:b/>
          <w:color w:val="000000"/>
        </w:rPr>
        <w:t xml:space="preserve"> </w:t>
      </w:r>
      <w:r w:rsidR="00595EEE" w:rsidRPr="00146929">
        <w:rPr>
          <w:b/>
          <w:color w:val="000000"/>
        </w:rPr>
        <w:t xml:space="preserve">Pine </w:t>
      </w:r>
      <w:r w:rsidR="00595EEE">
        <w:rPr>
          <w:b/>
          <w:color w:val="000000"/>
        </w:rPr>
        <w:t>Forest</w:t>
      </w:r>
      <w:r w:rsidR="00F22C3B">
        <w:rPr>
          <w:b/>
          <w:color w:val="000000"/>
        </w:rPr>
        <w:t xml:space="preserve"> </w:t>
      </w:r>
      <w:r w:rsidR="005D1F0C">
        <w:rPr>
          <w:b/>
          <w:color w:val="000000"/>
        </w:rPr>
        <w:t xml:space="preserve">Resilient to </w:t>
      </w:r>
      <w:r w:rsidR="00F22C3B">
        <w:rPr>
          <w:b/>
          <w:color w:val="000000"/>
        </w:rPr>
        <w:t>Climate Change</w:t>
      </w:r>
    </w:p>
    <w:p w14:paraId="1988C61E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0214642D" w14:textId="771D9666" w:rsidR="00417BD0" w:rsidRDefault="00784949" w:rsidP="001C5F28">
      <w:pPr>
        <w:spacing w:after="120"/>
        <w:rPr>
          <w:rFonts w:cs="Arial"/>
        </w:rPr>
      </w:pPr>
      <w:r>
        <w:rPr>
          <w:rFonts w:cs="Arial"/>
        </w:rPr>
        <w:t xml:space="preserve">Climate change and changing disturbance events are predicted to threaten the ecology and economic resilience of Minnesota’s forests. </w:t>
      </w:r>
      <w:r w:rsidR="00417BD0">
        <w:rPr>
          <w:rFonts w:cs="Arial"/>
        </w:rPr>
        <w:t xml:space="preserve">The </w:t>
      </w:r>
      <w:r w:rsidR="00B12CF4">
        <w:rPr>
          <w:rFonts w:cs="Arial"/>
        </w:rPr>
        <w:t>overarching goal</w:t>
      </w:r>
      <w:r w:rsidR="00417BD0">
        <w:rPr>
          <w:rFonts w:cs="Arial"/>
        </w:rPr>
        <w:t xml:space="preserve"> of this project </w:t>
      </w:r>
      <w:r w:rsidR="00B12CF4">
        <w:rPr>
          <w:rFonts w:cs="Arial"/>
        </w:rPr>
        <w:t>is to increase</w:t>
      </w:r>
      <w:r w:rsidR="00417BD0">
        <w:rPr>
          <w:rFonts w:cs="Arial"/>
        </w:rPr>
        <w:t xml:space="preserve"> the resistance and resilience of red pine forests to climate change. Specific </w:t>
      </w:r>
      <w:r w:rsidR="00B12CF4">
        <w:rPr>
          <w:rFonts w:cs="Arial"/>
        </w:rPr>
        <w:t>outcomes</w:t>
      </w:r>
      <w:r w:rsidR="00417BD0">
        <w:rPr>
          <w:rFonts w:cs="Arial"/>
        </w:rPr>
        <w:t xml:space="preserve"> include:</w:t>
      </w:r>
    </w:p>
    <w:p w14:paraId="1D688E60" w14:textId="251526FE" w:rsidR="00417BD0" w:rsidRDefault="00417BD0" w:rsidP="008D4877">
      <w:pPr>
        <w:ind w:left="990" w:hanging="270"/>
        <w:rPr>
          <w:rFonts w:cs="Arial"/>
        </w:rPr>
      </w:pPr>
      <w:r>
        <w:rPr>
          <w:rFonts w:cs="Arial"/>
        </w:rPr>
        <w:t xml:space="preserve">(1) </w:t>
      </w:r>
      <w:r w:rsidR="00B12CF4">
        <w:rPr>
          <w:rFonts w:cs="Arial"/>
        </w:rPr>
        <w:t>A</w:t>
      </w:r>
      <w:r>
        <w:rPr>
          <w:rFonts w:cs="Arial"/>
        </w:rPr>
        <w:t xml:space="preserve"> statewide assessment of red </w:t>
      </w:r>
      <w:r w:rsidR="001C7BFE">
        <w:rPr>
          <w:rFonts w:cs="Arial"/>
        </w:rPr>
        <w:t xml:space="preserve">pine </w:t>
      </w:r>
      <w:r>
        <w:rPr>
          <w:rFonts w:cs="Arial"/>
        </w:rPr>
        <w:t xml:space="preserve">forest vulnerability to stress that </w:t>
      </w:r>
      <w:r w:rsidRPr="004E12CC">
        <w:rPr>
          <w:rFonts w:cs="Arial"/>
        </w:rPr>
        <w:t xml:space="preserve">will highlight hot spots </w:t>
      </w:r>
      <w:r>
        <w:rPr>
          <w:rFonts w:cs="Arial"/>
        </w:rPr>
        <w:t xml:space="preserve">for future forest health issues such as mountain pine beetle </w:t>
      </w:r>
    </w:p>
    <w:p w14:paraId="15333698" w14:textId="0DD74F6C" w:rsidR="00417BD0" w:rsidRDefault="00417BD0" w:rsidP="00417BD0">
      <w:pPr>
        <w:ind w:firstLine="720"/>
        <w:rPr>
          <w:rFonts w:cs="Arial"/>
        </w:rPr>
      </w:pPr>
      <w:r>
        <w:rPr>
          <w:rFonts w:cs="Arial"/>
        </w:rPr>
        <w:t xml:space="preserve">(2) </w:t>
      </w:r>
      <w:r w:rsidR="00B12CF4">
        <w:rPr>
          <w:rFonts w:cs="Arial"/>
        </w:rPr>
        <w:t>F</w:t>
      </w:r>
      <w:r>
        <w:rPr>
          <w:rFonts w:cs="Arial"/>
        </w:rPr>
        <w:t xml:space="preserve">orest management approaches to adapt red pine forests to expected changes, </w:t>
      </w:r>
    </w:p>
    <w:p w14:paraId="60EF9F44" w14:textId="6456E5B1" w:rsidR="00417BD0" w:rsidRDefault="00417BD0" w:rsidP="001C5F28">
      <w:pPr>
        <w:spacing w:after="120"/>
        <w:ind w:firstLine="720"/>
        <w:rPr>
          <w:rFonts w:cs="Arial"/>
        </w:rPr>
      </w:pPr>
      <w:r>
        <w:rPr>
          <w:rFonts w:cs="Arial"/>
        </w:rPr>
        <w:t xml:space="preserve">(3) </w:t>
      </w:r>
      <w:r w:rsidR="00B12CF4">
        <w:rPr>
          <w:rFonts w:cs="Arial"/>
        </w:rPr>
        <w:t>A</w:t>
      </w:r>
      <w:r>
        <w:rPr>
          <w:rFonts w:cs="Arial"/>
        </w:rPr>
        <w:t xml:space="preserve"> learning network for climate change adaptation in red pine forests. </w:t>
      </w:r>
    </w:p>
    <w:p w14:paraId="45192CD1" w14:textId="53B32937" w:rsidR="00DC3978" w:rsidRDefault="00784949" w:rsidP="00417BD0">
      <w:pPr>
        <w:rPr>
          <w:rFonts w:cs="Arial"/>
        </w:rPr>
      </w:pPr>
      <w:r>
        <w:rPr>
          <w:rFonts w:cs="Arial"/>
        </w:rPr>
        <w:t xml:space="preserve">Red pine </w:t>
      </w:r>
      <w:r w:rsidR="006E6DD5">
        <w:rPr>
          <w:rFonts w:cs="Arial"/>
        </w:rPr>
        <w:t xml:space="preserve">forests </w:t>
      </w:r>
      <w:r>
        <w:rPr>
          <w:rFonts w:cs="Arial"/>
        </w:rPr>
        <w:t>provide enormous benefits to both the economy ($13 million in stumpage not to mention the indirect economic benefit) and ecology (recreation, wildlife habitat for bi</w:t>
      </w:r>
      <w:bookmarkStart w:id="0" w:name="_GoBack"/>
      <w:bookmarkEnd w:id="0"/>
      <w:r>
        <w:rPr>
          <w:rFonts w:cs="Arial"/>
        </w:rPr>
        <w:t xml:space="preserve">rd species like the chestnut-sided warbler, and cultural significant species including blueberries). Climate change, especially more severe and frequent droughts during the summer, can reduce productivity, increase mortality, and increase </w:t>
      </w:r>
      <w:r w:rsidR="001C5F28">
        <w:rPr>
          <w:rFonts w:cs="Arial"/>
        </w:rPr>
        <w:t xml:space="preserve">susceptibility </w:t>
      </w:r>
      <w:r>
        <w:rPr>
          <w:rFonts w:cs="Arial"/>
        </w:rPr>
        <w:t xml:space="preserve">to other insects and diseases. </w:t>
      </w:r>
    </w:p>
    <w:p w14:paraId="7093030E" w14:textId="713E76B8" w:rsidR="00B12CF4" w:rsidRDefault="00445F03" w:rsidP="001C5F28">
      <w:pPr>
        <w:ind w:firstLine="720"/>
        <w:rPr>
          <w:rFonts w:cs="Arial"/>
        </w:rPr>
      </w:pPr>
      <w:r>
        <w:rPr>
          <w:rFonts w:cs="Arial"/>
        </w:rPr>
        <w:t xml:space="preserve">While moderate to severe growing season droughts occur every </w:t>
      </w:r>
      <w:r w:rsidR="000B4C4E">
        <w:rPr>
          <w:rFonts w:cs="Arial"/>
        </w:rPr>
        <w:t>five</w:t>
      </w:r>
      <w:r>
        <w:rPr>
          <w:rFonts w:cs="Arial"/>
        </w:rPr>
        <w:t xml:space="preserve"> to </w:t>
      </w:r>
      <w:r w:rsidR="000B4C4E">
        <w:rPr>
          <w:rFonts w:cs="Arial"/>
        </w:rPr>
        <w:t xml:space="preserve">ten </w:t>
      </w:r>
      <w:r>
        <w:rPr>
          <w:rFonts w:cs="Arial"/>
        </w:rPr>
        <w:t>years, the frequency and severity of drought is expected to increase with a changing climate</w:t>
      </w:r>
      <w:r w:rsidR="00DC3978">
        <w:rPr>
          <w:rFonts w:cs="Arial"/>
        </w:rPr>
        <w:t xml:space="preserve">. </w:t>
      </w:r>
      <w:r w:rsidR="0087379F">
        <w:rPr>
          <w:rFonts w:cs="Arial"/>
        </w:rPr>
        <w:t xml:space="preserve">The </w:t>
      </w:r>
      <w:r w:rsidR="00AF5C84">
        <w:rPr>
          <w:rFonts w:cs="Arial"/>
        </w:rPr>
        <w:t xml:space="preserve">susceptibility of red pine forests to drought </w:t>
      </w:r>
      <w:r w:rsidR="00DC3978">
        <w:rPr>
          <w:rFonts w:cs="Arial"/>
        </w:rPr>
        <w:t xml:space="preserve">and associated health stressors </w:t>
      </w:r>
      <w:r w:rsidR="00AF5C84">
        <w:rPr>
          <w:rFonts w:cs="Arial"/>
        </w:rPr>
        <w:t xml:space="preserve">is higher when the forests are overly dense (too many trees per acre), a </w:t>
      </w:r>
      <w:r w:rsidR="002A7720">
        <w:rPr>
          <w:rFonts w:cs="Arial"/>
        </w:rPr>
        <w:t>co</w:t>
      </w:r>
      <w:r w:rsidR="00AF5C84">
        <w:rPr>
          <w:rFonts w:cs="Arial"/>
        </w:rPr>
        <w:t>ndition</w:t>
      </w:r>
      <w:r w:rsidR="0087379F">
        <w:rPr>
          <w:rFonts w:cs="Arial"/>
        </w:rPr>
        <w:t xml:space="preserve"> </w:t>
      </w:r>
      <w:r w:rsidR="002A7720">
        <w:rPr>
          <w:rFonts w:cs="Arial"/>
        </w:rPr>
        <w:t xml:space="preserve">that may be common </w:t>
      </w:r>
      <w:r w:rsidR="0087379F">
        <w:rPr>
          <w:rFonts w:cs="Arial"/>
        </w:rPr>
        <w:t>in red pine forests</w:t>
      </w:r>
      <w:r w:rsidR="00DC3978">
        <w:rPr>
          <w:rFonts w:cs="Arial"/>
        </w:rPr>
        <w:t xml:space="preserve"> due to </w:t>
      </w:r>
      <w:r w:rsidR="00534226">
        <w:rPr>
          <w:rFonts w:cs="Arial"/>
        </w:rPr>
        <w:t xml:space="preserve">a lack of </w:t>
      </w:r>
      <w:r w:rsidR="00DC3978">
        <w:rPr>
          <w:rFonts w:cs="Arial"/>
        </w:rPr>
        <w:t>management and fire</w:t>
      </w:r>
      <w:r w:rsidR="00CC5F30">
        <w:rPr>
          <w:rFonts w:cs="Arial"/>
        </w:rPr>
        <w:t xml:space="preserve">. </w:t>
      </w:r>
    </w:p>
    <w:p w14:paraId="1446E5D9" w14:textId="10C75647" w:rsidR="00417BD0" w:rsidRDefault="00B12CF4" w:rsidP="001C5F28">
      <w:pPr>
        <w:ind w:firstLine="720"/>
        <w:rPr>
          <w:rFonts w:cs="Arial"/>
        </w:rPr>
      </w:pPr>
      <w:r w:rsidRPr="00446AAF">
        <w:rPr>
          <w:rFonts w:cs="Arial"/>
        </w:rPr>
        <w:t>Models suggest that habitat suitable for current tree species in Minnesota may change. If this happens, we’ll need to know which species can replace the old.</w:t>
      </w:r>
      <w:r>
        <w:rPr>
          <w:rFonts w:cs="Arial"/>
        </w:rPr>
        <w:t xml:space="preserve"> </w:t>
      </w:r>
      <w:r w:rsidR="00E51FC2">
        <w:rPr>
          <w:rFonts w:cs="Arial"/>
        </w:rPr>
        <w:t>Thus</w:t>
      </w:r>
      <w:r w:rsidR="008D4877">
        <w:rPr>
          <w:rFonts w:cs="Arial"/>
        </w:rPr>
        <w:t>,</w:t>
      </w:r>
      <w:r w:rsidR="00E51FC2">
        <w:rPr>
          <w:rFonts w:cs="Arial"/>
        </w:rPr>
        <w:t xml:space="preserve"> our </w:t>
      </w:r>
      <w:r>
        <w:rPr>
          <w:rFonts w:cs="Arial"/>
        </w:rPr>
        <w:t>project helps to ensure that red pine forests remain forests even if other tree species become more common than red pine in the future.</w:t>
      </w:r>
      <w:r w:rsidRPr="00446AAF">
        <w:rPr>
          <w:rFonts w:cs="Arial"/>
        </w:rPr>
        <w:t xml:space="preserve"> </w:t>
      </w:r>
    </w:p>
    <w:p w14:paraId="196AC8C2" w14:textId="7752694A" w:rsidR="00FA2B44" w:rsidRDefault="00FA2B44" w:rsidP="001C5F28">
      <w:pPr>
        <w:ind w:firstLine="720"/>
        <w:rPr>
          <w:rFonts w:cs="Arial"/>
        </w:rPr>
      </w:pPr>
      <w:r>
        <w:rPr>
          <w:rFonts w:cs="Arial"/>
        </w:rPr>
        <w:t xml:space="preserve">To accomplish our </w:t>
      </w:r>
      <w:r w:rsidR="00B12CF4">
        <w:rPr>
          <w:rFonts w:cs="Arial"/>
        </w:rPr>
        <w:t xml:space="preserve">objectives </w:t>
      </w:r>
      <w:r>
        <w:rPr>
          <w:rFonts w:cs="Arial"/>
        </w:rPr>
        <w:t xml:space="preserve">we will use </w:t>
      </w:r>
      <w:r w:rsidR="00CA1B4C">
        <w:rPr>
          <w:rFonts w:cs="Arial"/>
        </w:rPr>
        <w:t xml:space="preserve">existing data from forest inventories as well as </w:t>
      </w:r>
      <w:r>
        <w:rPr>
          <w:rFonts w:cs="Arial"/>
        </w:rPr>
        <w:t>an existing experiment that was developed t</w:t>
      </w:r>
      <w:r w:rsidR="00A669E3">
        <w:rPr>
          <w:rFonts w:cs="Arial"/>
        </w:rPr>
        <w:t>hrough start-up investments from the USDA Forest Service</w:t>
      </w:r>
      <w:r w:rsidR="00F817DE">
        <w:rPr>
          <w:rFonts w:cs="Arial"/>
        </w:rPr>
        <w:t xml:space="preserve"> and partners</w:t>
      </w:r>
      <w:r>
        <w:rPr>
          <w:rFonts w:cs="Arial"/>
        </w:rPr>
        <w:t xml:space="preserve">. </w:t>
      </w:r>
    </w:p>
    <w:p w14:paraId="4120B479" w14:textId="77777777" w:rsidR="00C02DAD" w:rsidRDefault="00C02DAD" w:rsidP="006E0EFD">
      <w:pPr>
        <w:rPr>
          <w:rFonts w:cs="Arial"/>
          <w:b/>
        </w:rPr>
      </w:pPr>
    </w:p>
    <w:p w14:paraId="1EB86D23" w14:textId="77777777" w:rsidR="006E0EFD" w:rsidRDefault="006E0EFD" w:rsidP="006E0EFD">
      <w:pPr>
        <w:rPr>
          <w:rFonts w:cs="Arial"/>
          <w:b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14:paraId="61E7C90C" w14:textId="77777777" w:rsidR="004C7577" w:rsidRDefault="004C7577" w:rsidP="006E0EFD">
      <w:pPr>
        <w:rPr>
          <w:rFonts w:cs="Arial"/>
          <w:b/>
        </w:rPr>
      </w:pPr>
    </w:p>
    <w:p w14:paraId="61F28E40" w14:textId="49B4FA6A" w:rsidR="006E0EFD" w:rsidRDefault="004C7577" w:rsidP="006E0EFD">
      <w:r>
        <w:rPr>
          <w:rFonts w:cs="Arial"/>
          <w:b/>
        </w:rPr>
        <w:t>Activity 1</w:t>
      </w:r>
      <w:r w:rsidRPr="00EB5831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>
        <w:t>Evaluat</w:t>
      </w:r>
      <w:r w:rsidRPr="00844CB2">
        <w:t xml:space="preserve">e the </w:t>
      </w:r>
      <w:r>
        <w:t>vulnerability of red pine forests to drought and other stressors and develop guidelines to adapt</w:t>
      </w:r>
      <w:r w:rsidR="00784949">
        <w:t xml:space="preserve"> forest</w:t>
      </w:r>
      <w:r>
        <w:t xml:space="preserve"> management </w:t>
      </w:r>
      <w:r w:rsidR="003E2722">
        <w:t>to</w:t>
      </w:r>
      <w:r>
        <w:t xml:space="preserve"> climate change</w:t>
      </w:r>
      <w:r w:rsidR="004F292A">
        <w:t xml:space="preserve"> and future conditions</w:t>
      </w:r>
    </w:p>
    <w:p w14:paraId="7BD703B4" w14:textId="77777777" w:rsidR="004C7577" w:rsidRDefault="004C7577" w:rsidP="006E0EFD">
      <w:pPr>
        <w:rPr>
          <w:rFonts w:cs="Arial"/>
          <w:b/>
        </w:rPr>
      </w:pPr>
    </w:p>
    <w:p w14:paraId="2876BCBA" w14:textId="04EE2730" w:rsidR="004C7577" w:rsidRPr="009D6EC8" w:rsidRDefault="004C7577" w:rsidP="006E0EFD">
      <w:pPr>
        <w:rPr>
          <w:rFonts w:cs="Arial"/>
          <w:i/>
        </w:rPr>
      </w:pPr>
      <w:r>
        <w:rPr>
          <w:rFonts w:cs="Arial"/>
          <w:b/>
        </w:rPr>
        <w:t>Description:</w:t>
      </w:r>
      <w:r w:rsidRPr="00EB5831">
        <w:rPr>
          <w:rFonts w:cs="Arial"/>
          <w:i/>
        </w:rPr>
        <w:t xml:space="preserve"> </w:t>
      </w:r>
      <w:r w:rsidRPr="004E12CC">
        <w:rPr>
          <w:rFonts w:cs="Arial"/>
        </w:rPr>
        <w:t xml:space="preserve">We will assess current vulnerability of red pine in MN to </w:t>
      </w:r>
      <w:r w:rsidR="00B12CF4">
        <w:rPr>
          <w:rFonts w:cs="Arial"/>
        </w:rPr>
        <w:t>reduced growth and mortality</w:t>
      </w:r>
      <w:r w:rsidRPr="004E12CC">
        <w:rPr>
          <w:rFonts w:cs="Arial"/>
        </w:rPr>
        <w:t xml:space="preserve"> during drought</w:t>
      </w:r>
      <w:r w:rsidR="00B12CF4">
        <w:rPr>
          <w:rFonts w:cs="Arial"/>
        </w:rPr>
        <w:t xml:space="preserve">. We will </w:t>
      </w:r>
      <w:r>
        <w:rPr>
          <w:rFonts w:cs="Arial"/>
        </w:rPr>
        <w:t>us</w:t>
      </w:r>
      <w:r w:rsidR="00B12CF4">
        <w:rPr>
          <w:rFonts w:cs="Arial"/>
        </w:rPr>
        <w:t>e</w:t>
      </w:r>
      <w:r w:rsidRPr="004E12CC">
        <w:rPr>
          <w:rFonts w:cs="Arial"/>
        </w:rPr>
        <w:t xml:space="preserve"> statewide data on tree density compiled from forest inventory, LIDAR and remote sensing. We </w:t>
      </w:r>
      <w:r>
        <w:rPr>
          <w:rFonts w:cs="Arial"/>
        </w:rPr>
        <w:t xml:space="preserve">will </w:t>
      </w:r>
      <w:r w:rsidRPr="004E12CC">
        <w:rPr>
          <w:rFonts w:cs="Arial"/>
        </w:rPr>
        <w:t xml:space="preserve">create maps of </w:t>
      </w:r>
      <w:r>
        <w:rPr>
          <w:rFonts w:cs="Arial"/>
        </w:rPr>
        <w:t xml:space="preserve">tree vulnerability to </w:t>
      </w:r>
      <w:r w:rsidR="00784949">
        <w:rPr>
          <w:rFonts w:cs="Arial"/>
        </w:rPr>
        <w:t>different environmental stresses</w:t>
      </w:r>
      <w:r w:rsidRPr="004E12CC">
        <w:rPr>
          <w:rFonts w:cs="Arial"/>
        </w:rPr>
        <w:t xml:space="preserve">. These maps will highlight </w:t>
      </w:r>
      <w:r w:rsidR="000B4C4E">
        <w:rPr>
          <w:rFonts w:cs="Arial"/>
        </w:rPr>
        <w:t>critical regions</w:t>
      </w:r>
      <w:r w:rsidRPr="004E12CC">
        <w:rPr>
          <w:rFonts w:cs="Arial"/>
        </w:rPr>
        <w:t xml:space="preserve"> </w:t>
      </w:r>
      <w:r>
        <w:rPr>
          <w:rFonts w:cs="Arial"/>
        </w:rPr>
        <w:t>that could have</w:t>
      </w:r>
      <w:r w:rsidRPr="004E12CC">
        <w:rPr>
          <w:rFonts w:cs="Arial"/>
        </w:rPr>
        <w:t xml:space="preserve"> </w:t>
      </w:r>
      <w:r>
        <w:rPr>
          <w:rFonts w:cs="Arial"/>
        </w:rPr>
        <w:t xml:space="preserve">high </w:t>
      </w:r>
      <w:r w:rsidRPr="004E12CC">
        <w:rPr>
          <w:rFonts w:cs="Arial"/>
        </w:rPr>
        <w:t xml:space="preserve">tree mortality due to drought </w:t>
      </w:r>
      <w:r>
        <w:rPr>
          <w:rFonts w:cs="Arial"/>
        </w:rPr>
        <w:t>and high</w:t>
      </w:r>
      <w:r w:rsidRPr="004E12CC">
        <w:rPr>
          <w:rFonts w:cs="Arial"/>
        </w:rPr>
        <w:t xml:space="preserve"> risk for mountain pine beetle and oth</w:t>
      </w:r>
      <w:r>
        <w:rPr>
          <w:rFonts w:cs="Arial"/>
        </w:rPr>
        <w:t xml:space="preserve">er forest health </w:t>
      </w:r>
      <w:r w:rsidR="00413F9F">
        <w:rPr>
          <w:rFonts w:cs="Arial"/>
        </w:rPr>
        <w:t>problems</w:t>
      </w:r>
      <w:r>
        <w:rPr>
          <w:rFonts w:cs="Arial"/>
        </w:rPr>
        <w:t xml:space="preserve">. </w:t>
      </w:r>
      <w:r w:rsidR="00413F9F">
        <w:rPr>
          <w:rFonts w:cs="Arial"/>
        </w:rPr>
        <w:t>M</w:t>
      </w:r>
      <w:r>
        <w:rPr>
          <w:rFonts w:cs="Arial"/>
        </w:rPr>
        <w:t>aps</w:t>
      </w:r>
      <w:r w:rsidRPr="004E12CC">
        <w:rPr>
          <w:rFonts w:cs="Arial"/>
        </w:rPr>
        <w:t xml:space="preserve"> will provide guidance to private and public landowners about opportunities to mitigate impacts </w:t>
      </w:r>
      <w:r w:rsidR="000B4C4E">
        <w:rPr>
          <w:rFonts w:cs="Arial"/>
        </w:rPr>
        <w:t xml:space="preserve">of </w:t>
      </w:r>
      <w:r w:rsidR="00E84400">
        <w:rPr>
          <w:rFonts w:cs="Arial"/>
        </w:rPr>
        <w:t>future conditions</w:t>
      </w:r>
      <w:r w:rsidRPr="004E12CC">
        <w:rPr>
          <w:rFonts w:cs="Arial"/>
        </w:rPr>
        <w:t xml:space="preserve"> on their lands. </w:t>
      </w:r>
      <w:r w:rsidR="003E2722">
        <w:rPr>
          <w:rFonts w:cs="Arial"/>
        </w:rPr>
        <w:t>Additionally, t</w:t>
      </w:r>
      <w:r>
        <w:rPr>
          <w:rFonts w:cs="Arial"/>
        </w:rPr>
        <w:t>o develop guidelines to adapt management for climate change w</w:t>
      </w:r>
      <w:r w:rsidRPr="004E12CC">
        <w:rPr>
          <w:rFonts w:cs="Arial"/>
        </w:rPr>
        <w:t xml:space="preserve">e will </w:t>
      </w:r>
      <w:r w:rsidR="0051337E">
        <w:rPr>
          <w:rFonts w:cs="Arial"/>
        </w:rPr>
        <w:t xml:space="preserve">use </w:t>
      </w:r>
      <w:r w:rsidRPr="00D97BCA">
        <w:rPr>
          <w:rFonts w:cs="Arial"/>
        </w:rPr>
        <w:t>an established operational-scale experiment</w:t>
      </w:r>
      <w:r w:rsidR="0051337E">
        <w:rPr>
          <w:rFonts w:cs="Arial"/>
        </w:rPr>
        <w:t xml:space="preserve">, Adaptive Silviculture for Climate Change (ASCC). </w:t>
      </w:r>
      <w:r w:rsidRPr="00D97BCA">
        <w:rPr>
          <w:rFonts w:cs="Arial"/>
        </w:rPr>
        <w:t>ASCC</w:t>
      </w:r>
      <w:r w:rsidR="0051337E">
        <w:rPr>
          <w:rFonts w:cs="Arial"/>
        </w:rPr>
        <w:t xml:space="preserve"> began in 2014</w:t>
      </w:r>
      <w:r>
        <w:rPr>
          <w:rFonts w:cs="Arial"/>
        </w:rPr>
        <w:t xml:space="preserve"> </w:t>
      </w:r>
      <w:r w:rsidR="0051337E">
        <w:rPr>
          <w:rFonts w:cs="Arial"/>
        </w:rPr>
        <w:t xml:space="preserve">and implemented new approaches to managing red pine forests for climate change adaptation. </w:t>
      </w:r>
      <w:r w:rsidR="001B70D4">
        <w:rPr>
          <w:rFonts w:cs="Arial"/>
        </w:rPr>
        <w:t>Climate adaptation treatments included: thinning</w:t>
      </w:r>
      <w:r w:rsidR="0051337E">
        <w:rPr>
          <w:rFonts w:cs="Arial"/>
        </w:rPr>
        <w:t xml:space="preserve"> to reduce tree density and </w:t>
      </w:r>
      <w:r w:rsidR="001B70D4">
        <w:rPr>
          <w:rFonts w:cs="Arial"/>
        </w:rPr>
        <w:t xml:space="preserve">creating </w:t>
      </w:r>
      <w:r w:rsidR="0051337E">
        <w:rPr>
          <w:rFonts w:cs="Arial"/>
        </w:rPr>
        <w:t>gaps to encourage regeneration of diverse species. We will test the effectiveness of these approaches</w:t>
      </w:r>
      <w:r w:rsidR="008D4877">
        <w:rPr>
          <w:rFonts w:cs="Arial"/>
        </w:rPr>
        <w:t xml:space="preserve"> by measuring soil moisture, tree growth and tree water stress</w:t>
      </w:r>
      <w:r w:rsidR="00E1036A">
        <w:rPr>
          <w:rFonts w:cs="Arial"/>
        </w:rPr>
        <w:t>.</w:t>
      </w: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686B53" w:rsidRPr="00EB5831" w14:paraId="76B80DD0" w14:textId="77777777" w:rsidTr="00CA1B4C">
        <w:tc>
          <w:tcPr>
            <w:tcW w:w="8208" w:type="dxa"/>
          </w:tcPr>
          <w:p w14:paraId="5B71EB6D" w14:textId="1CBBB393" w:rsidR="00FC2EAB" w:rsidRPr="004C7577" w:rsidRDefault="00FC2EAB" w:rsidP="004C7577">
            <w:pPr>
              <w:widowControl w:val="0"/>
              <w:ind w:right="-108"/>
              <w:rPr>
                <w:rFonts w:cs="Arial"/>
                <w:i/>
              </w:rPr>
            </w:pPr>
          </w:p>
          <w:p w14:paraId="24DFA2BC" w14:textId="5EDA9789" w:rsidR="005431D4" w:rsidRPr="00BE3F65" w:rsidRDefault="005431D4" w:rsidP="002617C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E80A2A">
              <w:rPr>
                <w:rFonts w:cs="Arial"/>
                <w:b/>
                <w:bCs/>
                <w:color w:val="000000"/>
              </w:rPr>
              <w:t>29</w:t>
            </w:r>
            <w:r w:rsidR="002617C4">
              <w:rPr>
                <w:rFonts w:cs="Arial"/>
                <w:b/>
                <w:bCs/>
                <w:color w:val="000000"/>
              </w:rPr>
              <w:t>5</w:t>
            </w:r>
            <w:r w:rsidR="00E80A2A">
              <w:rPr>
                <w:rFonts w:cs="Arial"/>
                <w:b/>
                <w:bCs/>
                <w:color w:val="000000"/>
              </w:rPr>
              <w:t>,</w:t>
            </w:r>
            <w:r w:rsidR="002617C4">
              <w:rPr>
                <w:rFonts w:cs="Arial"/>
                <w:b/>
                <w:bCs/>
                <w:color w:val="000000"/>
              </w:rPr>
              <w:t>171</w:t>
            </w:r>
          </w:p>
        </w:tc>
        <w:tc>
          <w:tcPr>
            <w:tcW w:w="2268" w:type="dxa"/>
          </w:tcPr>
          <w:p w14:paraId="3272BC8C" w14:textId="77777777" w:rsidR="00686B53" w:rsidRPr="00EB5831" w:rsidRDefault="00686B53" w:rsidP="00351EA6">
            <w:pPr>
              <w:rPr>
                <w:rFonts w:cs="Arial"/>
              </w:rPr>
            </w:pPr>
          </w:p>
        </w:tc>
      </w:tr>
    </w:tbl>
    <w:p w14:paraId="0DF6E54B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6E0EFD" w:rsidRPr="009D6EC8" w14:paraId="2FE7D8A1" w14:textId="77777777" w:rsidTr="005F7237">
        <w:tc>
          <w:tcPr>
            <w:tcW w:w="8478" w:type="dxa"/>
          </w:tcPr>
          <w:p w14:paraId="53C7241E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19C183BE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14:paraId="1B00665C" w14:textId="77777777" w:rsidTr="005F7237">
        <w:tc>
          <w:tcPr>
            <w:tcW w:w="8478" w:type="dxa"/>
          </w:tcPr>
          <w:p w14:paraId="6C6E72B3" w14:textId="0FA1D14B" w:rsidR="006E0EFD" w:rsidRPr="00DD1A2E" w:rsidRDefault="006E0EFD" w:rsidP="00DD1A2E">
            <w:pPr>
              <w:rPr>
                <w:rFonts w:cs="Arial"/>
                <w:i/>
              </w:rPr>
            </w:pPr>
            <w:r w:rsidRPr="00DD1A2E">
              <w:rPr>
                <w:rFonts w:cs="Arial"/>
                <w:i/>
              </w:rPr>
              <w:t xml:space="preserve">1.  </w:t>
            </w:r>
            <w:r w:rsidR="00DD1A2E" w:rsidRPr="00DD1A2E">
              <w:rPr>
                <w:rFonts w:cs="Arial"/>
                <w:i/>
              </w:rPr>
              <w:t xml:space="preserve">Statewide database of </w:t>
            </w:r>
            <w:r w:rsidR="00DD1A2E" w:rsidRPr="00DD1A2E">
              <w:rPr>
                <w:i/>
              </w:rPr>
              <w:t>red pine stand vulnerability</w:t>
            </w:r>
          </w:p>
        </w:tc>
        <w:tc>
          <w:tcPr>
            <w:tcW w:w="1800" w:type="dxa"/>
          </w:tcPr>
          <w:p w14:paraId="6433318A" w14:textId="402F4364" w:rsidR="006E0EFD" w:rsidRPr="009D6EC8" w:rsidRDefault="00E84400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July 2022</w:t>
            </w:r>
          </w:p>
        </w:tc>
      </w:tr>
      <w:tr w:rsidR="006E0EFD" w:rsidRPr="009D6EC8" w14:paraId="51F51B94" w14:textId="77777777" w:rsidTr="005F7237">
        <w:tc>
          <w:tcPr>
            <w:tcW w:w="8478" w:type="dxa"/>
          </w:tcPr>
          <w:p w14:paraId="7963881F" w14:textId="5E07FF42" w:rsidR="006E0EFD" w:rsidRPr="00DD1A2E" w:rsidRDefault="006E0EFD" w:rsidP="008949EE">
            <w:pPr>
              <w:rPr>
                <w:rFonts w:cs="Arial"/>
                <w:i/>
              </w:rPr>
            </w:pPr>
            <w:r w:rsidRPr="00DD1A2E">
              <w:rPr>
                <w:rFonts w:cs="Arial"/>
                <w:i/>
              </w:rPr>
              <w:lastRenderedPageBreak/>
              <w:t xml:space="preserve">2.  </w:t>
            </w:r>
            <w:r w:rsidR="00DD1A2E" w:rsidRPr="00DD1A2E">
              <w:rPr>
                <w:rFonts w:cs="Arial"/>
                <w:i/>
              </w:rPr>
              <w:t>Statewide map of risk of tree stress and forest health issues</w:t>
            </w:r>
          </w:p>
        </w:tc>
        <w:tc>
          <w:tcPr>
            <w:tcW w:w="1800" w:type="dxa"/>
          </w:tcPr>
          <w:p w14:paraId="7A6A1002" w14:textId="5E992DD7" w:rsidR="006E0EFD" w:rsidRPr="009D6EC8" w:rsidRDefault="00E84400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July 2022</w:t>
            </w:r>
          </w:p>
        </w:tc>
      </w:tr>
      <w:tr w:rsidR="006E0EFD" w:rsidRPr="009D6EC8" w14:paraId="21A3827E" w14:textId="77777777" w:rsidTr="005F7237">
        <w:tc>
          <w:tcPr>
            <w:tcW w:w="8478" w:type="dxa"/>
          </w:tcPr>
          <w:p w14:paraId="432FEA89" w14:textId="3A9AC14D" w:rsidR="006E0EFD" w:rsidRPr="00DD1A2E" w:rsidRDefault="006E0EFD" w:rsidP="00E84400">
            <w:pPr>
              <w:rPr>
                <w:rFonts w:cs="Arial"/>
                <w:i/>
              </w:rPr>
            </w:pPr>
            <w:r w:rsidRPr="00DD1A2E">
              <w:rPr>
                <w:rFonts w:cs="Arial"/>
                <w:i/>
              </w:rPr>
              <w:t xml:space="preserve">3.  </w:t>
            </w:r>
            <w:r w:rsidR="00DD1A2E" w:rsidRPr="00DD1A2E">
              <w:rPr>
                <w:rFonts w:cs="Arial"/>
                <w:i/>
              </w:rPr>
              <w:t xml:space="preserve">Guidelines to adapt forest management </w:t>
            </w:r>
            <w:r w:rsidR="00E84400">
              <w:rPr>
                <w:rFonts w:cs="Arial"/>
                <w:i/>
              </w:rPr>
              <w:t xml:space="preserve">for maintenance of </w:t>
            </w:r>
            <w:r w:rsidR="00DD1A2E" w:rsidRPr="00DD1A2E">
              <w:rPr>
                <w:rFonts w:cs="Arial"/>
                <w:i/>
              </w:rPr>
              <w:t>red pine</w:t>
            </w:r>
            <w:r w:rsidR="00587EEB">
              <w:rPr>
                <w:rFonts w:cs="Arial"/>
                <w:i/>
              </w:rPr>
              <w:t xml:space="preserve"> </w:t>
            </w:r>
          </w:p>
        </w:tc>
        <w:tc>
          <w:tcPr>
            <w:tcW w:w="1800" w:type="dxa"/>
          </w:tcPr>
          <w:p w14:paraId="20456795" w14:textId="3C12E7F5" w:rsidR="006E0EFD" w:rsidRPr="009D6EC8" w:rsidRDefault="00E84400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2023</w:t>
            </w:r>
          </w:p>
        </w:tc>
      </w:tr>
    </w:tbl>
    <w:p w14:paraId="0A28D75D" w14:textId="77777777" w:rsidR="00FC2EAB" w:rsidRDefault="00FC2EAB" w:rsidP="00FC2EAB">
      <w:pPr>
        <w:widowControl w:val="0"/>
        <w:rPr>
          <w:rFonts w:cs="Arial"/>
          <w:b/>
        </w:rPr>
      </w:pPr>
    </w:p>
    <w:p w14:paraId="44753D35" w14:textId="147C1E54" w:rsidR="00FC2EAB" w:rsidRDefault="00FC2EAB" w:rsidP="00FC2EAB">
      <w:pPr>
        <w:widowControl w:val="0"/>
        <w:rPr>
          <w:rFonts w:cs="Arial"/>
          <w:b/>
        </w:rPr>
      </w:pPr>
      <w:r w:rsidRPr="00EB5831">
        <w:rPr>
          <w:rFonts w:cs="Arial"/>
          <w:b/>
        </w:rPr>
        <w:t xml:space="preserve">Activity </w:t>
      </w:r>
      <w:r>
        <w:rPr>
          <w:rFonts w:cs="Arial"/>
          <w:b/>
        </w:rPr>
        <w:t>2</w:t>
      </w:r>
      <w:r w:rsidRPr="00EB5831">
        <w:rPr>
          <w:rFonts w:cs="Arial"/>
          <w:b/>
        </w:rPr>
        <w:t>:</w:t>
      </w:r>
      <w:r>
        <w:rPr>
          <w:rFonts w:cs="Arial"/>
          <w:b/>
        </w:rPr>
        <w:t xml:space="preserve"> </w:t>
      </w:r>
      <w:r w:rsidRPr="00DA722E">
        <w:rPr>
          <w:rFonts w:cs="Arial"/>
        </w:rPr>
        <w:t>Evaluate the potential for red pine forests to adapt to climate change through natural and artificial regeneration of tree species suited to a warmer, drier climate</w:t>
      </w:r>
    </w:p>
    <w:p w14:paraId="60BA04CD" w14:textId="77777777" w:rsidR="00FC2EAB" w:rsidRDefault="00FC2EAB" w:rsidP="00FC2EAB">
      <w:pPr>
        <w:widowControl w:val="0"/>
        <w:rPr>
          <w:rFonts w:cs="Arial"/>
          <w:b/>
        </w:rPr>
      </w:pPr>
    </w:p>
    <w:p w14:paraId="4BBAD17D" w14:textId="4B5CC3AB" w:rsidR="00CA1B4C" w:rsidRPr="001D4884" w:rsidRDefault="00FC2EAB" w:rsidP="001D4884">
      <w:pPr>
        <w:widowControl w:val="0"/>
        <w:rPr>
          <w:rFonts w:cs="Arial"/>
        </w:rPr>
      </w:pPr>
      <w:r w:rsidRPr="00446AAF">
        <w:rPr>
          <w:rFonts w:cs="Arial"/>
          <w:b/>
        </w:rPr>
        <w:t>Description:</w:t>
      </w:r>
      <w:r w:rsidRPr="00446AAF">
        <w:rPr>
          <w:rFonts w:cs="Arial"/>
          <w:i/>
        </w:rPr>
        <w:t xml:space="preserve"> </w:t>
      </w:r>
      <w:r w:rsidRPr="00446AAF">
        <w:rPr>
          <w:rFonts w:cs="Arial"/>
        </w:rPr>
        <w:t xml:space="preserve"> </w:t>
      </w:r>
      <w:r w:rsidR="001647B6">
        <w:rPr>
          <w:rFonts w:cs="Arial"/>
        </w:rPr>
        <w:t>To ensure that red pine forests remain forests even if other tree species become more common than red pine in the future, w</w:t>
      </w:r>
      <w:r w:rsidR="001647B6" w:rsidRPr="00D97BCA">
        <w:rPr>
          <w:rFonts w:cs="Arial"/>
        </w:rPr>
        <w:t xml:space="preserve">e </w:t>
      </w:r>
      <w:r w:rsidR="00446AAF" w:rsidRPr="00D97BCA">
        <w:rPr>
          <w:rFonts w:cs="Arial"/>
        </w:rPr>
        <w:t xml:space="preserve">will </w:t>
      </w:r>
      <w:r w:rsidR="00CA1B4C">
        <w:rPr>
          <w:rFonts w:cs="Arial"/>
        </w:rPr>
        <w:t>e</w:t>
      </w:r>
      <w:r w:rsidR="00CA1B4C" w:rsidRPr="00CA1B4C">
        <w:rPr>
          <w:rFonts w:cs="Arial"/>
        </w:rPr>
        <w:t xml:space="preserve">valuate </w:t>
      </w:r>
      <w:r w:rsidR="00413F9F">
        <w:rPr>
          <w:rFonts w:cs="Arial"/>
        </w:rPr>
        <w:t>4</w:t>
      </w:r>
      <w:r w:rsidR="00CA1B4C" w:rsidRPr="00CA1B4C">
        <w:rPr>
          <w:rFonts w:cs="Arial"/>
        </w:rPr>
        <w:t xml:space="preserve"> future</w:t>
      </w:r>
      <w:r w:rsidR="003C6C83">
        <w:rPr>
          <w:rFonts w:cs="Arial"/>
        </w:rPr>
        <w:t xml:space="preserve"> climate-adapted tree species</w:t>
      </w:r>
      <w:r w:rsidR="001647B6">
        <w:rPr>
          <w:rFonts w:cs="Arial"/>
        </w:rPr>
        <w:t xml:space="preserve"> planted in</w:t>
      </w:r>
      <w:r w:rsidR="003C6C83">
        <w:rPr>
          <w:rFonts w:cs="Arial"/>
        </w:rPr>
        <w:t xml:space="preserve"> </w:t>
      </w:r>
      <w:r w:rsidR="001647B6">
        <w:rPr>
          <w:rFonts w:cs="Arial"/>
        </w:rPr>
        <w:t>t</w:t>
      </w:r>
      <w:r w:rsidR="00B96C52" w:rsidRPr="00446AAF">
        <w:rPr>
          <w:rFonts w:cs="Arial"/>
        </w:rPr>
        <w:t>he ASCC project</w:t>
      </w:r>
      <w:r w:rsidR="001647B6">
        <w:rPr>
          <w:rFonts w:cs="Arial"/>
        </w:rPr>
        <w:t xml:space="preserve">: </w:t>
      </w:r>
      <w:r w:rsidR="00E221C6">
        <w:rPr>
          <w:rFonts w:cs="Arial"/>
        </w:rPr>
        <w:t>ponderosa pine, white pine, bur oak, and northern red oak</w:t>
      </w:r>
      <w:r w:rsidR="00B96C52" w:rsidRPr="00446AAF">
        <w:rPr>
          <w:rFonts w:cs="Arial"/>
        </w:rPr>
        <w:t xml:space="preserve">. </w:t>
      </w:r>
      <w:r w:rsidR="00CA1B4C">
        <w:rPr>
          <w:rFonts w:cs="Arial"/>
        </w:rPr>
        <w:t>We will</w:t>
      </w:r>
      <w:r w:rsidR="00446AAF" w:rsidRPr="00D97BCA">
        <w:rPr>
          <w:rFonts w:cs="Arial"/>
        </w:rPr>
        <w:t xml:space="preserve"> assess survival and growth of </w:t>
      </w:r>
      <w:r w:rsidR="008D4877">
        <w:rPr>
          <w:rFonts w:cs="Arial"/>
        </w:rPr>
        <w:t xml:space="preserve">planted seedings of </w:t>
      </w:r>
      <w:r w:rsidR="001647B6">
        <w:rPr>
          <w:rFonts w:cs="Arial"/>
        </w:rPr>
        <w:t>these</w:t>
      </w:r>
      <w:r w:rsidR="00446AAF" w:rsidRPr="00D97BCA">
        <w:rPr>
          <w:rFonts w:cs="Arial"/>
        </w:rPr>
        <w:t xml:space="preserve"> tree species</w:t>
      </w:r>
      <w:r w:rsidR="00CA1B4C">
        <w:rPr>
          <w:rFonts w:cs="Arial"/>
        </w:rPr>
        <w:t xml:space="preserve">. </w:t>
      </w:r>
      <w:r w:rsidR="00587EEB" w:rsidRPr="00446AAF">
        <w:rPr>
          <w:rFonts w:cs="Arial"/>
        </w:rPr>
        <w:t xml:space="preserve">To </w:t>
      </w:r>
      <w:r w:rsidR="00413F9F">
        <w:rPr>
          <w:rFonts w:cs="Arial"/>
        </w:rPr>
        <w:t>study</w:t>
      </w:r>
      <w:r w:rsidR="00587EEB" w:rsidRPr="00446AAF">
        <w:rPr>
          <w:rFonts w:cs="Arial"/>
        </w:rPr>
        <w:t xml:space="preserve"> response to drought, we will construct shelters that reduce</w:t>
      </w:r>
      <w:r w:rsidR="00E221C6">
        <w:rPr>
          <w:rFonts w:cs="Arial"/>
        </w:rPr>
        <w:t xml:space="preserve"> or eliminate</w:t>
      </w:r>
      <w:r w:rsidR="00587EEB" w:rsidRPr="00446AAF">
        <w:rPr>
          <w:rFonts w:cs="Arial"/>
        </w:rPr>
        <w:t xml:space="preserve"> rainfall to </w:t>
      </w:r>
      <w:r w:rsidR="00E221C6">
        <w:rPr>
          <w:rFonts w:cs="Arial"/>
        </w:rPr>
        <w:t>seedlings</w:t>
      </w:r>
      <w:r w:rsidR="00587EEB" w:rsidRPr="00446AAF">
        <w:rPr>
          <w:rFonts w:cs="Arial"/>
        </w:rPr>
        <w:t xml:space="preserve">. </w:t>
      </w:r>
      <w:r w:rsidR="00587EEB">
        <w:rPr>
          <w:rFonts w:cs="Arial"/>
        </w:rPr>
        <w:t>These</w:t>
      </w:r>
      <w:r w:rsidR="00446AAF" w:rsidRPr="00D97BCA">
        <w:rPr>
          <w:rFonts w:cs="Arial"/>
        </w:rPr>
        <w:t xml:space="preserve"> </w:t>
      </w:r>
      <w:r w:rsidR="00587EEB">
        <w:rPr>
          <w:rFonts w:cs="Arial"/>
        </w:rPr>
        <w:t>data</w:t>
      </w:r>
      <w:r w:rsidR="00446AAF" w:rsidRPr="00D97BCA">
        <w:rPr>
          <w:rFonts w:cs="Arial"/>
        </w:rPr>
        <w:t xml:space="preserve"> will be used to generate guidelines for selecting species for regeneration effor</w:t>
      </w:r>
      <w:r w:rsidR="00446AAF">
        <w:rPr>
          <w:rFonts w:cs="Arial"/>
        </w:rPr>
        <w:t xml:space="preserve">ts in red pine forests. </w:t>
      </w:r>
      <w:r w:rsidR="00446AAF" w:rsidRPr="00446AAF">
        <w:rPr>
          <w:rFonts w:cs="Arial"/>
        </w:rPr>
        <w:t xml:space="preserve">Finally, we will evaluate natural regeneration potential of native species that are future climate adapted </w:t>
      </w:r>
      <w:r w:rsidR="00446AAF">
        <w:rPr>
          <w:rFonts w:cs="Arial"/>
        </w:rPr>
        <w:t xml:space="preserve">using </w:t>
      </w:r>
      <w:r w:rsidR="00413F9F">
        <w:rPr>
          <w:rFonts w:cs="Arial"/>
        </w:rPr>
        <w:t xml:space="preserve">data on </w:t>
      </w:r>
      <w:r w:rsidR="00446AAF">
        <w:rPr>
          <w:rFonts w:cs="Arial"/>
        </w:rPr>
        <w:t>natural regeneration in ASCC</w:t>
      </w:r>
      <w:r w:rsidR="00413F9F">
        <w:rPr>
          <w:rFonts w:cs="Arial"/>
        </w:rPr>
        <w:t xml:space="preserve">, on </w:t>
      </w:r>
      <w:r w:rsidR="00446AAF">
        <w:rPr>
          <w:rFonts w:cs="Arial"/>
        </w:rPr>
        <w:t xml:space="preserve">FIA </w:t>
      </w:r>
      <w:r w:rsidR="00413F9F">
        <w:rPr>
          <w:rFonts w:cs="Arial"/>
        </w:rPr>
        <w:t xml:space="preserve">plots </w:t>
      </w:r>
      <w:r w:rsidR="00446AAF">
        <w:rPr>
          <w:rFonts w:cs="Arial"/>
        </w:rPr>
        <w:t xml:space="preserve">and </w:t>
      </w:r>
      <w:r w:rsidR="00413F9F">
        <w:rPr>
          <w:rFonts w:cs="Arial"/>
        </w:rPr>
        <w:t xml:space="preserve">in </w:t>
      </w:r>
      <w:r w:rsidR="00446AAF">
        <w:rPr>
          <w:rFonts w:cs="Arial"/>
        </w:rPr>
        <w:t xml:space="preserve">the </w:t>
      </w:r>
      <w:r w:rsidR="00446AAF" w:rsidRPr="00446AAF">
        <w:rPr>
          <w:rFonts w:cs="Arial"/>
        </w:rPr>
        <w:t>DNR</w:t>
      </w:r>
      <w:r w:rsidR="00446AAF">
        <w:rPr>
          <w:rFonts w:cs="Arial"/>
        </w:rPr>
        <w:t>s</w:t>
      </w:r>
      <w:r w:rsidR="00446AAF" w:rsidRPr="00446AAF">
        <w:rPr>
          <w:rFonts w:cs="Arial"/>
        </w:rPr>
        <w:t xml:space="preserve"> monitoring </w:t>
      </w:r>
      <w:r w:rsidR="00446AAF">
        <w:rPr>
          <w:rFonts w:cs="Arial"/>
        </w:rPr>
        <w:t xml:space="preserve">network. </w:t>
      </w: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E33700" w:rsidRPr="00EB5831" w14:paraId="25C638BC" w14:textId="77777777" w:rsidTr="00E33700">
        <w:tc>
          <w:tcPr>
            <w:tcW w:w="8208" w:type="dxa"/>
          </w:tcPr>
          <w:p w14:paraId="4380478D" w14:textId="77777777" w:rsidR="00E33700" w:rsidRDefault="00E33700" w:rsidP="00E337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308111D4" w14:textId="5FB20726" w:rsidR="00E33700" w:rsidRPr="003C6C83" w:rsidRDefault="00E33700" w:rsidP="00E337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E80A2A">
              <w:rPr>
                <w:rFonts w:cs="Arial"/>
                <w:b/>
                <w:bCs/>
                <w:color w:val="000000"/>
              </w:rPr>
              <w:t>281,5</w:t>
            </w:r>
            <w:r w:rsidR="002617C4">
              <w:rPr>
                <w:rFonts w:cs="Arial"/>
                <w:b/>
                <w:bCs/>
                <w:color w:val="000000"/>
              </w:rPr>
              <w:t>97</w:t>
            </w:r>
          </w:p>
        </w:tc>
        <w:tc>
          <w:tcPr>
            <w:tcW w:w="2268" w:type="dxa"/>
          </w:tcPr>
          <w:p w14:paraId="6295BED1" w14:textId="77777777" w:rsidR="00E33700" w:rsidRPr="00EB5831" w:rsidRDefault="00E33700" w:rsidP="00E33700">
            <w:pPr>
              <w:rPr>
                <w:rFonts w:cs="Arial"/>
              </w:rPr>
            </w:pPr>
          </w:p>
        </w:tc>
      </w:tr>
    </w:tbl>
    <w:p w14:paraId="407B51D9" w14:textId="77777777" w:rsidR="00E33700" w:rsidRPr="009D6EC8" w:rsidRDefault="00E33700" w:rsidP="00E33700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A51B62" w:rsidRPr="009D6EC8" w14:paraId="18170908" w14:textId="77777777" w:rsidTr="00E33700">
        <w:tc>
          <w:tcPr>
            <w:tcW w:w="8478" w:type="dxa"/>
          </w:tcPr>
          <w:p w14:paraId="55FFCB98" w14:textId="77777777" w:rsidR="00E33700" w:rsidRPr="009D6EC8" w:rsidRDefault="00E33700" w:rsidP="00E33700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51327749" w14:textId="77777777" w:rsidR="00E33700" w:rsidRPr="009D6EC8" w:rsidRDefault="00E33700" w:rsidP="00E33700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A51B62" w:rsidRPr="009D6EC8" w14:paraId="273F9056" w14:textId="77777777" w:rsidTr="00E33700">
        <w:tc>
          <w:tcPr>
            <w:tcW w:w="8478" w:type="dxa"/>
          </w:tcPr>
          <w:p w14:paraId="46C245C2" w14:textId="3D36F27F" w:rsidR="00E33700" w:rsidRPr="009D6EC8" w:rsidRDefault="00E33700" w:rsidP="008E3461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>1</w:t>
            </w:r>
            <w:r w:rsidR="008E3461">
              <w:rPr>
                <w:rFonts w:cs="Arial"/>
                <w:i/>
              </w:rPr>
              <w:t>. Growth and survival of juvenile trees assessed in climate change adaptation treatments</w:t>
            </w:r>
          </w:p>
        </w:tc>
        <w:tc>
          <w:tcPr>
            <w:tcW w:w="1800" w:type="dxa"/>
          </w:tcPr>
          <w:p w14:paraId="25FAF2C1" w14:textId="63793A63" w:rsidR="00A51B62" w:rsidRPr="009D6EC8" w:rsidRDefault="00A51B62" w:rsidP="00E33700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2023</w:t>
            </w:r>
          </w:p>
        </w:tc>
      </w:tr>
      <w:tr w:rsidR="00A51B62" w:rsidRPr="009D6EC8" w14:paraId="623215CC" w14:textId="77777777" w:rsidTr="00E33700">
        <w:tc>
          <w:tcPr>
            <w:tcW w:w="8478" w:type="dxa"/>
          </w:tcPr>
          <w:p w14:paraId="4C90EBE3" w14:textId="7A48E02A" w:rsidR="00A51B62" w:rsidRPr="009D6EC8" w:rsidRDefault="00A51B62" w:rsidP="00A51B6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2</w:t>
            </w:r>
            <w:r w:rsidRPr="008E3461">
              <w:rPr>
                <w:rFonts w:cs="Arial"/>
              </w:rPr>
              <w:t xml:space="preserve">. </w:t>
            </w:r>
            <w:r w:rsidRPr="008E3461">
              <w:rPr>
                <w:rFonts w:cs="Arial"/>
                <w:i/>
              </w:rPr>
              <w:t>Juvenile tree stress from drought assessed using 60 rainout shelters (20/species)</w:t>
            </w:r>
          </w:p>
        </w:tc>
        <w:tc>
          <w:tcPr>
            <w:tcW w:w="1800" w:type="dxa"/>
          </w:tcPr>
          <w:p w14:paraId="6EB64997" w14:textId="1EC4426B" w:rsidR="00A51B62" w:rsidRPr="009D6EC8" w:rsidRDefault="00A51B62" w:rsidP="00A51B6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2023</w:t>
            </w:r>
          </w:p>
        </w:tc>
      </w:tr>
      <w:tr w:rsidR="00A51B62" w:rsidRPr="009D6EC8" w14:paraId="121D89AD" w14:textId="77777777" w:rsidTr="00E33700">
        <w:tc>
          <w:tcPr>
            <w:tcW w:w="8478" w:type="dxa"/>
          </w:tcPr>
          <w:p w14:paraId="367B1B56" w14:textId="661F4E04" w:rsidR="00A51B62" w:rsidRPr="009D6EC8" w:rsidRDefault="00A51B62" w:rsidP="00A51B62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>3</w:t>
            </w:r>
            <w:r>
              <w:rPr>
                <w:rFonts w:cs="Arial"/>
                <w:i/>
              </w:rPr>
              <w:t>. Statewide assessment of natural regeneration potential in red pine forests</w:t>
            </w:r>
          </w:p>
        </w:tc>
        <w:tc>
          <w:tcPr>
            <w:tcW w:w="1800" w:type="dxa"/>
          </w:tcPr>
          <w:p w14:paraId="2BD47F1F" w14:textId="06AF3BE3" w:rsidR="00A51B62" w:rsidRPr="009D6EC8" w:rsidRDefault="00A51B62" w:rsidP="00A51B62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2023</w:t>
            </w:r>
          </w:p>
        </w:tc>
      </w:tr>
    </w:tbl>
    <w:p w14:paraId="12377B48" w14:textId="77777777" w:rsidR="00E33700" w:rsidRDefault="00E33700" w:rsidP="00E33700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36C4CA55" w14:textId="39A694D3" w:rsidR="00B13F74" w:rsidRPr="00CC5F30" w:rsidRDefault="00B13F74" w:rsidP="00B13F74">
      <w:pPr>
        <w:widowControl w:val="0"/>
        <w:rPr>
          <w:rFonts w:cs="Arial"/>
        </w:rPr>
      </w:pPr>
      <w:r w:rsidRPr="00013F0C">
        <w:rPr>
          <w:rFonts w:cs="Arial"/>
          <w:b/>
        </w:rPr>
        <w:t xml:space="preserve">Activity </w:t>
      </w:r>
      <w:r>
        <w:rPr>
          <w:rFonts w:cs="Arial"/>
          <w:b/>
        </w:rPr>
        <w:t>3</w:t>
      </w:r>
      <w:r w:rsidRPr="00013F0C">
        <w:rPr>
          <w:rFonts w:cs="Arial"/>
          <w:b/>
        </w:rPr>
        <w:t>:</w:t>
      </w:r>
      <w:r>
        <w:rPr>
          <w:rFonts w:cs="Arial"/>
        </w:rPr>
        <w:t xml:space="preserve"> Create</w:t>
      </w:r>
      <w:r w:rsidR="00D95CEE">
        <w:rPr>
          <w:rFonts w:cs="Arial"/>
        </w:rPr>
        <w:t xml:space="preserve"> a</w:t>
      </w:r>
      <w:r>
        <w:rPr>
          <w:rFonts w:cs="Arial"/>
        </w:rPr>
        <w:t xml:space="preserve"> </w:t>
      </w:r>
      <w:r w:rsidR="00D95CEE">
        <w:rPr>
          <w:rFonts w:cs="Arial"/>
        </w:rPr>
        <w:t>Forest A</w:t>
      </w:r>
      <w:r>
        <w:rPr>
          <w:rFonts w:cs="Arial"/>
        </w:rPr>
        <w:t xml:space="preserve">daptation </w:t>
      </w:r>
      <w:r w:rsidR="00D95CEE">
        <w:rPr>
          <w:rFonts w:cs="Arial"/>
        </w:rPr>
        <w:t xml:space="preserve">Learning Network </w:t>
      </w:r>
      <w:r>
        <w:rPr>
          <w:rFonts w:cs="Arial"/>
        </w:rPr>
        <w:t>to develop a climate adaptation toolbox for red pine</w:t>
      </w:r>
    </w:p>
    <w:p w14:paraId="05F7B418" w14:textId="77777777" w:rsidR="00B13F74" w:rsidRDefault="00B13F74" w:rsidP="00E33700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p w14:paraId="64AE70AB" w14:textId="518A79C9" w:rsidR="00B13F74" w:rsidRDefault="00B13F74" w:rsidP="00E33700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  <w:r w:rsidRPr="00013F0C">
        <w:rPr>
          <w:rFonts w:cs="Arial"/>
          <w:b/>
        </w:rPr>
        <w:t>Description:</w:t>
      </w:r>
      <w:r w:rsidRPr="00013F0C">
        <w:rPr>
          <w:rFonts w:cs="Arial"/>
          <w:i/>
        </w:rPr>
        <w:t xml:space="preserve"> </w:t>
      </w:r>
      <w:r>
        <w:rPr>
          <w:rFonts w:cs="Arial"/>
          <w:i/>
        </w:rPr>
        <w:t xml:space="preserve"> </w:t>
      </w:r>
      <w:r>
        <w:rPr>
          <w:rFonts w:cs="Arial"/>
        </w:rPr>
        <w:t>We will c</w:t>
      </w:r>
      <w:r w:rsidRPr="008E3461">
        <w:rPr>
          <w:rFonts w:cs="Arial"/>
        </w:rPr>
        <w:t xml:space="preserve">reate a </w:t>
      </w:r>
      <w:r>
        <w:rPr>
          <w:rFonts w:cs="Arial"/>
        </w:rPr>
        <w:t>F</w:t>
      </w:r>
      <w:r w:rsidRPr="008E3461">
        <w:rPr>
          <w:rFonts w:cs="Arial"/>
        </w:rPr>
        <w:t xml:space="preserve">orest </w:t>
      </w:r>
      <w:r>
        <w:rPr>
          <w:rFonts w:cs="Arial"/>
        </w:rPr>
        <w:t>A</w:t>
      </w:r>
      <w:r w:rsidRPr="008E3461">
        <w:rPr>
          <w:rFonts w:cs="Arial"/>
        </w:rPr>
        <w:t xml:space="preserve">daptation </w:t>
      </w:r>
      <w:r>
        <w:rPr>
          <w:rFonts w:cs="Arial"/>
        </w:rPr>
        <w:t>L</w:t>
      </w:r>
      <w:r w:rsidRPr="008E3461">
        <w:rPr>
          <w:rFonts w:cs="Arial"/>
        </w:rPr>
        <w:t xml:space="preserve">earning </w:t>
      </w:r>
      <w:r>
        <w:rPr>
          <w:rFonts w:cs="Arial"/>
        </w:rPr>
        <w:t>N</w:t>
      </w:r>
      <w:r w:rsidRPr="008E3461">
        <w:rPr>
          <w:rFonts w:cs="Arial"/>
        </w:rPr>
        <w:t>etwork to promote climate adaptation approaches for red pine</w:t>
      </w:r>
      <w:r>
        <w:rPr>
          <w:rFonts w:cs="Arial"/>
        </w:rPr>
        <w:t xml:space="preserve">. </w:t>
      </w:r>
      <w:r w:rsidRPr="008E3461">
        <w:rPr>
          <w:rFonts w:cs="Arial"/>
        </w:rPr>
        <w:t xml:space="preserve">We will </w:t>
      </w:r>
      <w:r>
        <w:rPr>
          <w:rFonts w:cs="Arial"/>
        </w:rPr>
        <w:t>survey</w:t>
      </w:r>
      <w:r w:rsidRPr="008E3461">
        <w:rPr>
          <w:rFonts w:cs="Arial"/>
        </w:rPr>
        <w:t xml:space="preserve"> </w:t>
      </w:r>
      <w:r>
        <w:rPr>
          <w:rFonts w:cs="Arial"/>
        </w:rPr>
        <w:t xml:space="preserve">organizations that manage red pine forests (e.g., </w:t>
      </w:r>
      <w:r w:rsidR="001647B6">
        <w:rPr>
          <w:rFonts w:cs="Arial"/>
        </w:rPr>
        <w:t xml:space="preserve">Resource Management Divisions of </w:t>
      </w:r>
      <w:r w:rsidR="00413F9F">
        <w:rPr>
          <w:rFonts w:cs="Arial"/>
        </w:rPr>
        <w:t>MN Ojibwe bands</w:t>
      </w:r>
      <w:r>
        <w:rPr>
          <w:rFonts w:cs="Arial"/>
        </w:rPr>
        <w:t>, Chippewa and Superior National Forests, MN DNR, various county land agencies,</w:t>
      </w:r>
      <w:r w:rsidR="00E221C6">
        <w:rPr>
          <w:rFonts w:cs="Arial"/>
        </w:rPr>
        <w:t xml:space="preserve"> Potlatch,</w:t>
      </w:r>
      <w:r>
        <w:rPr>
          <w:rFonts w:cs="Arial"/>
        </w:rPr>
        <w:t xml:space="preserve"> Blandin, University of Minnesota) about current approaches, resources, concerns and challenges. We will host workshops and </w:t>
      </w:r>
      <w:r w:rsidR="00E221C6">
        <w:rPr>
          <w:rFonts w:cs="Arial"/>
        </w:rPr>
        <w:t xml:space="preserve">field </w:t>
      </w:r>
      <w:r>
        <w:rPr>
          <w:rFonts w:cs="Arial"/>
        </w:rPr>
        <w:t>tours aimed at facilitating knowledge sharing</w:t>
      </w:r>
      <w:r w:rsidRPr="008E3461">
        <w:rPr>
          <w:rFonts w:cs="Arial"/>
        </w:rPr>
        <w:t xml:space="preserve"> </w:t>
      </w:r>
      <w:r>
        <w:rPr>
          <w:rFonts w:cs="Arial"/>
        </w:rPr>
        <w:t xml:space="preserve">about </w:t>
      </w:r>
      <w:r w:rsidRPr="008E3461">
        <w:rPr>
          <w:rFonts w:cs="Arial"/>
        </w:rPr>
        <w:t>adaptation approaches</w:t>
      </w:r>
      <w:r>
        <w:rPr>
          <w:rFonts w:cs="Arial"/>
        </w:rPr>
        <w:t xml:space="preserve"> among diverse groups including private landowners. We will develop a set of case studies for the</w:t>
      </w:r>
      <w:r w:rsidR="00E221C6">
        <w:rPr>
          <w:rFonts w:cs="Arial"/>
        </w:rPr>
        <w:t xml:space="preserve"> online</w:t>
      </w:r>
      <w:r>
        <w:rPr>
          <w:rFonts w:cs="Arial"/>
        </w:rPr>
        <w:t xml:space="preserve"> Great Lake</w:t>
      </w:r>
      <w:r w:rsidR="00E221C6">
        <w:rPr>
          <w:rFonts w:cs="Arial"/>
        </w:rPr>
        <w:t>s</w:t>
      </w:r>
      <w:r>
        <w:rPr>
          <w:rFonts w:cs="Arial"/>
        </w:rPr>
        <w:t xml:space="preserve"> Silviculture Library</w:t>
      </w:r>
      <w:r w:rsidR="00A51B62">
        <w:rPr>
          <w:rFonts w:cs="Arial"/>
        </w:rPr>
        <w:t xml:space="preserve"> </w:t>
      </w:r>
      <w:r w:rsidR="008D4877">
        <w:rPr>
          <w:rFonts w:cs="Arial"/>
        </w:rPr>
        <w:t xml:space="preserve">that </w:t>
      </w:r>
      <w:r w:rsidR="00A51B62">
        <w:rPr>
          <w:rFonts w:cs="Arial"/>
        </w:rPr>
        <w:t>managers query for new approaches</w:t>
      </w:r>
      <w:r>
        <w:rPr>
          <w:rFonts w:cs="Arial"/>
        </w:rPr>
        <w:t>. Th</w:t>
      </w:r>
      <w:r w:rsidR="00E221C6">
        <w:rPr>
          <w:rFonts w:cs="Arial"/>
        </w:rPr>
        <w:t>is</w:t>
      </w:r>
      <w:r>
        <w:rPr>
          <w:rFonts w:cs="Arial"/>
        </w:rPr>
        <w:t xml:space="preserve"> Forest Adaptation Learning Network will promote landowner-landowner learning and information sharing about climate change adaptation.</w:t>
      </w: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B13F74" w:rsidRPr="00EB5831" w14:paraId="2F789EAF" w14:textId="77777777" w:rsidTr="00B13F74">
        <w:tc>
          <w:tcPr>
            <w:tcW w:w="8208" w:type="dxa"/>
          </w:tcPr>
          <w:p w14:paraId="5AEE93C6" w14:textId="77777777" w:rsidR="00B13F74" w:rsidRDefault="00B13F74" w:rsidP="00B13F7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  <w:p w14:paraId="0DA7FBC2" w14:textId="3B0A7FD6" w:rsidR="00B13F74" w:rsidRPr="003C6C83" w:rsidRDefault="00B13F74" w:rsidP="00B13F7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E80A2A">
              <w:rPr>
                <w:rFonts w:cs="Arial"/>
                <w:b/>
                <w:bCs/>
                <w:color w:val="000000"/>
              </w:rPr>
              <w:t>51,969</w:t>
            </w:r>
          </w:p>
        </w:tc>
        <w:tc>
          <w:tcPr>
            <w:tcW w:w="2268" w:type="dxa"/>
          </w:tcPr>
          <w:p w14:paraId="0071F961" w14:textId="77777777" w:rsidR="00B13F74" w:rsidRPr="00EB5831" w:rsidRDefault="00B13F74" w:rsidP="00B13F74">
            <w:pPr>
              <w:rPr>
                <w:rFonts w:cs="Arial"/>
              </w:rPr>
            </w:pPr>
          </w:p>
        </w:tc>
      </w:tr>
    </w:tbl>
    <w:p w14:paraId="4ABBA2E1" w14:textId="77777777" w:rsidR="00013F0C" w:rsidRPr="009D6EC8" w:rsidRDefault="00013F0C" w:rsidP="00013F0C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013F0C" w:rsidRPr="009D6EC8" w14:paraId="7B25369F" w14:textId="77777777" w:rsidTr="00013F0C">
        <w:tc>
          <w:tcPr>
            <w:tcW w:w="8478" w:type="dxa"/>
          </w:tcPr>
          <w:p w14:paraId="1B646B35" w14:textId="77777777" w:rsidR="00013F0C" w:rsidRPr="009D6EC8" w:rsidRDefault="00013F0C" w:rsidP="00013F0C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800" w:type="dxa"/>
          </w:tcPr>
          <w:p w14:paraId="76717F15" w14:textId="77777777" w:rsidR="00013F0C" w:rsidRPr="009D6EC8" w:rsidRDefault="00013F0C" w:rsidP="00013F0C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013F0C" w:rsidRPr="009D6EC8" w14:paraId="40EFCE5C" w14:textId="77777777" w:rsidTr="00013F0C">
        <w:tc>
          <w:tcPr>
            <w:tcW w:w="8478" w:type="dxa"/>
          </w:tcPr>
          <w:p w14:paraId="5DAD647A" w14:textId="16D89022" w:rsidR="00013F0C" w:rsidRPr="009D6EC8" w:rsidRDefault="00013F0C" w:rsidP="00013F0C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B13F74">
              <w:rPr>
                <w:rFonts w:cs="Arial"/>
                <w:i/>
              </w:rPr>
              <w:t>Survey of current approaches, resources, challenges</w:t>
            </w:r>
            <w:r w:rsidR="00587EEB">
              <w:rPr>
                <w:rFonts w:cs="Arial"/>
                <w:i/>
              </w:rPr>
              <w:t xml:space="preserve"> in red pine forests</w:t>
            </w:r>
          </w:p>
        </w:tc>
        <w:tc>
          <w:tcPr>
            <w:tcW w:w="1800" w:type="dxa"/>
          </w:tcPr>
          <w:p w14:paraId="5FF479C1" w14:textId="7A50734C" w:rsidR="00013F0C" w:rsidRPr="009D6EC8" w:rsidRDefault="001C5F28" w:rsidP="00013F0C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2021</w:t>
            </w:r>
          </w:p>
        </w:tc>
      </w:tr>
      <w:tr w:rsidR="00013F0C" w:rsidRPr="009D6EC8" w14:paraId="423BA6E2" w14:textId="77777777" w:rsidTr="00013F0C">
        <w:tc>
          <w:tcPr>
            <w:tcW w:w="8478" w:type="dxa"/>
          </w:tcPr>
          <w:p w14:paraId="4ACC72D1" w14:textId="1D2BD101" w:rsidR="00013F0C" w:rsidRPr="009D6EC8" w:rsidRDefault="00013F0C" w:rsidP="00013F0C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FB4F91">
              <w:rPr>
                <w:rFonts w:cs="Arial"/>
                <w:i/>
              </w:rPr>
              <w:t>3 workshops and 5 demonstration tours</w:t>
            </w:r>
          </w:p>
        </w:tc>
        <w:tc>
          <w:tcPr>
            <w:tcW w:w="1800" w:type="dxa"/>
          </w:tcPr>
          <w:p w14:paraId="205D9C23" w14:textId="35FBD4D2" w:rsidR="00013F0C" w:rsidRPr="009D6EC8" w:rsidRDefault="001C5F28" w:rsidP="00013F0C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2023</w:t>
            </w:r>
          </w:p>
        </w:tc>
      </w:tr>
      <w:tr w:rsidR="00013F0C" w:rsidRPr="009D6EC8" w14:paraId="61E4F214" w14:textId="77777777" w:rsidTr="00013F0C">
        <w:tc>
          <w:tcPr>
            <w:tcW w:w="8478" w:type="dxa"/>
          </w:tcPr>
          <w:p w14:paraId="057E007A" w14:textId="34FDE077" w:rsidR="00013F0C" w:rsidRPr="009D6EC8" w:rsidRDefault="00013F0C" w:rsidP="00013F0C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3.  </w:t>
            </w:r>
            <w:r w:rsidR="00FB4F91">
              <w:rPr>
                <w:rFonts w:cs="Arial"/>
                <w:i/>
              </w:rPr>
              <w:t>5 case studies for the Great Lakes Silviculture Library</w:t>
            </w:r>
          </w:p>
        </w:tc>
        <w:tc>
          <w:tcPr>
            <w:tcW w:w="1800" w:type="dxa"/>
          </w:tcPr>
          <w:p w14:paraId="4DE4E9AA" w14:textId="5A44936F" w:rsidR="00013F0C" w:rsidRPr="009D6EC8" w:rsidRDefault="001C5F28" w:rsidP="00013F0C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 2023</w:t>
            </w:r>
          </w:p>
        </w:tc>
      </w:tr>
    </w:tbl>
    <w:p w14:paraId="3B5DB584" w14:textId="77777777" w:rsidR="00013F0C" w:rsidRDefault="00013F0C" w:rsidP="00013F0C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77A59401" w14:textId="2C5CDD4A" w:rsidR="005431D4" w:rsidRPr="00FB4F91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  <w:r w:rsidR="00013F0C">
        <w:rPr>
          <w:rFonts w:cs="Arial"/>
          <w:b/>
          <w:bCs/>
          <w:color w:val="000000"/>
        </w:rPr>
        <w:t xml:space="preserve"> </w:t>
      </w:r>
    </w:p>
    <w:p w14:paraId="2FA1FF97" w14:textId="398B138F" w:rsidR="00FB4F91" w:rsidRPr="00FB4F91" w:rsidRDefault="00857653" w:rsidP="00FB4F91">
      <w:pPr>
        <w:pStyle w:val="Bodycopy"/>
        <w:spacing w:before="0"/>
        <w:rPr>
          <w:rFonts w:ascii="Calibri" w:hAnsi="Calibri" w:cs="Arial"/>
          <w:b/>
          <w:noProof/>
          <w:color w:val="auto"/>
          <w:sz w:val="22"/>
          <w:szCs w:val="22"/>
        </w:rPr>
      </w:pPr>
      <w:r>
        <w:rPr>
          <w:rFonts w:ascii="Calibri" w:hAnsi="Calibri" w:cs="Arial"/>
          <w:noProof/>
          <w:color w:val="auto"/>
          <w:sz w:val="22"/>
          <w:szCs w:val="22"/>
        </w:rPr>
        <w:t xml:space="preserve">Receiving funds: </w:t>
      </w:r>
      <w:r w:rsidR="00A51B62">
        <w:rPr>
          <w:rFonts w:ascii="Calibri" w:hAnsi="Calibri" w:cs="Arial"/>
          <w:noProof/>
          <w:color w:val="auto"/>
          <w:sz w:val="22"/>
          <w:szCs w:val="22"/>
        </w:rPr>
        <w:t xml:space="preserve">Rebecca Montgomery, </w:t>
      </w:r>
      <w:r w:rsidR="00FB4F91">
        <w:rPr>
          <w:rFonts w:ascii="Calibri" w:hAnsi="Calibri" w:cs="Arial"/>
          <w:noProof/>
          <w:color w:val="auto"/>
          <w:sz w:val="22"/>
          <w:szCs w:val="22"/>
        </w:rPr>
        <w:t>Marcella Windmuller-Campione and Matthew Russell, University of Minnesota; Brian J. Palik, USDA Forest Service (ASCC project lead for MN)</w:t>
      </w:r>
      <w:r>
        <w:rPr>
          <w:rFonts w:ascii="Calibri" w:hAnsi="Calibri" w:cs="Arial"/>
          <w:noProof/>
          <w:color w:val="auto"/>
          <w:sz w:val="22"/>
          <w:szCs w:val="22"/>
        </w:rPr>
        <w:t>. Not receiving funds:</w:t>
      </w:r>
      <w:r w:rsidR="00FB4F91">
        <w:rPr>
          <w:rFonts w:ascii="Calibri" w:hAnsi="Calibri" w:cs="Arial"/>
          <w:noProof/>
          <w:color w:val="auto"/>
          <w:sz w:val="22"/>
          <w:szCs w:val="22"/>
        </w:rPr>
        <w:t xml:space="preserve"> </w:t>
      </w:r>
      <w:r w:rsidR="00FB4F91" w:rsidRPr="00F205C4">
        <w:rPr>
          <w:rFonts w:ascii="Calibri" w:hAnsi="Calibri" w:cs="Arial"/>
          <w:noProof/>
          <w:color w:val="auto"/>
          <w:sz w:val="22"/>
          <w:szCs w:val="22"/>
        </w:rPr>
        <w:t>Rob Slesak, MN Forest Resources Council</w:t>
      </w:r>
      <w:r w:rsidR="00FB4F91">
        <w:rPr>
          <w:rFonts w:ascii="Calibri" w:hAnsi="Calibri" w:cs="Arial"/>
          <w:noProof/>
          <w:color w:val="auto"/>
          <w:sz w:val="22"/>
          <w:szCs w:val="22"/>
        </w:rPr>
        <w:t>; MN DNR; USDA Forest Service FIA program.</w:t>
      </w:r>
    </w:p>
    <w:p w14:paraId="21D94AC2" w14:textId="77777777" w:rsidR="00FB4F91" w:rsidRPr="009D6EC8" w:rsidRDefault="00FB4F91" w:rsidP="006E0EFD">
      <w:pPr>
        <w:rPr>
          <w:rFonts w:cs="Arial"/>
          <w:b/>
        </w:rPr>
      </w:pPr>
    </w:p>
    <w:p w14:paraId="7B4EAB63" w14:textId="6E62FDCC" w:rsidR="00F754F1" w:rsidRPr="001C5F28" w:rsidRDefault="005431D4" w:rsidP="00F754F1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  <w:r w:rsidR="00013F0C">
        <w:rPr>
          <w:rFonts w:cs="Arial"/>
          <w:b/>
          <w:bCs/>
          <w:color w:val="000000"/>
        </w:rPr>
        <w:t xml:space="preserve"> </w:t>
      </w:r>
      <w:r w:rsidR="00F754F1" w:rsidRPr="00B80A9E">
        <w:rPr>
          <w:rFonts w:cs="Arial"/>
          <w:bCs/>
          <w:color w:val="000000"/>
        </w:rPr>
        <w:t>Field sites are maintained by cooperat</w:t>
      </w:r>
      <w:r w:rsidR="00FB4F91">
        <w:rPr>
          <w:rFonts w:cs="Arial"/>
          <w:bCs/>
          <w:color w:val="000000"/>
        </w:rPr>
        <w:t>ors such as USDA Forest Service</w:t>
      </w:r>
      <w:r w:rsidR="00F754F1" w:rsidRPr="00B80A9E">
        <w:rPr>
          <w:rFonts w:cs="Arial"/>
          <w:bCs/>
          <w:color w:val="000000"/>
        </w:rPr>
        <w:t>.</w:t>
      </w:r>
      <w:r w:rsidR="00F754F1">
        <w:rPr>
          <w:rFonts w:cs="Arial"/>
          <w:b/>
          <w:bCs/>
          <w:color w:val="000000"/>
        </w:rPr>
        <w:t xml:space="preserve"> </w:t>
      </w:r>
      <w:r w:rsidR="00CE6BBD">
        <w:rPr>
          <w:rFonts w:cs="Arial"/>
          <w:bCs/>
          <w:color w:val="000000"/>
        </w:rPr>
        <w:t>Great Lake Silviculture Library maintained by University of Minnesota.</w:t>
      </w:r>
    </w:p>
    <w:p w14:paraId="7EA0816C" w14:textId="77777777" w:rsidR="00013F0C" w:rsidRDefault="00013F0C" w:rsidP="00013F0C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</w:p>
    <w:sectPr w:rsidR="00013F0C" w:rsidSect="00E47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18D20" w14:textId="77777777" w:rsidR="00E51FC2" w:rsidRDefault="00E51FC2" w:rsidP="00533120">
      <w:r>
        <w:separator/>
      </w:r>
    </w:p>
  </w:endnote>
  <w:endnote w:type="continuationSeparator" w:id="0">
    <w:p w14:paraId="5B64914C" w14:textId="77777777" w:rsidR="00E51FC2" w:rsidRDefault="00E51FC2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9C9E" w14:textId="77777777" w:rsidR="00E51FC2" w:rsidRDefault="00E51F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8B9E0" w14:textId="08EAF84F" w:rsidR="00E51FC2" w:rsidRDefault="00E51FC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3312C">
      <w:rPr>
        <w:noProof/>
      </w:rPr>
      <w:t>1</w:t>
    </w:r>
    <w:r>
      <w:fldChar w:fldCharType="end"/>
    </w:r>
  </w:p>
  <w:p w14:paraId="670F9460" w14:textId="77777777" w:rsidR="00E51FC2" w:rsidRDefault="00E51F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B6E4E" w14:textId="77777777" w:rsidR="00E51FC2" w:rsidRDefault="00E51FC2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3A6397A1" w14:textId="77777777" w:rsidR="00E51FC2" w:rsidRDefault="00E51F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16D1F" w14:textId="77777777" w:rsidR="00E51FC2" w:rsidRDefault="00E51FC2" w:rsidP="00533120">
      <w:r>
        <w:separator/>
      </w:r>
    </w:p>
  </w:footnote>
  <w:footnote w:type="continuationSeparator" w:id="0">
    <w:p w14:paraId="021B5659" w14:textId="77777777" w:rsidR="00E51FC2" w:rsidRDefault="00E51FC2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739BE" w14:textId="77777777" w:rsidR="00E51FC2" w:rsidRDefault="00E51F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E51FC2" w14:paraId="35D5450A" w14:textId="77777777" w:rsidTr="00E47145">
      <w:tc>
        <w:tcPr>
          <w:tcW w:w="1278" w:type="dxa"/>
        </w:tcPr>
        <w:p w14:paraId="72ED303D" w14:textId="77777777" w:rsidR="00E51FC2" w:rsidRPr="00EB5831" w:rsidRDefault="00E51FC2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FA6F3F1" wp14:editId="42E96102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10607772" w14:textId="77777777" w:rsidR="00E51FC2" w:rsidRPr="00A42E60" w:rsidRDefault="00E51FC2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5FD2F773" w14:textId="77777777" w:rsidR="00E51FC2" w:rsidRPr="00EB5831" w:rsidRDefault="00E51FC2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2020</w:t>
          </w:r>
          <w:r w:rsidRPr="00EB5831">
            <w:rPr>
              <w:b/>
              <w:lang w:val="en-US" w:eastAsia="en-US"/>
            </w:rPr>
            <w:t xml:space="preserve"> Main Proposal</w:t>
          </w:r>
          <w:r>
            <w:rPr>
              <w:b/>
              <w:lang w:val="en-US" w:eastAsia="en-US"/>
            </w:rPr>
            <w:t xml:space="preserve"> Template</w:t>
          </w:r>
        </w:p>
        <w:p w14:paraId="3B6BE8F8" w14:textId="77777777" w:rsidR="00E51FC2" w:rsidRPr="00EB5831" w:rsidRDefault="00E51FC2" w:rsidP="00EB5831">
          <w:pPr>
            <w:pStyle w:val="Header"/>
            <w:rPr>
              <w:lang w:val="en-US" w:eastAsia="en-US"/>
            </w:rPr>
          </w:pPr>
        </w:p>
      </w:tc>
    </w:tr>
  </w:tbl>
  <w:p w14:paraId="51C66D65" w14:textId="77777777" w:rsidR="00E51FC2" w:rsidRPr="00A42E60" w:rsidRDefault="00E51FC2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E51FC2" w14:paraId="084AC537" w14:textId="77777777" w:rsidTr="00C660F0">
      <w:tc>
        <w:tcPr>
          <w:tcW w:w="1098" w:type="dxa"/>
        </w:tcPr>
        <w:p w14:paraId="56F59855" w14:textId="77777777" w:rsidR="00E51FC2" w:rsidRPr="00EB5831" w:rsidRDefault="00E51FC2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0E3B5854" wp14:editId="15B856C0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26E1D4A4" w14:textId="77777777" w:rsidR="00E51FC2" w:rsidRPr="00A42E60" w:rsidRDefault="00E51FC2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40A7504D" w14:textId="77777777" w:rsidR="00E51FC2" w:rsidRPr="00EB5831" w:rsidRDefault="00E51FC2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6DC060B4" w14:textId="77777777" w:rsidR="00E51FC2" w:rsidRPr="00EB5831" w:rsidRDefault="00E51FC2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377C9125" w14:textId="77777777" w:rsidR="00E51FC2" w:rsidRPr="00F96203" w:rsidRDefault="00E51FC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C640D"/>
    <w:multiLevelType w:val="multilevel"/>
    <w:tmpl w:val="0CF8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BB1A6D"/>
    <w:multiLevelType w:val="hybridMultilevel"/>
    <w:tmpl w:val="2062A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8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A40FB4"/>
    <w:multiLevelType w:val="hybridMultilevel"/>
    <w:tmpl w:val="5DB44B8E"/>
    <w:lvl w:ilvl="0" w:tplc="02B2E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504D58BF"/>
    <w:multiLevelType w:val="hybridMultilevel"/>
    <w:tmpl w:val="CB5E8476"/>
    <w:lvl w:ilvl="0" w:tplc="0DB66FE2">
      <w:start w:val="3"/>
      <w:numFmt w:val="bullet"/>
      <w:lvlText w:val="-"/>
      <w:lvlJc w:val="left"/>
      <w:pPr>
        <w:ind w:left="116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F5229"/>
    <w:multiLevelType w:val="hybridMultilevel"/>
    <w:tmpl w:val="5DB44B8E"/>
    <w:lvl w:ilvl="0" w:tplc="02B2E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5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6" w15:restartNumberingAfterBreak="0">
    <w:nsid w:val="6C03726A"/>
    <w:multiLevelType w:val="hybridMultilevel"/>
    <w:tmpl w:val="8F8A46FA"/>
    <w:lvl w:ilvl="0" w:tplc="0DB66FE2">
      <w:start w:val="3"/>
      <w:numFmt w:val="bullet"/>
      <w:lvlText w:val="-"/>
      <w:lvlJc w:val="left"/>
      <w:pPr>
        <w:ind w:left="116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15"/>
  </w:num>
  <w:num w:numId="6">
    <w:abstractNumId w:val="2"/>
  </w:num>
  <w:num w:numId="7">
    <w:abstractNumId w:val="8"/>
  </w:num>
  <w:num w:numId="8">
    <w:abstractNumId w:val="4"/>
  </w:num>
  <w:num w:numId="9">
    <w:abstractNumId w:val="14"/>
  </w:num>
  <w:num w:numId="10">
    <w:abstractNumId w:val="11"/>
  </w:num>
  <w:num w:numId="11">
    <w:abstractNumId w:val="1"/>
  </w:num>
  <w:num w:numId="12">
    <w:abstractNumId w:val="9"/>
  </w:num>
  <w:num w:numId="13">
    <w:abstractNumId w:val="5"/>
  </w:num>
  <w:num w:numId="14">
    <w:abstractNumId w:val="16"/>
  </w:num>
  <w:num w:numId="15">
    <w:abstractNumId w:val="3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02CEE"/>
    <w:rsid w:val="00013F0C"/>
    <w:rsid w:val="000202B5"/>
    <w:rsid w:val="00020FA1"/>
    <w:rsid w:val="00061EF5"/>
    <w:rsid w:val="00062497"/>
    <w:rsid w:val="00065366"/>
    <w:rsid w:val="00073C96"/>
    <w:rsid w:val="0009220F"/>
    <w:rsid w:val="000B34BA"/>
    <w:rsid w:val="000B4C4E"/>
    <w:rsid w:val="000C3EF3"/>
    <w:rsid w:val="000D7F31"/>
    <w:rsid w:val="00100A34"/>
    <w:rsid w:val="00105B93"/>
    <w:rsid w:val="00107495"/>
    <w:rsid w:val="001225BC"/>
    <w:rsid w:val="00135978"/>
    <w:rsid w:val="001647B6"/>
    <w:rsid w:val="00165716"/>
    <w:rsid w:val="0018005E"/>
    <w:rsid w:val="00186FCC"/>
    <w:rsid w:val="001A4F6F"/>
    <w:rsid w:val="001B0368"/>
    <w:rsid w:val="001B70D4"/>
    <w:rsid w:val="001C5F28"/>
    <w:rsid w:val="001C7359"/>
    <w:rsid w:val="001C7BFE"/>
    <w:rsid w:val="001D4884"/>
    <w:rsid w:val="001E42AC"/>
    <w:rsid w:val="002159DD"/>
    <w:rsid w:val="00217C2A"/>
    <w:rsid w:val="002617C4"/>
    <w:rsid w:val="002728A9"/>
    <w:rsid w:val="00290E4E"/>
    <w:rsid w:val="0029726A"/>
    <w:rsid w:val="00297DD2"/>
    <w:rsid w:val="002A7720"/>
    <w:rsid w:val="002B469A"/>
    <w:rsid w:val="002C5718"/>
    <w:rsid w:val="002C74AB"/>
    <w:rsid w:val="00307EE7"/>
    <w:rsid w:val="003205A7"/>
    <w:rsid w:val="003239FE"/>
    <w:rsid w:val="00341832"/>
    <w:rsid w:val="00347E7A"/>
    <w:rsid w:val="00351EA6"/>
    <w:rsid w:val="00354888"/>
    <w:rsid w:val="003578A0"/>
    <w:rsid w:val="0037310D"/>
    <w:rsid w:val="00391A2C"/>
    <w:rsid w:val="0039481E"/>
    <w:rsid w:val="003A4E40"/>
    <w:rsid w:val="003C6C83"/>
    <w:rsid w:val="003E2722"/>
    <w:rsid w:val="003F32CA"/>
    <w:rsid w:val="00404B9C"/>
    <w:rsid w:val="00413F9F"/>
    <w:rsid w:val="00417BD0"/>
    <w:rsid w:val="004357AE"/>
    <w:rsid w:val="00445F03"/>
    <w:rsid w:val="00446AAF"/>
    <w:rsid w:val="004530F7"/>
    <w:rsid w:val="00454495"/>
    <w:rsid w:val="00463D21"/>
    <w:rsid w:val="00477BF8"/>
    <w:rsid w:val="00483B44"/>
    <w:rsid w:val="00487D08"/>
    <w:rsid w:val="0049103C"/>
    <w:rsid w:val="004A43B9"/>
    <w:rsid w:val="004A4BE4"/>
    <w:rsid w:val="004C7577"/>
    <w:rsid w:val="004E12CC"/>
    <w:rsid w:val="004E6113"/>
    <w:rsid w:val="004F292A"/>
    <w:rsid w:val="004F4669"/>
    <w:rsid w:val="0051337E"/>
    <w:rsid w:val="00533120"/>
    <w:rsid w:val="00534226"/>
    <w:rsid w:val="00542666"/>
    <w:rsid w:val="005431D4"/>
    <w:rsid w:val="00550B29"/>
    <w:rsid w:val="00563C3A"/>
    <w:rsid w:val="005648A9"/>
    <w:rsid w:val="00587EEB"/>
    <w:rsid w:val="00595EEE"/>
    <w:rsid w:val="005A1D00"/>
    <w:rsid w:val="005A37ED"/>
    <w:rsid w:val="005A4FB1"/>
    <w:rsid w:val="005D1F0C"/>
    <w:rsid w:val="005F0DBA"/>
    <w:rsid w:val="005F1006"/>
    <w:rsid w:val="005F7237"/>
    <w:rsid w:val="00602068"/>
    <w:rsid w:val="00610D7D"/>
    <w:rsid w:val="00614DF2"/>
    <w:rsid w:val="0063133D"/>
    <w:rsid w:val="00632B6A"/>
    <w:rsid w:val="00640A9A"/>
    <w:rsid w:val="006562F0"/>
    <w:rsid w:val="00686B53"/>
    <w:rsid w:val="006954DC"/>
    <w:rsid w:val="006A3ED0"/>
    <w:rsid w:val="006E0EFD"/>
    <w:rsid w:val="006E6DD5"/>
    <w:rsid w:val="006F7F24"/>
    <w:rsid w:val="00716BF1"/>
    <w:rsid w:val="00721661"/>
    <w:rsid w:val="00731A65"/>
    <w:rsid w:val="00780EFE"/>
    <w:rsid w:val="00784949"/>
    <w:rsid w:val="007936A9"/>
    <w:rsid w:val="0079533F"/>
    <w:rsid w:val="007B05CB"/>
    <w:rsid w:val="007B284F"/>
    <w:rsid w:val="007B3535"/>
    <w:rsid w:val="007F202A"/>
    <w:rsid w:val="00806460"/>
    <w:rsid w:val="008076FB"/>
    <w:rsid w:val="00842C2D"/>
    <w:rsid w:val="00844CB2"/>
    <w:rsid w:val="00857653"/>
    <w:rsid w:val="00860004"/>
    <w:rsid w:val="0087379F"/>
    <w:rsid w:val="0087443C"/>
    <w:rsid w:val="00880022"/>
    <w:rsid w:val="008949EE"/>
    <w:rsid w:val="008A088E"/>
    <w:rsid w:val="008A4498"/>
    <w:rsid w:val="008A5FD9"/>
    <w:rsid w:val="008D2242"/>
    <w:rsid w:val="008D3CD5"/>
    <w:rsid w:val="008D4877"/>
    <w:rsid w:val="008E3461"/>
    <w:rsid w:val="009075EE"/>
    <w:rsid w:val="00910DB8"/>
    <w:rsid w:val="00912C65"/>
    <w:rsid w:val="0093312C"/>
    <w:rsid w:val="009541C4"/>
    <w:rsid w:val="009A1D4A"/>
    <w:rsid w:val="009A49DE"/>
    <w:rsid w:val="009B6749"/>
    <w:rsid w:val="009C4875"/>
    <w:rsid w:val="009D0E57"/>
    <w:rsid w:val="009D14B4"/>
    <w:rsid w:val="009D37D6"/>
    <w:rsid w:val="009D6EC8"/>
    <w:rsid w:val="00A03E0A"/>
    <w:rsid w:val="00A100B7"/>
    <w:rsid w:val="00A13F26"/>
    <w:rsid w:val="00A33B55"/>
    <w:rsid w:val="00A42E60"/>
    <w:rsid w:val="00A45A41"/>
    <w:rsid w:val="00A51B62"/>
    <w:rsid w:val="00A669E3"/>
    <w:rsid w:val="00A71468"/>
    <w:rsid w:val="00A7257F"/>
    <w:rsid w:val="00A73B75"/>
    <w:rsid w:val="00A80CF1"/>
    <w:rsid w:val="00A94522"/>
    <w:rsid w:val="00AB6CFF"/>
    <w:rsid w:val="00AC18E8"/>
    <w:rsid w:val="00AC2C07"/>
    <w:rsid w:val="00AC2CDE"/>
    <w:rsid w:val="00AD3337"/>
    <w:rsid w:val="00AE2C9F"/>
    <w:rsid w:val="00AF3DBD"/>
    <w:rsid w:val="00AF5C84"/>
    <w:rsid w:val="00B06748"/>
    <w:rsid w:val="00B11CD4"/>
    <w:rsid w:val="00B12CF4"/>
    <w:rsid w:val="00B13F74"/>
    <w:rsid w:val="00B34D1F"/>
    <w:rsid w:val="00B57095"/>
    <w:rsid w:val="00B728BF"/>
    <w:rsid w:val="00B8369A"/>
    <w:rsid w:val="00B86A22"/>
    <w:rsid w:val="00B91190"/>
    <w:rsid w:val="00B96C52"/>
    <w:rsid w:val="00B97170"/>
    <w:rsid w:val="00BC28A6"/>
    <w:rsid w:val="00BD3518"/>
    <w:rsid w:val="00BD4785"/>
    <w:rsid w:val="00BE3F65"/>
    <w:rsid w:val="00C02DAD"/>
    <w:rsid w:val="00C42783"/>
    <w:rsid w:val="00C602DB"/>
    <w:rsid w:val="00C660F0"/>
    <w:rsid w:val="00C72BD9"/>
    <w:rsid w:val="00C82CD3"/>
    <w:rsid w:val="00C85E92"/>
    <w:rsid w:val="00C952E4"/>
    <w:rsid w:val="00CA1B4C"/>
    <w:rsid w:val="00CB652D"/>
    <w:rsid w:val="00CB6BD3"/>
    <w:rsid w:val="00CC0B35"/>
    <w:rsid w:val="00CC5F30"/>
    <w:rsid w:val="00CE20AC"/>
    <w:rsid w:val="00CE6BBD"/>
    <w:rsid w:val="00CF2D95"/>
    <w:rsid w:val="00D02E23"/>
    <w:rsid w:val="00D121DD"/>
    <w:rsid w:val="00D25619"/>
    <w:rsid w:val="00D32CFB"/>
    <w:rsid w:val="00D95CEE"/>
    <w:rsid w:val="00D97BCA"/>
    <w:rsid w:val="00DA722E"/>
    <w:rsid w:val="00DC06DF"/>
    <w:rsid w:val="00DC3978"/>
    <w:rsid w:val="00DD1A2E"/>
    <w:rsid w:val="00DD5478"/>
    <w:rsid w:val="00E1036A"/>
    <w:rsid w:val="00E221C6"/>
    <w:rsid w:val="00E33700"/>
    <w:rsid w:val="00E340DC"/>
    <w:rsid w:val="00E37728"/>
    <w:rsid w:val="00E47145"/>
    <w:rsid w:val="00E51FC2"/>
    <w:rsid w:val="00E5279E"/>
    <w:rsid w:val="00E619C4"/>
    <w:rsid w:val="00E76D57"/>
    <w:rsid w:val="00E80A2A"/>
    <w:rsid w:val="00E84400"/>
    <w:rsid w:val="00E8562A"/>
    <w:rsid w:val="00EB5831"/>
    <w:rsid w:val="00ED3AB5"/>
    <w:rsid w:val="00F22C3B"/>
    <w:rsid w:val="00F279CF"/>
    <w:rsid w:val="00F42507"/>
    <w:rsid w:val="00F648C2"/>
    <w:rsid w:val="00F649CF"/>
    <w:rsid w:val="00F70DE4"/>
    <w:rsid w:val="00F754F1"/>
    <w:rsid w:val="00F817DE"/>
    <w:rsid w:val="00F9232B"/>
    <w:rsid w:val="00F92864"/>
    <w:rsid w:val="00F96203"/>
    <w:rsid w:val="00F97C94"/>
    <w:rsid w:val="00FA2B44"/>
    <w:rsid w:val="00FB4F91"/>
    <w:rsid w:val="00FC2EAB"/>
    <w:rsid w:val="00FE3A80"/>
    <w:rsid w:val="00FF1689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EB7704"/>
  <w15:docId w15:val="{5F75B2DF-CD27-4D1B-BEBA-FA954E07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754F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54F1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54F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4F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4F1"/>
    <w:rPr>
      <w:b/>
      <w:bCs/>
      <w:sz w:val="24"/>
      <w:szCs w:val="24"/>
    </w:rPr>
  </w:style>
  <w:style w:type="paragraph" w:customStyle="1" w:styleId="m4681268071615149618msolistparagraph">
    <w:name w:val="m_4681268071615149618msolistparagraph"/>
    <w:basedOn w:val="Normal"/>
    <w:rsid w:val="00F754F1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m-2527166513325957110msolistparagraph">
    <w:name w:val="m_-2527166513325957110msolistparagraph"/>
    <w:basedOn w:val="Normal"/>
    <w:rsid w:val="00341832"/>
    <w:pP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styleId="Revision">
    <w:name w:val="Revision"/>
    <w:hidden/>
    <w:uiPriority w:val="99"/>
    <w:semiHidden/>
    <w:rsid w:val="00417BD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A141E-7A52-40BD-A4FA-D2D1FC04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Lesley Schmidt Sindberg</cp:lastModifiedBy>
  <cp:revision>2</cp:revision>
  <cp:lastPrinted>2019-04-15T14:24:00Z</cp:lastPrinted>
  <dcterms:created xsi:type="dcterms:W3CDTF">2019-04-15T14:25:00Z</dcterms:created>
  <dcterms:modified xsi:type="dcterms:W3CDTF">2019-04-15T14:25:00Z</dcterms:modified>
</cp:coreProperties>
</file>