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ACE62" w14:textId="77777777" w:rsidR="005A4FB1" w:rsidRDefault="005A4FB1" w:rsidP="00E72DC1">
      <w:pPr>
        <w:rPr>
          <w:rFonts w:cs="Arial"/>
          <w:i/>
        </w:rPr>
      </w:pPr>
    </w:p>
    <w:p w14:paraId="253C59AC" w14:textId="646F1D20" w:rsidR="006E0EFD" w:rsidRPr="00E720B2" w:rsidRDefault="006E0EFD" w:rsidP="005A4FB1">
      <w:pPr>
        <w:rPr>
          <w:rFonts w:cs="Arial"/>
          <w:i/>
        </w:rPr>
      </w:pPr>
      <w:r w:rsidRPr="009D6EC8">
        <w:rPr>
          <w:rFonts w:cs="Arial"/>
          <w:b/>
        </w:rPr>
        <w:t>PROJECT TITLE:</w:t>
      </w:r>
      <w:r w:rsidR="0080439E">
        <w:rPr>
          <w:rFonts w:cs="Arial"/>
          <w:b/>
        </w:rPr>
        <w:t xml:space="preserve"> </w:t>
      </w:r>
      <w:r w:rsidR="009346CD" w:rsidRPr="00DA6EFA">
        <w:rPr>
          <w:rFonts w:cs="Arial"/>
          <w:i/>
        </w:rPr>
        <w:t>St. Croix</w:t>
      </w:r>
      <w:r w:rsidR="009346CD" w:rsidRPr="00DA6EFA">
        <w:rPr>
          <w:rFonts w:cs="Arial"/>
          <w:b/>
          <w:i/>
        </w:rPr>
        <w:t xml:space="preserve"> </w:t>
      </w:r>
      <w:r w:rsidR="008752D4" w:rsidRPr="00DA6EFA">
        <w:rPr>
          <w:rFonts w:cs="Arial"/>
          <w:i/>
        </w:rPr>
        <w:t xml:space="preserve">Terrestrial Invasive Species </w:t>
      </w:r>
      <w:r w:rsidR="00441700" w:rsidRPr="00DA6EFA">
        <w:rPr>
          <w:rFonts w:cs="Arial"/>
          <w:i/>
        </w:rPr>
        <w:t>Awareness</w:t>
      </w:r>
      <w:r w:rsidR="009346CD" w:rsidRPr="00DA6EFA">
        <w:rPr>
          <w:rFonts w:cs="Arial"/>
          <w:i/>
        </w:rPr>
        <w:t xml:space="preserve">, </w:t>
      </w:r>
      <w:r w:rsidR="00441700" w:rsidRPr="00DA6EFA">
        <w:rPr>
          <w:rFonts w:cs="Arial"/>
          <w:i/>
        </w:rPr>
        <w:t>Prevention</w:t>
      </w:r>
      <w:r w:rsidR="009346CD" w:rsidRPr="00DA6EFA">
        <w:rPr>
          <w:rFonts w:cs="Arial"/>
          <w:i/>
        </w:rPr>
        <w:t>, and Control</w:t>
      </w:r>
      <w:r w:rsidR="00441700" w:rsidRPr="00DA6EFA">
        <w:rPr>
          <w:rFonts w:cs="Arial"/>
          <w:i/>
        </w:rPr>
        <w:t xml:space="preserve"> </w:t>
      </w:r>
    </w:p>
    <w:p w14:paraId="1748EDAF" w14:textId="70D5E289" w:rsidR="006E0EFD" w:rsidRPr="009D6EC8" w:rsidRDefault="00FC41B9" w:rsidP="00FC41B9">
      <w:pPr>
        <w:tabs>
          <w:tab w:val="left" w:pos="6630"/>
        </w:tabs>
        <w:rPr>
          <w:rFonts w:cs="Arial"/>
        </w:rPr>
      </w:pPr>
      <w:r>
        <w:rPr>
          <w:rFonts w:cs="Arial"/>
        </w:rPr>
        <w:tab/>
      </w:r>
    </w:p>
    <w:p w14:paraId="5C66C8DF" w14:textId="3BF5B2E2" w:rsidR="00470DE0" w:rsidRDefault="00470DE0" w:rsidP="00470DE0">
      <w:pPr>
        <w:rPr>
          <w:rFonts w:cs="Arial"/>
          <w:b/>
        </w:rPr>
      </w:pPr>
      <w:r w:rsidRPr="00470DE0">
        <w:rPr>
          <w:rFonts w:cs="Arial"/>
          <w:b/>
        </w:rPr>
        <w:t>I.</w:t>
      </w:r>
      <w:r>
        <w:rPr>
          <w:rFonts w:cs="Arial"/>
          <w:b/>
        </w:rPr>
        <w:t xml:space="preserve"> </w:t>
      </w:r>
      <w:r w:rsidR="006E0EFD" w:rsidRPr="00470DE0">
        <w:rPr>
          <w:rFonts w:cs="Arial"/>
          <w:b/>
        </w:rPr>
        <w:t>PROJECT STATEMENT</w:t>
      </w:r>
    </w:p>
    <w:p w14:paraId="650B1E88" w14:textId="3C3D448A" w:rsidR="00666AE3" w:rsidRDefault="00772577" w:rsidP="00347B88">
      <w:pPr>
        <w:rPr>
          <w:rFonts w:cs="Arial"/>
        </w:rPr>
      </w:pPr>
      <w:r>
        <w:rPr>
          <w:rFonts w:cs="Arial"/>
        </w:rPr>
        <w:t>Th</w:t>
      </w:r>
      <w:r w:rsidR="009A671E">
        <w:rPr>
          <w:rFonts w:cs="Arial"/>
        </w:rPr>
        <w:t xml:space="preserve">is project will </w:t>
      </w:r>
      <w:r w:rsidR="00174488">
        <w:rPr>
          <w:rFonts w:cs="Arial"/>
        </w:rPr>
        <w:t xml:space="preserve">prevent the </w:t>
      </w:r>
      <w:r>
        <w:rPr>
          <w:rFonts w:cs="Arial"/>
        </w:rPr>
        <w:t xml:space="preserve">introduction and </w:t>
      </w:r>
      <w:r w:rsidR="00174488">
        <w:rPr>
          <w:rFonts w:cs="Arial"/>
        </w:rPr>
        <w:t xml:space="preserve">reduce the </w:t>
      </w:r>
      <w:r>
        <w:rPr>
          <w:rFonts w:cs="Arial"/>
        </w:rPr>
        <w:t xml:space="preserve">spread of </w:t>
      </w:r>
      <w:r w:rsidR="00002B7A">
        <w:rPr>
          <w:rFonts w:cs="Arial"/>
        </w:rPr>
        <w:t xml:space="preserve">terrestrial </w:t>
      </w:r>
      <w:r w:rsidR="00347B88" w:rsidRPr="00347B88">
        <w:rPr>
          <w:rFonts w:cs="Arial"/>
        </w:rPr>
        <w:t>inv</w:t>
      </w:r>
      <w:r w:rsidR="00EF39FC">
        <w:rPr>
          <w:rFonts w:cs="Arial"/>
        </w:rPr>
        <w:t xml:space="preserve">asive species </w:t>
      </w:r>
      <w:r w:rsidR="000F1CCD">
        <w:rPr>
          <w:rFonts w:cs="Arial"/>
        </w:rPr>
        <w:t xml:space="preserve">(TIS) </w:t>
      </w:r>
      <w:r w:rsidR="009A671E">
        <w:rPr>
          <w:rFonts w:cs="Arial"/>
        </w:rPr>
        <w:t xml:space="preserve">that </w:t>
      </w:r>
      <w:r w:rsidR="00347B88" w:rsidRPr="00347B88">
        <w:rPr>
          <w:rFonts w:cs="Arial"/>
        </w:rPr>
        <w:t xml:space="preserve">threaten </w:t>
      </w:r>
      <w:r w:rsidR="00347B88">
        <w:rPr>
          <w:rFonts w:cs="Arial"/>
        </w:rPr>
        <w:t>ecological</w:t>
      </w:r>
      <w:r w:rsidR="00174488">
        <w:rPr>
          <w:rFonts w:cs="Arial"/>
        </w:rPr>
        <w:t>, economic</w:t>
      </w:r>
      <w:r w:rsidR="00DA6EFA">
        <w:rPr>
          <w:rFonts w:cs="Arial"/>
        </w:rPr>
        <w:t>,</w:t>
      </w:r>
      <w:r w:rsidR="00174488">
        <w:rPr>
          <w:rFonts w:cs="Arial"/>
        </w:rPr>
        <w:t xml:space="preserve"> and recreational</w:t>
      </w:r>
      <w:r w:rsidR="00347B88">
        <w:rPr>
          <w:rFonts w:cs="Arial"/>
        </w:rPr>
        <w:t xml:space="preserve"> integrity</w:t>
      </w:r>
      <w:r w:rsidR="00501FFF" w:rsidRPr="00501FFF">
        <w:rPr>
          <w:rFonts w:cs="Arial"/>
        </w:rPr>
        <w:t xml:space="preserve"> </w:t>
      </w:r>
      <w:r w:rsidR="00501FFF">
        <w:rPr>
          <w:rFonts w:cs="Arial"/>
        </w:rPr>
        <w:t xml:space="preserve">of the St. Croix River </w:t>
      </w:r>
      <w:r w:rsidR="00A05452">
        <w:rPr>
          <w:rFonts w:cs="Arial"/>
        </w:rPr>
        <w:t>w</w:t>
      </w:r>
      <w:r w:rsidR="00501FFF">
        <w:rPr>
          <w:rFonts w:cs="Arial"/>
        </w:rPr>
        <w:t>atershed</w:t>
      </w:r>
      <w:r w:rsidR="00107C4E">
        <w:rPr>
          <w:rFonts w:cs="Arial"/>
        </w:rPr>
        <w:t>.</w:t>
      </w:r>
      <w:r w:rsidR="00174488">
        <w:rPr>
          <w:rFonts w:cs="Arial"/>
          <w:i/>
        </w:rPr>
        <w:t xml:space="preserve"> </w:t>
      </w:r>
      <w:r w:rsidR="0097487C">
        <w:rPr>
          <w:rFonts w:cs="Arial"/>
        </w:rPr>
        <w:t>The St. Croix River Association will</w:t>
      </w:r>
      <w:r w:rsidR="00174488" w:rsidRPr="00DA6EFA">
        <w:rPr>
          <w:rFonts w:cs="Arial"/>
        </w:rPr>
        <w:t xml:space="preserve"> coordinate a comprehensive approach to long-term regional TIS management across</w:t>
      </w:r>
      <w:r w:rsidR="0097487C" w:rsidRPr="0097487C">
        <w:rPr>
          <w:rFonts w:cs="Arial"/>
        </w:rPr>
        <w:t xml:space="preserve"> </w:t>
      </w:r>
      <w:r w:rsidR="0097487C" w:rsidRPr="00D8335E">
        <w:rPr>
          <w:rFonts w:cs="Arial"/>
        </w:rPr>
        <w:t>Washington, Chisago, Pine, Kanabec and Carlton countie</w:t>
      </w:r>
      <w:r w:rsidR="0097487C">
        <w:rPr>
          <w:rFonts w:cs="Arial"/>
        </w:rPr>
        <w:t>s</w:t>
      </w:r>
      <w:r w:rsidR="00174488" w:rsidRPr="00DA6EFA">
        <w:rPr>
          <w:rFonts w:cs="Arial"/>
        </w:rPr>
        <w:t>.</w:t>
      </w:r>
      <w:r w:rsidR="00174488">
        <w:rPr>
          <w:rFonts w:cs="Arial"/>
          <w:i/>
        </w:rPr>
        <w:t xml:space="preserve"> </w:t>
      </w:r>
      <w:r w:rsidR="00501FFF" w:rsidRPr="00174488">
        <w:rPr>
          <w:rFonts w:cs="Arial"/>
        </w:rPr>
        <w:t xml:space="preserve">We will </w:t>
      </w:r>
      <w:r w:rsidR="00174488" w:rsidRPr="00DA6EFA">
        <w:rPr>
          <w:rFonts w:cs="Arial"/>
        </w:rPr>
        <w:t>engage, educate</w:t>
      </w:r>
      <w:r w:rsidR="00DA6EFA">
        <w:rPr>
          <w:rFonts w:cs="Arial"/>
        </w:rPr>
        <w:t>,</w:t>
      </w:r>
      <w:r w:rsidR="00174488" w:rsidRPr="00DA6EFA">
        <w:rPr>
          <w:rFonts w:cs="Arial"/>
        </w:rPr>
        <w:t xml:space="preserve"> and empower </w:t>
      </w:r>
      <w:r w:rsidR="00174488">
        <w:rPr>
          <w:rFonts w:cs="Arial"/>
        </w:rPr>
        <w:t xml:space="preserve">professionals and </w:t>
      </w:r>
      <w:r w:rsidR="00174488" w:rsidRPr="00DA6EFA">
        <w:rPr>
          <w:rFonts w:cs="Arial"/>
        </w:rPr>
        <w:t>private</w:t>
      </w:r>
      <w:r w:rsidR="00501FFF" w:rsidRPr="00174488">
        <w:rPr>
          <w:rFonts w:cs="Arial"/>
        </w:rPr>
        <w:t xml:space="preserve"> landowners t</w:t>
      </w:r>
      <w:r w:rsidR="00501FFF">
        <w:rPr>
          <w:rFonts w:cs="Arial"/>
        </w:rPr>
        <w:t>o</w:t>
      </w:r>
      <w:r w:rsidR="00174488">
        <w:rPr>
          <w:rFonts w:cs="Arial"/>
        </w:rPr>
        <w:t xml:space="preserve"> take action against</w:t>
      </w:r>
      <w:r w:rsidR="00501FFF">
        <w:rPr>
          <w:rFonts w:cs="Arial"/>
        </w:rPr>
        <w:t xml:space="preserve"> the devast</w:t>
      </w:r>
      <w:r w:rsidR="00107C4E">
        <w:rPr>
          <w:rFonts w:cs="Arial"/>
        </w:rPr>
        <w:t>at</w:t>
      </w:r>
      <w:r w:rsidR="00501FFF">
        <w:rPr>
          <w:rFonts w:cs="Arial"/>
        </w:rPr>
        <w:t xml:space="preserve">ing </w:t>
      </w:r>
      <w:r w:rsidR="00107C4E">
        <w:rPr>
          <w:rFonts w:cs="Arial"/>
        </w:rPr>
        <w:t>effects</w:t>
      </w:r>
      <w:r w:rsidR="00501FFF">
        <w:rPr>
          <w:rFonts w:cs="Arial"/>
        </w:rPr>
        <w:t xml:space="preserve"> caused by TIS</w:t>
      </w:r>
      <w:r w:rsidR="002D0078">
        <w:rPr>
          <w:rFonts w:cs="Arial"/>
        </w:rPr>
        <w:t xml:space="preserve"> </w:t>
      </w:r>
      <w:r w:rsidR="00501FFF">
        <w:rPr>
          <w:rFonts w:cs="Arial"/>
        </w:rPr>
        <w:t>such as</w:t>
      </w:r>
      <w:r w:rsidR="002D0078">
        <w:rPr>
          <w:rFonts w:cs="Arial"/>
        </w:rPr>
        <w:t xml:space="preserve"> riparian </w:t>
      </w:r>
      <w:r w:rsidR="00DA6EFA">
        <w:rPr>
          <w:rFonts w:cs="Arial"/>
        </w:rPr>
        <w:t>erosion;</w:t>
      </w:r>
      <w:r w:rsidR="00107C4E">
        <w:rPr>
          <w:rFonts w:cs="Arial"/>
        </w:rPr>
        <w:t xml:space="preserve"> loss</w:t>
      </w:r>
      <w:r w:rsidR="009346CD">
        <w:rPr>
          <w:rFonts w:cs="Arial"/>
        </w:rPr>
        <w:t xml:space="preserve"> of </w:t>
      </w:r>
      <w:r w:rsidR="00FB0EE0">
        <w:rPr>
          <w:rFonts w:cs="Arial"/>
        </w:rPr>
        <w:t xml:space="preserve">native </w:t>
      </w:r>
      <w:r w:rsidR="009346CD">
        <w:rPr>
          <w:rFonts w:cs="Arial"/>
        </w:rPr>
        <w:t xml:space="preserve">habitat, healthy </w:t>
      </w:r>
      <w:r w:rsidR="00DA6EFA">
        <w:rPr>
          <w:rFonts w:cs="Arial"/>
        </w:rPr>
        <w:t>ecosystems and biodiversity;</w:t>
      </w:r>
      <w:r w:rsidR="00FB0EE0">
        <w:rPr>
          <w:rFonts w:cs="Arial"/>
        </w:rPr>
        <w:t xml:space="preserve"> </w:t>
      </w:r>
      <w:r w:rsidR="0080439E">
        <w:rPr>
          <w:rFonts w:cs="Arial"/>
        </w:rPr>
        <w:t>diminished va</w:t>
      </w:r>
      <w:r w:rsidR="00DA6EFA">
        <w:rPr>
          <w:rFonts w:cs="Arial"/>
        </w:rPr>
        <w:t>lue of public and private lands;</w:t>
      </w:r>
      <w:r w:rsidR="0080439E">
        <w:rPr>
          <w:rFonts w:cs="Arial"/>
        </w:rPr>
        <w:t xml:space="preserve"> and </w:t>
      </w:r>
      <w:r w:rsidR="009346CD">
        <w:rPr>
          <w:rFonts w:cs="Arial"/>
        </w:rPr>
        <w:t>degraded</w:t>
      </w:r>
      <w:r w:rsidR="00436E53">
        <w:rPr>
          <w:rFonts w:cs="Arial"/>
        </w:rPr>
        <w:t xml:space="preserve"> working lands.</w:t>
      </w:r>
    </w:p>
    <w:p w14:paraId="7D65432C" w14:textId="77777777" w:rsidR="00174488" w:rsidRDefault="00174488" w:rsidP="00347B88">
      <w:pPr>
        <w:rPr>
          <w:rFonts w:cs="Arial"/>
        </w:rPr>
      </w:pPr>
    </w:p>
    <w:p w14:paraId="575E8A22" w14:textId="6DAC1A86" w:rsidR="007347C8" w:rsidRDefault="00174488" w:rsidP="00347B88">
      <w:pPr>
        <w:rPr>
          <w:rFonts w:cs="Arial"/>
        </w:rPr>
      </w:pPr>
      <w:r w:rsidRPr="00DA6EFA">
        <w:rPr>
          <w:rFonts w:cs="Arial"/>
        </w:rPr>
        <w:t xml:space="preserve">By establishing a regional partnership of stakeholders </w:t>
      </w:r>
      <w:r w:rsidR="0097487C">
        <w:rPr>
          <w:rFonts w:cs="Arial"/>
        </w:rPr>
        <w:t>among</w:t>
      </w:r>
      <w:r w:rsidRPr="00DA6EFA">
        <w:rPr>
          <w:rFonts w:cs="Arial"/>
        </w:rPr>
        <w:t xml:space="preserve"> </w:t>
      </w:r>
      <w:r w:rsidR="0097487C">
        <w:rPr>
          <w:rFonts w:cs="Arial"/>
        </w:rPr>
        <w:t>watershed counties</w:t>
      </w:r>
      <w:r w:rsidRPr="00DA6EFA">
        <w:rPr>
          <w:rFonts w:cs="Arial"/>
        </w:rPr>
        <w:t>,</w:t>
      </w:r>
      <w:r w:rsidRPr="00174488">
        <w:rPr>
          <w:rFonts w:cs="Arial"/>
        </w:rPr>
        <w:t xml:space="preserve"> </w:t>
      </w:r>
      <w:r w:rsidR="00A05452">
        <w:rPr>
          <w:rFonts w:cs="Arial"/>
        </w:rPr>
        <w:t>this project</w:t>
      </w:r>
      <w:r>
        <w:rPr>
          <w:rFonts w:cs="Arial"/>
        </w:rPr>
        <w:t xml:space="preserve"> will build regional capacity, capitalize on available resources, and facilitate cross-county communication for collaboration and prioritization. We will educate </w:t>
      </w:r>
      <w:r w:rsidR="0097487C">
        <w:rPr>
          <w:rFonts w:cs="Arial"/>
        </w:rPr>
        <w:t>private</w:t>
      </w:r>
      <w:r>
        <w:rPr>
          <w:rFonts w:cs="Arial"/>
        </w:rPr>
        <w:t xml:space="preserve"> landowners and other key stakeholders to raise awareness of the threats and impacts of TIS</w:t>
      </w:r>
      <w:r w:rsidR="007347C8">
        <w:rPr>
          <w:rFonts w:cs="Arial"/>
        </w:rPr>
        <w:t xml:space="preserve"> </w:t>
      </w:r>
      <w:r w:rsidR="0097487C">
        <w:rPr>
          <w:rFonts w:cs="Arial"/>
        </w:rPr>
        <w:t xml:space="preserve">while addressing </w:t>
      </w:r>
      <w:r w:rsidR="007347C8">
        <w:rPr>
          <w:rFonts w:cs="Arial"/>
        </w:rPr>
        <w:t>alternative control</w:t>
      </w:r>
      <w:r w:rsidR="0097487C">
        <w:rPr>
          <w:rFonts w:cs="Arial"/>
        </w:rPr>
        <w:t xml:space="preserve"> techniques</w:t>
      </w:r>
      <w:r>
        <w:rPr>
          <w:rFonts w:cs="Arial"/>
        </w:rPr>
        <w:t xml:space="preserve">. </w:t>
      </w:r>
      <w:r w:rsidR="00E720B2">
        <w:rPr>
          <w:rFonts w:cs="Arial"/>
        </w:rPr>
        <w:t>We will also e</w:t>
      </w:r>
      <w:r>
        <w:rPr>
          <w:rFonts w:cs="Arial"/>
        </w:rPr>
        <w:t xml:space="preserve">xpand the resources, services and </w:t>
      </w:r>
      <w:r w:rsidR="0097487C">
        <w:rPr>
          <w:rFonts w:cs="Arial"/>
        </w:rPr>
        <w:t>methods</w:t>
      </w:r>
      <w:r>
        <w:rPr>
          <w:rFonts w:cs="Arial"/>
        </w:rPr>
        <w:t xml:space="preserve"> available to private landowners</w:t>
      </w:r>
      <w:r w:rsidR="007347C8">
        <w:rPr>
          <w:rFonts w:cs="Arial"/>
        </w:rPr>
        <w:t xml:space="preserve"> and increase local professional capacity</w:t>
      </w:r>
      <w:r w:rsidR="00E720B2">
        <w:rPr>
          <w:rFonts w:cs="Arial"/>
        </w:rPr>
        <w:t xml:space="preserve"> for </w:t>
      </w:r>
      <w:r w:rsidR="007347C8">
        <w:rPr>
          <w:rFonts w:cs="Arial"/>
        </w:rPr>
        <w:t>TIS management and restoration</w:t>
      </w:r>
      <w:r w:rsidR="00E720B2">
        <w:rPr>
          <w:rFonts w:cs="Arial"/>
        </w:rPr>
        <w:t xml:space="preserve">, enabling and </w:t>
      </w:r>
      <w:r w:rsidR="007347C8">
        <w:rPr>
          <w:rFonts w:cs="Arial"/>
        </w:rPr>
        <w:t>empower</w:t>
      </w:r>
      <w:r w:rsidR="00E720B2">
        <w:rPr>
          <w:rFonts w:cs="Arial"/>
        </w:rPr>
        <w:t>ing</w:t>
      </w:r>
      <w:r w:rsidR="007347C8">
        <w:rPr>
          <w:rFonts w:cs="Arial"/>
        </w:rPr>
        <w:t xml:space="preserve"> landowners to take action on their propert</w:t>
      </w:r>
      <w:r w:rsidR="00E720B2">
        <w:rPr>
          <w:rFonts w:cs="Arial"/>
        </w:rPr>
        <w:t>ies</w:t>
      </w:r>
      <w:r w:rsidR="007347C8">
        <w:rPr>
          <w:rFonts w:cs="Arial"/>
        </w:rPr>
        <w:t xml:space="preserve">. </w:t>
      </w:r>
    </w:p>
    <w:p w14:paraId="78B33276" w14:textId="36AED913" w:rsidR="00174488" w:rsidRDefault="00174488" w:rsidP="00347B88">
      <w:pPr>
        <w:rPr>
          <w:rFonts w:cs="Arial"/>
        </w:rPr>
      </w:pPr>
      <w:r>
        <w:rPr>
          <w:rFonts w:cs="Arial"/>
        </w:rPr>
        <w:t xml:space="preserve"> </w:t>
      </w:r>
    </w:p>
    <w:p w14:paraId="6C09114A" w14:textId="10C1B5F9" w:rsidR="00F307B6" w:rsidRPr="00DA6EFA" w:rsidRDefault="007347C8" w:rsidP="007347C8">
      <w:pPr>
        <w:rPr>
          <w:rFonts w:asciiTheme="minorHAnsi" w:hAnsiTheme="minorHAnsi" w:cstheme="minorHAnsi"/>
        </w:rPr>
      </w:pPr>
      <w:r w:rsidRPr="00DA6EFA">
        <w:rPr>
          <w:rFonts w:asciiTheme="minorHAnsi" w:hAnsiTheme="minorHAnsi" w:cstheme="minorHAnsi"/>
        </w:rPr>
        <w:t xml:space="preserve">The native ecosystems of </w:t>
      </w:r>
      <w:r w:rsidR="0097487C" w:rsidRPr="00DA6EFA">
        <w:rPr>
          <w:rFonts w:asciiTheme="minorHAnsi" w:hAnsiTheme="minorHAnsi" w:cstheme="minorHAnsi"/>
        </w:rPr>
        <w:t>the</w:t>
      </w:r>
      <w:r w:rsidRPr="00DA6EFA">
        <w:rPr>
          <w:rFonts w:asciiTheme="minorHAnsi" w:hAnsiTheme="minorHAnsi" w:cstheme="minorHAnsi"/>
        </w:rPr>
        <w:t xml:space="preserve"> St. Croix </w:t>
      </w:r>
      <w:r w:rsidR="00A05452" w:rsidRPr="00DA6EFA">
        <w:rPr>
          <w:rFonts w:asciiTheme="minorHAnsi" w:hAnsiTheme="minorHAnsi" w:cstheme="minorHAnsi"/>
        </w:rPr>
        <w:t>w</w:t>
      </w:r>
      <w:r w:rsidRPr="00DA6EFA">
        <w:rPr>
          <w:rFonts w:asciiTheme="minorHAnsi" w:hAnsiTheme="minorHAnsi" w:cstheme="minorHAnsi"/>
        </w:rPr>
        <w:t xml:space="preserve">atershed remain largely intact, but are under </w:t>
      </w:r>
      <w:r w:rsidR="00E720B2">
        <w:rPr>
          <w:rFonts w:asciiTheme="minorHAnsi" w:hAnsiTheme="minorHAnsi" w:cstheme="minorHAnsi"/>
        </w:rPr>
        <w:t>increasing</w:t>
      </w:r>
      <w:r w:rsidRPr="00DA6EFA">
        <w:rPr>
          <w:rFonts w:asciiTheme="minorHAnsi" w:hAnsiTheme="minorHAnsi" w:cstheme="minorHAnsi"/>
        </w:rPr>
        <w:t xml:space="preserve"> threat from TIS encroaching from more developed areas and spreading along the River</w:t>
      </w:r>
      <w:r w:rsidR="00DA6EFA">
        <w:rPr>
          <w:rFonts w:asciiTheme="minorHAnsi" w:hAnsiTheme="minorHAnsi" w:cstheme="minorHAnsi"/>
        </w:rPr>
        <w:t>way</w:t>
      </w:r>
      <w:r w:rsidRPr="00DA6EFA">
        <w:rPr>
          <w:rFonts w:asciiTheme="minorHAnsi" w:hAnsiTheme="minorHAnsi" w:cstheme="minorHAnsi"/>
        </w:rPr>
        <w:t xml:space="preserve"> and its tributaries. </w:t>
      </w:r>
      <w:r w:rsidR="00E720B2">
        <w:rPr>
          <w:rFonts w:asciiTheme="minorHAnsi" w:hAnsiTheme="minorHAnsi" w:cstheme="minorHAnsi"/>
        </w:rPr>
        <w:t>High rates of</w:t>
      </w:r>
      <w:r w:rsidR="00A05452" w:rsidRPr="00DA6EFA">
        <w:rPr>
          <w:rFonts w:asciiTheme="minorHAnsi" w:hAnsiTheme="minorHAnsi" w:cstheme="minorHAnsi"/>
        </w:rPr>
        <w:t xml:space="preserve"> </w:t>
      </w:r>
      <w:r w:rsidR="0080439E" w:rsidRPr="00DA6EFA">
        <w:rPr>
          <w:rFonts w:asciiTheme="minorHAnsi" w:hAnsiTheme="minorHAnsi" w:cstheme="minorHAnsi"/>
        </w:rPr>
        <w:t xml:space="preserve">private landownership, </w:t>
      </w:r>
      <w:r w:rsidR="00E720B2">
        <w:rPr>
          <w:rFonts w:asciiTheme="minorHAnsi" w:hAnsiTheme="minorHAnsi" w:cstheme="minorHAnsi"/>
        </w:rPr>
        <w:t>various pathways of introduction, inconsistent</w:t>
      </w:r>
      <w:r w:rsidRPr="00DA6EFA">
        <w:rPr>
          <w:rFonts w:asciiTheme="minorHAnsi" w:hAnsiTheme="minorHAnsi" w:cstheme="minorHAnsi"/>
        </w:rPr>
        <w:t xml:space="preserve"> </w:t>
      </w:r>
      <w:r w:rsidR="0080439E" w:rsidRPr="00DA6EFA">
        <w:rPr>
          <w:rFonts w:asciiTheme="minorHAnsi" w:hAnsiTheme="minorHAnsi" w:cstheme="minorHAnsi"/>
        </w:rPr>
        <w:t>local capacit</w:t>
      </w:r>
      <w:r w:rsidR="00E720B2">
        <w:rPr>
          <w:rFonts w:asciiTheme="minorHAnsi" w:hAnsiTheme="minorHAnsi" w:cstheme="minorHAnsi"/>
        </w:rPr>
        <w:t>y</w:t>
      </w:r>
      <w:r w:rsidR="0080439E" w:rsidRPr="00DA6EFA">
        <w:rPr>
          <w:rFonts w:asciiTheme="minorHAnsi" w:hAnsiTheme="minorHAnsi" w:cstheme="minorHAnsi"/>
        </w:rPr>
        <w:t>, and limited landscape-level coordination</w:t>
      </w:r>
      <w:r w:rsidRPr="00DA6EFA">
        <w:rPr>
          <w:rFonts w:asciiTheme="minorHAnsi" w:hAnsiTheme="minorHAnsi" w:cstheme="minorHAnsi"/>
        </w:rPr>
        <w:t xml:space="preserve"> further intensify this threat. </w:t>
      </w:r>
      <w:r w:rsidR="00A05452" w:rsidRPr="00DA6EFA">
        <w:rPr>
          <w:rFonts w:asciiTheme="minorHAnsi" w:hAnsiTheme="minorHAnsi" w:cstheme="minorHAnsi"/>
        </w:rPr>
        <w:t>Regional coordination efforts</w:t>
      </w:r>
      <w:r w:rsidR="00E720B2">
        <w:rPr>
          <w:rFonts w:asciiTheme="minorHAnsi" w:hAnsiTheme="minorHAnsi" w:cstheme="minorHAnsi"/>
        </w:rPr>
        <w:t xml:space="preserve"> </w:t>
      </w:r>
      <w:r w:rsidR="00A05452" w:rsidRPr="00DA6EFA">
        <w:rPr>
          <w:rFonts w:asciiTheme="minorHAnsi" w:hAnsiTheme="minorHAnsi" w:cstheme="minorHAnsi"/>
        </w:rPr>
        <w:t>have proven successful models for controlling TIS at a landscape-scale</w:t>
      </w:r>
      <w:r w:rsidR="00E720B2">
        <w:rPr>
          <w:rFonts w:asciiTheme="minorHAnsi" w:hAnsiTheme="minorHAnsi" w:cstheme="minorHAnsi"/>
        </w:rPr>
        <w:t>, but are absent within Minnesota’s St. Croix basin</w:t>
      </w:r>
      <w:r w:rsidRPr="00DA6EFA">
        <w:rPr>
          <w:rFonts w:asciiTheme="minorHAnsi" w:hAnsiTheme="minorHAnsi" w:cstheme="minorHAnsi"/>
        </w:rPr>
        <w:t>.</w:t>
      </w:r>
      <w:r w:rsidR="00A05452" w:rsidRPr="00DA6EFA">
        <w:rPr>
          <w:rFonts w:asciiTheme="minorHAnsi" w:hAnsiTheme="minorHAnsi" w:cstheme="minorHAnsi"/>
          <w:color w:val="333333"/>
          <w:shd w:val="clear" w:color="auto" w:fill="FFFFFF"/>
        </w:rPr>
        <w:t xml:space="preserve"> </w:t>
      </w:r>
      <w:r w:rsidRPr="00DA6EFA">
        <w:rPr>
          <w:rFonts w:asciiTheme="minorHAnsi" w:hAnsiTheme="minorHAnsi" w:cstheme="minorHAnsi"/>
        </w:rPr>
        <w:t xml:space="preserve">The St. Croix River Association is uniquely posed to fill </w:t>
      </w:r>
      <w:r w:rsidR="00E720B2">
        <w:rPr>
          <w:rFonts w:asciiTheme="minorHAnsi" w:hAnsiTheme="minorHAnsi" w:cstheme="minorHAnsi"/>
        </w:rPr>
        <w:t>this</w:t>
      </w:r>
      <w:r w:rsidRPr="00DA6EFA">
        <w:rPr>
          <w:rFonts w:asciiTheme="minorHAnsi" w:hAnsiTheme="minorHAnsi" w:cstheme="minorHAnsi"/>
        </w:rPr>
        <w:t xml:space="preserve"> gap </w:t>
      </w:r>
      <w:r w:rsidR="00E720B2">
        <w:rPr>
          <w:rFonts w:asciiTheme="minorHAnsi" w:hAnsiTheme="minorHAnsi" w:cstheme="minorHAnsi"/>
        </w:rPr>
        <w:t>and</w:t>
      </w:r>
      <w:r w:rsidRPr="00DA6EFA">
        <w:rPr>
          <w:rFonts w:asciiTheme="minorHAnsi" w:hAnsiTheme="minorHAnsi" w:cstheme="minorHAnsi"/>
        </w:rPr>
        <w:t xml:space="preserve"> coordinat</w:t>
      </w:r>
      <w:r w:rsidR="00E720B2">
        <w:rPr>
          <w:rFonts w:asciiTheme="minorHAnsi" w:hAnsiTheme="minorHAnsi" w:cstheme="minorHAnsi"/>
        </w:rPr>
        <w:t>e</w:t>
      </w:r>
      <w:r w:rsidRPr="00DA6EFA">
        <w:rPr>
          <w:rFonts w:asciiTheme="minorHAnsi" w:hAnsiTheme="minorHAnsi" w:cstheme="minorHAnsi"/>
        </w:rPr>
        <w:t xml:space="preserve"> TIS management across county boundaries, </w:t>
      </w:r>
      <w:r w:rsidR="00E720B2">
        <w:rPr>
          <w:rFonts w:asciiTheme="minorHAnsi" w:hAnsiTheme="minorHAnsi" w:cstheme="minorHAnsi"/>
        </w:rPr>
        <w:t>filling</w:t>
      </w:r>
      <w:r w:rsidRPr="00DA6EFA">
        <w:rPr>
          <w:rFonts w:asciiTheme="minorHAnsi" w:hAnsiTheme="minorHAnsi" w:cstheme="minorHAnsi"/>
        </w:rPr>
        <w:t xml:space="preserve"> a much-needed niche for TIS engagement, education</w:t>
      </w:r>
      <w:r w:rsidR="00DA6EFA">
        <w:rPr>
          <w:rFonts w:asciiTheme="minorHAnsi" w:hAnsiTheme="minorHAnsi" w:cstheme="minorHAnsi"/>
        </w:rPr>
        <w:t>,</w:t>
      </w:r>
      <w:r w:rsidRPr="00DA6EFA">
        <w:rPr>
          <w:rFonts w:asciiTheme="minorHAnsi" w:hAnsiTheme="minorHAnsi" w:cstheme="minorHAnsi"/>
        </w:rPr>
        <w:t xml:space="preserve"> and assistance for private landowners.</w:t>
      </w:r>
    </w:p>
    <w:p w14:paraId="617E341B" w14:textId="77777777" w:rsidR="003E38AD" w:rsidRDefault="003E38AD" w:rsidP="006E0EFD">
      <w:pPr>
        <w:rPr>
          <w:rFonts w:cs="Arial"/>
          <w:b/>
        </w:rPr>
      </w:pPr>
    </w:p>
    <w:p w14:paraId="78BB5E62" w14:textId="052E6FA8" w:rsidR="006E0EFD" w:rsidRDefault="006E0EFD" w:rsidP="006E0EFD">
      <w:pPr>
        <w:rPr>
          <w:rFonts w:cs="Arial"/>
          <w:b/>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14:paraId="125B345C" w14:textId="58054E96" w:rsidR="000B5E93" w:rsidRDefault="00906E1D" w:rsidP="00906E1D">
      <w:pPr>
        <w:widowControl w:val="0"/>
        <w:rPr>
          <w:rFonts w:cs="Arial"/>
          <w:i/>
        </w:rPr>
      </w:pPr>
      <w:r>
        <w:rPr>
          <w:rFonts w:cs="Arial"/>
          <w:b/>
        </w:rPr>
        <w:t xml:space="preserve">Activity 1: </w:t>
      </w:r>
      <w:r>
        <w:rPr>
          <w:rFonts w:cs="Arial"/>
          <w:i/>
        </w:rPr>
        <w:t>Minnesota St. Croix River Watershed Partner Coordination</w:t>
      </w:r>
      <w:r w:rsidR="00FD378D">
        <w:rPr>
          <w:rFonts w:cs="Arial"/>
          <w:i/>
        </w:rPr>
        <w:tab/>
      </w:r>
      <w:r w:rsidR="00FD378D">
        <w:rPr>
          <w:rFonts w:cs="Arial"/>
          <w:i/>
        </w:rPr>
        <w:tab/>
      </w:r>
      <w:r w:rsidR="00FD378D">
        <w:rPr>
          <w:rFonts w:cs="Arial"/>
          <w:i/>
        </w:rPr>
        <w:tab/>
        <w:t xml:space="preserve">       </w:t>
      </w:r>
    </w:p>
    <w:p w14:paraId="58753179" w14:textId="4816B4B9" w:rsidR="00906E1D" w:rsidRPr="00FD378D" w:rsidRDefault="00900A59" w:rsidP="00906E1D">
      <w:pPr>
        <w:widowControl w:val="0"/>
        <w:rPr>
          <w:rFonts w:cs="Arial"/>
          <w:b/>
          <w:bCs/>
          <w:color w:val="000000"/>
        </w:rPr>
      </w:pPr>
      <w:r>
        <w:rPr>
          <w:rFonts w:cs="Arial"/>
          <w:b/>
        </w:rPr>
        <w:t>Budget: $36</w:t>
      </w:r>
      <w:r w:rsidR="00FD378D">
        <w:rPr>
          <w:rFonts w:cs="Arial"/>
          <w:b/>
        </w:rPr>
        <w:t>,000</w:t>
      </w:r>
    </w:p>
    <w:p w14:paraId="1002C3D5" w14:textId="1718594E" w:rsidR="00906E1D" w:rsidRDefault="00906E1D" w:rsidP="006E0EFD">
      <w:pPr>
        <w:rPr>
          <w:rFonts w:cs="Arial"/>
        </w:rPr>
      </w:pPr>
      <w:r w:rsidRPr="00906E1D">
        <w:rPr>
          <w:rFonts w:cs="Arial"/>
        </w:rPr>
        <w:t xml:space="preserve">The St. Croix River Association will </w:t>
      </w:r>
      <w:r w:rsidR="00E720B2">
        <w:rPr>
          <w:rFonts w:cs="Arial"/>
        </w:rPr>
        <w:t xml:space="preserve">establish and facilitate </w:t>
      </w:r>
      <w:r w:rsidR="00287237">
        <w:rPr>
          <w:rFonts w:cs="Arial"/>
        </w:rPr>
        <w:t>a coordinated</w:t>
      </w:r>
      <w:r w:rsidR="00E720B2">
        <w:rPr>
          <w:rFonts w:cs="Arial"/>
        </w:rPr>
        <w:t xml:space="preserve"> </w:t>
      </w:r>
      <w:r w:rsidR="00287237">
        <w:rPr>
          <w:rFonts w:cs="Arial"/>
        </w:rPr>
        <w:t>effort</w:t>
      </w:r>
      <w:r w:rsidR="00E720B2">
        <w:rPr>
          <w:rFonts w:cs="Arial"/>
        </w:rPr>
        <w:t xml:space="preserve"> by key stakeholders, including local, regional</w:t>
      </w:r>
      <w:r w:rsidR="008D0422">
        <w:rPr>
          <w:rFonts w:cs="Arial"/>
        </w:rPr>
        <w:t>,</w:t>
      </w:r>
      <w:r w:rsidR="00E720B2">
        <w:rPr>
          <w:rFonts w:cs="Arial"/>
        </w:rPr>
        <w:t xml:space="preserve"> and</w:t>
      </w:r>
      <w:r w:rsidR="00E720B2" w:rsidRPr="0072776A">
        <w:rPr>
          <w:rFonts w:cs="Arial"/>
        </w:rPr>
        <w:t xml:space="preserve"> state agencies and</w:t>
      </w:r>
      <w:r w:rsidR="00E720B2">
        <w:rPr>
          <w:rFonts w:cs="Arial"/>
        </w:rPr>
        <w:t xml:space="preserve"> nonprofit</w:t>
      </w:r>
      <w:r w:rsidR="00E720B2" w:rsidRPr="0072776A">
        <w:rPr>
          <w:rFonts w:cs="Arial"/>
        </w:rPr>
        <w:t xml:space="preserve"> organizations</w:t>
      </w:r>
      <w:r w:rsidR="00E720B2">
        <w:rPr>
          <w:rFonts w:cs="Arial"/>
        </w:rPr>
        <w:t>,</w:t>
      </w:r>
      <w:r w:rsidR="00287237">
        <w:rPr>
          <w:rFonts w:cs="Arial"/>
        </w:rPr>
        <w:t xml:space="preserve"> to address </w:t>
      </w:r>
      <w:r w:rsidR="00E720B2">
        <w:rPr>
          <w:rFonts w:cs="Arial"/>
        </w:rPr>
        <w:t xml:space="preserve">regional </w:t>
      </w:r>
      <w:r w:rsidR="00287237">
        <w:rPr>
          <w:rFonts w:cs="Arial"/>
        </w:rPr>
        <w:t xml:space="preserve">TIS. </w:t>
      </w:r>
      <w:r w:rsidR="00287237" w:rsidRPr="0003631B">
        <w:rPr>
          <w:rFonts w:cs="Arial"/>
        </w:rPr>
        <w:t>This team</w:t>
      </w:r>
      <w:r w:rsidR="0072776A" w:rsidRPr="0003631B">
        <w:rPr>
          <w:rFonts w:cs="Arial"/>
        </w:rPr>
        <w:t xml:space="preserve"> </w:t>
      </w:r>
      <w:r w:rsidR="00287237" w:rsidRPr="0003631B">
        <w:rPr>
          <w:rFonts w:cs="Arial"/>
        </w:rPr>
        <w:t xml:space="preserve">will collaborate on </w:t>
      </w:r>
      <w:r w:rsidR="00E720B2">
        <w:rPr>
          <w:rFonts w:cs="Arial"/>
        </w:rPr>
        <w:t>TIS</w:t>
      </w:r>
      <w:r w:rsidR="00E720B2" w:rsidRPr="0003631B">
        <w:rPr>
          <w:rFonts w:cs="Arial"/>
        </w:rPr>
        <w:t xml:space="preserve"> </w:t>
      </w:r>
      <w:r w:rsidR="0072776A" w:rsidRPr="0003631B">
        <w:rPr>
          <w:rFonts w:cs="Arial"/>
        </w:rPr>
        <w:t>planning</w:t>
      </w:r>
      <w:r w:rsidR="00E720B2">
        <w:rPr>
          <w:rFonts w:cs="Arial"/>
        </w:rPr>
        <w:t>, outreach,</w:t>
      </w:r>
      <w:r w:rsidR="0072776A" w:rsidRPr="0003631B">
        <w:rPr>
          <w:rFonts w:cs="Arial"/>
        </w:rPr>
        <w:t xml:space="preserve"> and</w:t>
      </w:r>
      <w:r w:rsidR="00E720B2">
        <w:rPr>
          <w:rFonts w:cs="Arial"/>
        </w:rPr>
        <w:t xml:space="preserve"> control </w:t>
      </w:r>
      <w:r w:rsidR="0072776A" w:rsidRPr="0003631B">
        <w:rPr>
          <w:rFonts w:cs="Arial"/>
        </w:rPr>
        <w:t>prioritization</w:t>
      </w:r>
      <w:r w:rsidR="00E720B2">
        <w:rPr>
          <w:rFonts w:cs="Arial"/>
        </w:rPr>
        <w:t xml:space="preserve"> </w:t>
      </w:r>
      <w:r w:rsidR="00287237" w:rsidRPr="0003631B">
        <w:rPr>
          <w:rFonts w:cs="Arial"/>
        </w:rPr>
        <w:t>to maxim</w:t>
      </w:r>
      <w:r w:rsidR="00E720B2">
        <w:rPr>
          <w:rFonts w:cs="Arial"/>
        </w:rPr>
        <w:t>ize</w:t>
      </w:r>
      <w:r w:rsidR="00287237" w:rsidRPr="0003631B">
        <w:rPr>
          <w:rFonts w:cs="Arial"/>
        </w:rPr>
        <w:t xml:space="preserve"> </w:t>
      </w:r>
      <w:r w:rsidR="00E720B2">
        <w:rPr>
          <w:rFonts w:cs="Arial"/>
        </w:rPr>
        <w:t>TIS</w:t>
      </w:r>
      <w:r w:rsidR="0072776A" w:rsidRPr="0003631B">
        <w:rPr>
          <w:rFonts w:cs="Arial"/>
        </w:rPr>
        <w:t xml:space="preserve"> awareness, prevention</w:t>
      </w:r>
      <w:r w:rsidR="008D0422">
        <w:rPr>
          <w:rFonts w:cs="Arial"/>
        </w:rPr>
        <w:t>,</w:t>
      </w:r>
      <w:r w:rsidR="0072776A" w:rsidRPr="0003631B">
        <w:rPr>
          <w:rFonts w:cs="Arial"/>
        </w:rPr>
        <w:t xml:space="preserve"> and </w:t>
      </w:r>
      <w:r w:rsidR="00E720B2">
        <w:rPr>
          <w:rFonts w:cs="Arial"/>
        </w:rPr>
        <w:t>management</w:t>
      </w:r>
      <w:r w:rsidR="0072776A" w:rsidRPr="0003631B">
        <w:rPr>
          <w:rFonts w:cs="Arial"/>
        </w:rPr>
        <w:t>.</w:t>
      </w:r>
      <w:r w:rsidR="0072776A">
        <w:rPr>
          <w:rFonts w:cs="Arial"/>
        </w:rPr>
        <w:t xml:space="preserve"> </w:t>
      </w:r>
      <w:r w:rsidR="00380691">
        <w:rPr>
          <w:rFonts w:cs="Arial"/>
        </w:rPr>
        <w:t>A</w:t>
      </w:r>
      <w:r w:rsidR="00287237">
        <w:rPr>
          <w:rFonts w:cs="Arial"/>
        </w:rPr>
        <w:t>nnual report</w:t>
      </w:r>
      <w:r w:rsidR="00380691">
        <w:rPr>
          <w:rFonts w:cs="Arial"/>
        </w:rPr>
        <w:t>s</w:t>
      </w:r>
      <w:r w:rsidRPr="00906E1D">
        <w:rPr>
          <w:rFonts w:cs="Arial"/>
        </w:rPr>
        <w:t xml:space="preserve"> will </w:t>
      </w:r>
      <w:r w:rsidR="00380691">
        <w:rPr>
          <w:rFonts w:cs="Arial"/>
        </w:rPr>
        <w:t xml:space="preserve">share changes in </w:t>
      </w:r>
      <w:r w:rsidR="00380691" w:rsidRPr="00906E1D">
        <w:rPr>
          <w:rFonts w:cs="Arial"/>
        </w:rPr>
        <w:t>invasive species distributions,</w:t>
      </w:r>
      <w:r w:rsidR="00380691">
        <w:rPr>
          <w:rFonts w:cs="Arial"/>
        </w:rPr>
        <w:t xml:space="preserve"> identify opportunities for growth and increased capacity, and summarize</w:t>
      </w:r>
      <w:r w:rsidRPr="00906E1D">
        <w:rPr>
          <w:rFonts w:cs="Arial"/>
        </w:rPr>
        <w:t xml:space="preserve"> </w:t>
      </w:r>
      <w:r w:rsidR="00E720B2">
        <w:rPr>
          <w:rFonts w:cs="Arial"/>
        </w:rPr>
        <w:t xml:space="preserve">outreach </w:t>
      </w:r>
      <w:r w:rsidRPr="00906E1D">
        <w:rPr>
          <w:rFonts w:cs="Arial"/>
        </w:rPr>
        <w:t>activities</w:t>
      </w:r>
      <w:r w:rsidR="00380691">
        <w:rPr>
          <w:rFonts w:cs="Arial"/>
        </w:rPr>
        <w:t>, upcoming events</w:t>
      </w:r>
      <w:r w:rsidR="008D0422">
        <w:rPr>
          <w:rFonts w:cs="Arial"/>
        </w:rPr>
        <w:t>,</w:t>
      </w:r>
      <w:r w:rsidR="00380691">
        <w:rPr>
          <w:rFonts w:cs="Arial"/>
        </w:rPr>
        <w:t xml:space="preserve"> and other </w:t>
      </w:r>
      <w:r w:rsidRPr="00906E1D">
        <w:rPr>
          <w:rFonts w:cs="Arial"/>
        </w:rPr>
        <w:t>accomplishments</w:t>
      </w:r>
      <w:r w:rsidR="00380691">
        <w:rPr>
          <w:rFonts w:cs="Arial"/>
        </w:rPr>
        <w:t xml:space="preserve">. </w:t>
      </w:r>
      <w:r w:rsidRPr="00906E1D">
        <w:rPr>
          <w:rFonts w:cs="Arial"/>
        </w:rPr>
        <w:t xml:space="preserve"> </w:t>
      </w:r>
    </w:p>
    <w:p w14:paraId="30F7EC0E" w14:textId="77777777" w:rsidR="00E720B2" w:rsidRDefault="00E720B2" w:rsidP="006E0EFD">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906E1D" w:rsidRPr="009D6EC8" w14:paraId="2E05087F" w14:textId="77777777" w:rsidTr="004764E9">
        <w:tc>
          <w:tcPr>
            <w:tcW w:w="8478" w:type="dxa"/>
          </w:tcPr>
          <w:p w14:paraId="11B01845" w14:textId="77777777" w:rsidR="00906E1D" w:rsidRPr="009D6EC8" w:rsidRDefault="00906E1D" w:rsidP="004764E9">
            <w:pPr>
              <w:rPr>
                <w:rFonts w:cs="Arial"/>
                <w:b/>
              </w:rPr>
            </w:pPr>
            <w:r w:rsidRPr="009D6EC8">
              <w:rPr>
                <w:rFonts w:cs="Arial"/>
                <w:b/>
              </w:rPr>
              <w:t>Outcome</w:t>
            </w:r>
          </w:p>
        </w:tc>
        <w:tc>
          <w:tcPr>
            <w:tcW w:w="1800" w:type="dxa"/>
          </w:tcPr>
          <w:p w14:paraId="2B9FD6ED" w14:textId="77777777" w:rsidR="00906E1D" w:rsidRPr="009D6EC8" w:rsidRDefault="00906E1D" w:rsidP="004764E9">
            <w:pPr>
              <w:jc w:val="center"/>
              <w:rPr>
                <w:rFonts w:cs="Arial"/>
                <w:b/>
              </w:rPr>
            </w:pPr>
            <w:r w:rsidRPr="009D6EC8">
              <w:rPr>
                <w:rFonts w:cs="Arial"/>
                <w:b/>
              </w:rPr>
              <w:t>Completion Date</w:t>
            </w:r>
          </w:p>
        </w:tc>
      </w:tr>
      <w:tr w:rsidR="00906E1D" w:rsidRPr="009D6EC8" w14:paraId="690EFAAB" w14:textId="77777777" w:rsidTr="004764E9">
        <w:tc>
          <w:tcPr>
            <w:tcW w:w="8478" w:type="dxa"/>
          </w:tcPr>
          <w:p w14:paraId="1223A96C" w14:textId="1EE92996" w:rsidR="00906E1D" w:rsidRPr="009D6EC8" w:rsidRDefault="00906E1D">
            <w:pPr>
              <w:rPr>
                <w:rFonts w:cs="Arial"/>
                <w:i/>
              </w:rPr>
            </w:pPr>
            <w:r w:rsidRPr="009D6EC8">
              <w:rPr>
                <w:rFonts w:cs="Arial"/>
                <w:i/>
              </w:rPr>
              <w:t xml:space="preserve">1. </w:t>
            </w:r>
            <w:r w:rsidR="001624B0">
              <w:rPr>
                <w:rFonts w:cs="Arial"/>
                <w:i/>
              </w:rPr>
              <w:t xml:space="preserve">Recruit local, regional, </w:t>
            </w:r>
            <w:r w:rsidR="00E720B2">
              <w:rPr>
                <w:rFonts w:cs="Arial"/>
                <w:i/>
              </w:rPr>
              <w:t xml:space="preserve">and </w:t>
            </w:r>
            <w:r w:rsidR="001624B0">
              <w:rPr>
                <w:rFonts w:cs="Arial"/>
                <w:i/>
              </w:rPr>
              <w:t>state</w:t>
            </w:r>
            <w:r w:rsidR="00E720B2">
              <w:rPr>
                <w:rFonts w:cs="Arial"/>
                <w:i/>
              </w:rPr>
              <w:t xml:space="preserve"> stakeholders for coordinated TIS</w:t>
            </w:r>
            <w:r w:rsidR="001624B0" w:rsidRPr="001624B0">
              <w:rPr>
                <w:rFonts w:cs="Arial"/>
                <w:i/>
              </w:rPr>
              <w:t xml:space="preserve"> planning</w:t>
            </w:r>
            <w:r w:rsidR="00E720B2">
              <w:rPr>
                <w:rFonts w:cs="Arial"/>
                <w:i/>
              </w:rPr>
              <w:t xml:space="preserve">, </w:t>
            </w:r>
            <w:r w:rsidR="001624B0" w:rsidRPr="001624B0">
              <w:rPr>
                <w:rFonts w:cs="Arial"/>
                <w:i/>
              </w:rPr>
              <w:t>prioritization</w:t>
            </w:r>
            <w:r w:rsidR="00E720B2">
              <w:rPr>
                <w:rFonts w:cs="Arial"/>
                <w:i/>
              </w:rPr>
              <w:t xml:space="preserve"> and management efforts </w:t>
            </w:r>
            <w:r w:rsidR="001624B0" w:rsidRPr="001624B0">
              <w:rPr>
                <w:rFonts w:cs="Arial"/>
                <w:i/>
              </w:rPr>
              <w:t xml:space="preserve"> </w:t>
            </w:r>
          </w:p>
        </w:tc>
        <w:tc>
          <w:tcPr>
            <w:tcW w:w="1800" w:type="dxa"/>
            <w:vAlign w:val="center"/>
          </w:tcPr>
          <w:p w14:paraId="7D2755AE" w14:textId="73892A8C" w:rsidR="00906E1D" w:rsidRPr="009D6EC8" w:rsidRDefault="001624B0" w:rsidP="001624B0">
            <w:pPr>
              <w:jc w:val="center"/>
              <w:rPr>
                <w:rFonts w:cs="Arial"/>
                <w:i/>
              </w:rPr>
            </w:pPr>
            <w:r>
              <w:rPr>
                <w:rFonts w:cs="Arial"/>
                <w:i/>
              </w:rPr>
              <w:t>6</w:t>
            </w:r>
            <w:r w:rsidR="00906E1D">
              <w:rPr>
                <w:rFonts w:cs="Arial"/>
                <w:i/>
              </w:rPr>
              <w:t>/</w:t>
            </w:r>
            <w:r>
              <w:rPr>
                <w:rFonts w:cs="Arial"/>
                <w:i/>
              </w:rPr>
              <w:t>30</w:t>
            </w:r>
            <w:r w:rsidR="00906E1D">
              <w:rPr>
                <w:rFonts w:cs="Arial"/>
                <w:i/>
              </w:rPr>
              <w:t>/202</w:t>
            </w:r>
            <w:r w:rsidR="00E72DC1">
              <w:rPr>
                <w:rFonts w:cs="Arial"/>
                <w:i/>
              </w:rPr>
              <w:t>1</w:t>
            </w:r>
          </w:p>
        </w:tc>
      </w:tr>
      <w:tr w:rsidR="00906E1D" w:rsidRPr="009D6EC8" w14:paraId="7696996F" w14:textId="77777777" w:rsidTr="004764E9">
        <w:tc>
          <w:tcPr>
            <w:tcW w:w="8478" w:type="dxa"/>
          </w:tcPr>
          <w:p w14:paraId="7EB35D7D" w14:textId="69A5562B" w:rsidR="00906E1D" w:rsidRPr="009D6EC8" w:rsidRDefault="00906E1D" w:rsidP="007E06C2">
            <w:pPr>
              <w:rPr>
                <w:rFonts w:cs="Arial"/>
                <w:i/>
              </w:rPr>
            </w:pPr>
            <w:r w:rsidRPr="009D6EC8">
              <w:rPr>
                <w:rFonts w:cs="Arial"/>
                <w:i/>
              </w:rPr>
              <w:t xml:space="preserve">2.  </w:t>
            </w:r>
            <w:r w:rsidR="00107C4E">
              <w:rPr>
                <w:rFonts w:cs="Arial"/>
                <w:i/>
              </w:rPr>
              <w:t xml:space="preserve">Facilitate </w:t>
            </w:r>
            <w:r w:rsidR="007E06C2">
              <w:rPr>
                <w:rFonts w:cs="Arial"/>
                <w:i/>
              </w:rPr>
              <w:t>quarterly</w:t>
            </w:r>
            <w:r w:rsidR="00E720B2">
              <w:rPr>
                <w:rFonts w:cs="Arial"/>
                <w:i/>
              </w:rPr>
              <w:t xml:space="preserve"> </w:t>
            </w:r>
            <w:r w:rsidR="00107C4E">
              <w:rPr>
                <w:rFonts w:cs="Arial"/>
                <w:i/>
              </w:rPr>
              <w:t>partner meetings</w:t>
            </w:r>
            <w:r w:rsidR="001624B0">
              <w:t xml:space="preserve"> </w:t>
            </w:r>
            <w:r w:rsidR="001624B0">
              <w:rPr>
                <w:rFonts w:cs="Arial"/>
                <w:i/>
              </w:rPr>
              <w:t>to share</w:t>
            </w:r>
            <w:r w:rsidR="001624B0" w:rsidRPr="001624B0">
              <w:rPr>
                <w:rFonts w:cs="Arial"/>
                <w:i/>
              </w:rPr>
              <w:t xml:space="preserve"> information</w:t>
            </w:r>
            <w:r w:rsidR="001624B0">
              <w:rPr>
                <w:rFonts w:cs="Arial"/>
                <w:i/>
              </w:rPr>
              <w:t xml:space="preserve"> regarding emerging</w:t>
            </w:r>
            <w:r w:rsidR="00E720B2">
              <w:rPr>
                <w:rFonts w:cs="Arial"/>
                <w:i/>
              </w:rPr>
              <w:t xml:space="preserve"> TIS</w:t>
            </w:r>
            <w:r w:rsidR="001624B0">
              <w:rPr>
                <w:rFonts w:cs="Arial"/>
                <w:i/>
              </w:rPr>
              <w:t xml:space="preserve"> threats</w:t>
            </w:r>
            <w:r w:rsidR="001624B0" w:rsidRPr="001624B0">
              <w:rPr>
                <w:rFonts w:cs="Arial"/>
                <w:i/>
              </w:rPr>
              <w:t xml:space="preserve">, </w:t>
            </w:r>
            <w:r w:rsidR="00E720B2">
              <w:rPr>
                <w:rFonts w:cs="Arial"/>
                <w:i/>
              </w:rPr>
              <w:t xml:space="preserve">available </w:t>
            </w:r>
            <w:r w:rsidR="001624B0" w:rsidRPr="001624B0">
              <w:rPr>
                <w:rFonts w:cs="Arial"/>
                <w:i/>
              </w:rPr>
              <w:t xml:space="preserve">resources, </w:t>
            </w:r>
            <w:r w:rsidR="00E720B2" w:rsidRPr="001624B0">
              <w:rPr>
                <w:rFonts w:cs="Arial"/>
                <w:i/>
              </w:rPr>
              <w:t xml:space="preserve">education </w:t>
            </w:r>
            <w:r w:rsidR="00E720B2">
              <w:rPr>
                <w:rFonts w:cs="Arial"/>
                <w:i/>
              </w:rPr>
              <w:t xml:space="preserve">opportunities </w:t>
            </w:r>
            <w:r w:rsidR="001624B0" w:rsidRPr="001624B0">
              <w:rPr>
                <w:rFonts w:cs="Arial"/>
                <w:i/>
              </w:rPr>
              <w:t>and management efforts</w:t>
            </w:r>
          </w:p>
        </w:tc>
        <w:tc>
          <w:tcPr>
            <w:tcW w:w="1800" w:type="dxa"/>
            <w:vAlign w:val="center"/>
          </w:tcPr>
          <w:p w14:paraId="42168FC7" w14:textId="55C532D4" w:rsidR="00906E1D" w:rsidRPr="009D6EC8" w:rsidRDefault="00906E1D" w:rsidP="004764E9">
            <w:pPr>
              <w:jc w:val="center"/>
              <w:rPr>
                <w:rFonts w:cs="Arial"/>
                <w:i/>
              </w:rPr>
            </w:pPr>
            <w:r>
              <w:rPr>
                <w:rFonts w:cs="Arial"/>
                <w:i/>
              </w:rPr>
              <w:t>12/</w:t>
            </w:r>
            <w:r w:rsidR="0003631B">
              <w:rPr>
                <w:rFonts w:cs="Arial"/>
                <w:i/>
              </w:rPr>
              <w:t>31</w:t>
            </w:r>
            <w:r>
              <w:rPr>
                <w:rFonts w:cs="Arial"/>
                <w:i/>
              </w:rPr>
              <w:t>/2023</w:t>
            </w:r>
          </w:p>
        </w:tc>
      </w:tr>
      <w:tr w:rsidR="00906E1D" w:rsidRPr="009D6EC8" w14:paraId="19D4D799" w14:textId="77777777" w:rsidTr="004764E9">
        <w:tc>
          <w:tcPr>
            <w:tcW w:w="8478" w:type="dxa"/>
          </w:tcPr>
          <w:p w14:paraId="0A8936DB" w14:textId="1BE71406" w:rsidR="00906E1D" w:rsidRPr="009D6EC8" w:rsidRDefault="00906E1D" w:rsidP="00772681">
            <w:pPr>
              <w:rPr>
                <w:rFonts w:cs="Arial"/>
                <w:i/>
              </w:rPr>
            </w:pPr>
            <w:r w:rsidRPr="009D6EC8">
              <w:rPr>
                <w:rFonts w:cs="Arial"/>
                <w:i/>
              </w:rPr>
              <w:t xml:space="preserve">3. </w:t>
            </w:r>
            <w:r w:rsidR="00772681">
              <w:rPr>
                <w:rFonts w:cs="Arial"/>
                <w:i/>
              </w:rPr>
              <w:t>Create and d</w:t>
            </w:r>
            <w:r w:rsidR="00E720B2">
              <w:rPr>
                <w:rFonts w:cs="Arial"/>
                <w:i/>
              </w:rPr>
              <w:t>isseminate i</w:t>
            </w:r>
            <w:r w:rsidR="001624B0">
              <w:rPr>
                <w:rFonts w:cs="Arial"/>
                <w:i/>
              </w:rPr>
              <w:t xml:space="preserve">nformation </w:t>
            </w:r>
            <w:r w:rsidR="00E720B2">
              <w:rPr>
                <w:rFonts w:cs="Arial"/>
                <w:i/>
              </w:rPr>
              <w:t>on</w:t>
            </w:r>
            <w:r w:rsidR="00287237">
              <w:rPr>
                <w:rFonts w:cs="Arial"/>
                <w:i/>
              </w:rPr>
              <w:t xml:space="preserve"> progress and outcomes</w:t>
            </w:r>
            <w:r w:rsidR="00E720B2">
              <w:rPr>
                <w:rFonts w:cs="Arial"/>
                <w:i/>
              </w:rPr>
              <w:t xml:space="preserve"> (ie. Annual Reports)</w:t>
            </w:r>
          </w:p>
        </w:tc>
        <w:tc>
          <w:tcPr>
            <w:tcW w:w="1800" w:type="dxa"/>
            <w:vAlign w:val="center"/>
          </w:tcPr>
          <w:p w14:paraId="4D0A2907" w14:textId="00AC3EB8" w:rsidR="00906E1D" w:rsidRPr="009D6EC8" w:rsidRDefault="00906E1D" w:rsidP="004764E9">
            <w:pPr>
              <w:jc w:val="center"/>
              <w:rPr>
                <w:rFonts w:cs="Arial"/>
                <w:i/>
              </w:rPr>
            </w:pPr>
            <w:r>
              <w:rPr>
                <w:rFonts w:cs="Arial"/>
                <w:i/>
              </w:rPr>
              <w:t>12/</w:t>
            </w:r>
            <w:r w:rsidR="0003631B">
              <w:rPr>
                <w:rFonts w:cs="Arial"/>
                <w:i/>
              </w:rPr>
              <w:t>31</w:t>
            </w:r>
            <w:r>
              <w:rPr>
                <w:rFonts w:cs="Arial"/>
                <w:i/>
              </w:rPr>
              <w:t>/2023</w:t>
            </w:r>
          </w:p>
        </w:tc>
      </w:tr>
    </w:tbl>
    <w:p w14:paraId="4CEFBA28" w14:textId="77777777" w:rsidR="00E720B2" w:rsidRDefault="00E720B2" w:rsidP="00906E1D">
      <w:pPr>
        <w:rPr>
          <w:rFonts w:cs="Arial"/>
          <w:b/>
        </w:rPr>
      </w:pPr>
    </w:p>
    <w:p w14:paraId="18F308DB" w14:textId="1C4701B0" w:rsidR="000B5E93" w:rsidRDefault="00906E1D" w:rsidP="00906E1D">
      <w:pPr>
        <w:rPr>
          <w:rFonts w:cs="Arial"/>
          <w:i/>
        </w:rPr>
      </w:pPr>
      <w:r w:rsidRPr="00FC41B9">
        <w:rPr>
          <w:rFonts w:cs="Arial"/>
          <w:b/>
        </w:rPr>
        <w:t xml:space="preserve">Activity 2: </w:t>
      </w:r>
      <w:r w:rsidRPr="00FC41B9">
        <w:rPr>
          <w:rFonts w:cs="Arial"/>
          <w:i/>
        </w:rPr>
        <w:t>Targeted Outreach</w:t>
      </w:r>
      <w:r>
        <w:rPr>
          <w:rFonts w:cs="Arial"/>
          <w:i/>
        </w:rPr>
        <w:t xml:space="preserve"> and Education</w:t>
      </w:r>
      <w:r w:rsidR="00FD378D">
        <w:rPr>
          <w:rFonts w:cs="Arial"/>
          <w:i/>
        </w:rPr>
        <w:tab/>
      </w:r>
      <w:r w:rsidR="00FD378D">
        <w:rPr>
          <w:rFonts w:cs="Arial"/>
          <w:i/>
        </w:rPr>
        <w:tab/>
      </w:r>
      <w:r w:rsidR="00FD378D">
        <w:rPr>
          <w:rFonts w:cs="Arial"/>
          <w:i/>
        </w:rPr>
        <w:tab/>
      </w:r>
      <w:r w:rsidR="00FD378D">
        <w:rPr>
          <w:rFonts w:cs="Arial"/>
          <w:i/>
        </w:rPr>
        <w:tab/>
      </w:r>
      <w:r w:rsidR="00FD378D">
        <w:rPr>
          <w:rFonts w:cs="Arial"/>
          <w:i/>
        </w:rPr>
        <w:tab/>
      </w:r>
      <w:r w:rsidR="00FD378D">
        <w:rPr>
          <w:rFonts w:cs="Arial"/>
          <w:i/>
        </w:rPr>
        <w:tab/>
        <w:t xml:space="preserve">         </w:t>
      </w:r>
    </w:p>
    <w:p w14:paraId="68A50413" w14:textId="349034C0" w:rsidR="004E7FF7" w:rsidRPr="00FD378D" w:rsidRDefault="00FD378D" w:rsidP="00906E1D">
      <w:pPr>
        <w:rPr>
          <w:rFonts w:cs="Arial"/>
          <w:b/>
        </w:rPr>
      </w:pPr>
      <w:r>
        <w:rPr>
          <w:rFonts w:cs="Arial"/>
          <w:b/>
        </w:rPr>
        <w:t>Budget:</w:t>
      </w:r>
      <w:r w:rsidR="00900A59">
        <w:rPr>
          <w:rFonts w:cs="Arial"/>
          <w:b/>
        </w:rPr>
        <w:t xml:space="preserve"> $76,800</w:t>
      </w:r>
    </w:p>
    <w:p w14:paraId="63F5325A" w14:textId="4CEAE928" w:rsidR="006E0EFD" w:rsidRDefault="00E720B2" w:rsidP="006E0EFD">
      <w:pPr>
        <w:rPr>
          <w:rFonts w:cs="Arial"/>
        </w:rPr>
      </w:pPr>
      <w:r>
        <w:rPr>
          <w:rFonts w:cs="Arial"/>
        </w:rPr>
        <w:t xml:space="preserve">The St. Croix River Association will </w:t>
      </w:r>
      <w:r w:rsidR="00730072">
        <w:rPr>
          <w:rFonts w:cs="Arial"/>
        </w:rPr>
        <w:t xml:space="preserve">educate landowners about </w:t>
      </w:r>
      <w:r>
        <w:rPr>
          <w:rFonts w:cs="Arial"/>
        </w:rPr>
        <w:t xml:space="preserve">the threats of TIS </w:t>
      </w:r>
      <w:r w:rsidR="00730072">
        <w:rPr>
          <w:rFonts w:cs="Arial"/>
        </w:rPr>
        <w:t xml:space="preserve">and </w:t>
      </w:r>
      <w:r w:rsidR="00772681">
        <w:rPr>
          <w:rFonts w:cs="Arial"/>
        </w:rPr>
        <w:t>provide</w:t>
      </w:r>
      <w:r w:rsidR="00730072">
        <w:rPr>
          <w:rFonts w:cs="Arial"/>
        </w:rPr>
        <w:t xml:space="preserve"> resources </w:t>
      </w:r>
      <w:r>
        <w:rPr>
          <w:rFonts w:cs="Arial"/>
        </w:rPr>
        <w:t xml:space="preserve">to </w:t>
      </w:r>
      <w:r w:rsidR="00772681">
        <w:rPr>
          <w:rFonts w:cs="Arial"/>
        </w:rPr>
        <w:t xml:space="preserve">enable </w:t>
      </w:r>
      <w:r>
        <w:rPr>
          <w:rFonts w:cs="Arial"/>
        </w:rPr>
        <w:t>them to take management action</w:t>
      </w:r>
      <w:r w:rsidR="00730072">
        <w:rPr>
          <w:rFonts w:cs="Arial"/>
        </w:rPr>
        <w:t xml:space="preserve">. Outreach efforts will include targeted campaigns to </w:t>
      </w:r>
      <w:r>
        <w:rPr>
          <w:rFonts w:cs="Arial"/>
        </w:rPr>
        <w:t xml:space="preserve">prioritized </w:t>
      </w:r>
      <w:r w:rsidR="00730072">
        <w:rPr>
          <w:rFonts w:cs="Arial"/>
        </w:rPr>
        <w:t>landowners</w:t>
      </w:r>
      <w:r>
        <w:rPr>
          <w:rFonts w:cs="Arial"/>
        </w:rPr>
        <w:t xml:space="preserve">, </w:t>
      </w:r>
      <w:r>
        <w:rPr>
          <w:rFonts w:cs="Arial"/>
        </w:rPr>
        <w:lastRenderedPageBreak/>
        <w:t xml:space="preserve">educational </w:t>
      </w:r>
      <w:r w:rsidR="00730072">
        <w:rPr>
          <w:rFonts w:cs="Arial"/>
        </w:rPr>
        <w:t>workshops</w:t>
      </w:r>
      <w:r w:rsidR="00846468">
        <w:rPr>
          <w:rFonts w:cs="Arial"/>
        </w:rPr>
        <w:t>,</w:t>
      </w:r>
      <w:r w:rsidR="00730072">
        <w:rPr>
          <w:rFonts w:cs="Arial"/>
        </w:rPr>
        <w:t xml:space="preserve"> and </w:t>
      </w:r>
      <w:r>
        <w:rPr>
          <w:rFonts w:cs="Arial"/>
        </w:rPr>
        <w:t xml:space="preserve">field </w:t>
      </w:r>
      <w:r w:rsidR="00730072">
        <w:rPr>
          <w:rFonts w:cs="Arial"/>
        </w:rPr>
        <w:t>trainings</w:t>
      </w:r>
      <w:r>
        <w:rPr>
          <w:rFonts w:cs="Arial"/>
        </w:rPr>
        <w:t xml:space="preserve">. These efforts will result in increased TIS </w:t>
      </w:r>
      <w:r w:rsidR="00730072">
        <w:rPr>
          <w:rFonts w:cs="Arial"/>
        </w:rPr>
        <w:t>awareness</w:t>
      </w:r>
      <w:r>
        <w:rPr>
          <w:rFonts w:cs="Arial"/>
        </w:rPr>
        <w:t>, detection, prevention</w:t>
      </w:r>
      <w:r w:rsidR="00846468">
        <w:rPr>
          <w:rFonts w:cs="Arial"/>
        </w:rPr>
        <w:t>,</w:t>
      </w:r>
      <w:r w:rsidR="00730072">
        <w:rPr>
          <w:rFonts w:cs="Arial"/>
        </w:rPr>
        <w:t xml:space="preserve"> </w:t>
      </w:r>
      <w:r>
        <w:rPr>
          <w:rFonts w:cs="Arial"/>
        </w:rPr>
        <w:t xml:space="preserve">and control activities by landowners in priority areas across the watershed. </w:t>
      </w:r>
      <w:r w:rsidR="003E38AD">
        <w:rPr>
          <w:rFonts w:cs="Arial"/>
        </w:rPr>
        <w:t xml:space="preserve"> </w:t>
      </w:r>
    </w:p>
    <w:p w14:paraId="4D8AFF01" w14:textId="77777777" w:rsidR="00E720B2" w:rsidRPr="003E38AD" w:rsidRDefault="00E720B2" w:rsidP="006E0EFD">
      <w:pPr>
        <w:rPr>
          <w:rFonts w:cs="Arial"/>
        </w:rPr>
      </w:pPr>
    </w:p>
    <w:tbl>
      <w:tblPr>
        <w:tblW w:w="10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7"/>
        <w:gridCol w:w="2215"/>
      </w:tblGrid>
      <w:tr w:rsidR="006E0EFD" w:rsidRPr="009D6EC8" w14:paraId="558212E0" w14:textId="77777777" w:rsidTr="009340A7">
        <w:trPr>
          <w:trHeight w:val="241"/>
        </w:trPr>
        <w:tc>
          <w:tcPr>
            <w:tcW w:w="8017" w:type="dxa"/>
          </w:tcPr>
          <w:p w14:paraId="50999C55" w14:textId="77777777" w:rsidR="006E0EFD" w:rsidRPr="009D6EC8" w:rsidRDefault="00A13F26" w:rsidP="006E0EFD">
            <w:pPr>
              <w:rPr>
                <w:rFonts w:cs="Arial"/>
                <w:b/>
              </w:rPr>
            </w:pPr>
            <w:r w:rsidRPr="009D6EC8">
              <w:rPr>
                <w:rFonts w:cs="Arial"/>
                <w:b/>
              </w:rPr>
              <w:t>Outcome</w:t>
            </w:r>
          </w:p>
        </w:tc>
        <w:tc>
          <w:tcPr>
            <w:tcW w:w="2215" w:type="dxa"/>
          </w:tcPr>
          <w:p w14:paraId="300F4976" w14:textId="77777777" w:rsidR="006E0EFD" w:rsidRPr="009D6EC8" w:rsidRDefault="006E0EFD" w:rsidP="005F7237">
            <w:pPr>
              <w:jc w:val="center"/>
              <w:rPr>
                <w:rFonts w:cs="Arial"/>
                <w:b/>
              </w:rPr>
            </w:pPr>
            <w:r w:rsidRPr="009D6EC8">
              <w:rPr>
                <w:rFonts w:cs="Arial"/>
                <w:b/>
              </w:rPr>
              <w:t>Completion Date</w:t>
            </w:r>
          </w:p>
        </w:tc>
      </w:tr>
      <w:tr w:rsidR="006E0EFD" w:rsidRPr="009D6EC8" w14:paraId="482D8647" w14:textId="77777777" w:rsidTr="009340A7">
        <w:trPr>
          <w:trHeight w:val="289"/>
        </w:trPr>
        <w:tc>
          <w:tcPr>
            <w:tcW w:w="8017" w:type="dxa"/>
          </w:tcPr>
          <w:p w14:paraId="7A1B0180" w14:textId="0C65ECE7" w:rsidR="006E0EFD" w:rsidRPr="00906E1D" w:rsidRDefault="006E0EFD">
            <w:pPr>
              <w:rPr>
                <w:rFonts w:cs="Arial"/>
                <w:i/>
              </w:rPr>
            </w:pPr>
            <w:r w:rsidRPr="00906E1D">
              <w:rPr>
                <w:rFonts w:cs="Arial"/>
                <w:i/>
              </w:rPr>
              <w:t xml:space="preserve">1.  </w:t>
            </w:r>
            <w:r w:rsidR="000F3A26" w:rsidRPr="00906E1D">
              <w:rPr>
                <w:rFonts w:cs="Arial"/>
                <w:i/>
              </w:rPr>
              <w:t xml:space="preserve">Develop and distribute </w:t>
            </w:r>
            <w:r w:rsidR="00906E1D" w:rsidRPr="00906E1D">
              <w:rPr>
                <w:rFonts w:cs="Arial"/>
                <w:i/>
              </w:rPr>
              <w:t>targeted outreach campaign</w:t>
            </w:r>
            <w:r w:rsidR="004E7FF7">
              <w:rPr>
                <w:rFonts w:cs="Arial"/>
                <w:i/>
              </w:rPr>
              <w:t>s</w:t>
            </w:r>
            <w:r w:rsidR="00906E1D" w:rsidRPr="00906E1D">
              <w:rPr>
                <w:rFonts w:cs="Arial"/>
                <w:i/>
              </w:rPr>
              <w:t xml:space="preserve"> </w:t>
            </w:r>
            <w:r w:rsidR="004E7FF7">
              <w:rPr>
                <w:rFonts w:cs="Arial"/>
                <w:i/>
              </w:rPr>
              <w:t>focused on the identification and impacts of priority specie</w:t>
            </w:r>
            <w:r w:rsidR="00E720B2">
              <w:rPr>
                <w:rFonts w:cs="Arial"/>
                <w:i/>
              </w:rPr>
              <w:t>s; p</w:t>
            </w:r>
            <w:r w:rsidR="004E7FF7">
              <w:rPr>
                <w:rFonts w:cs="Arial"/>
                <w:i/>
              </w:rPr>
              <w:t>rovid</w:t>
            </w:r>
            <w:r w:rsidR="00E720B2">
              <w:rPr>
                <w:rFonts w:cs="Arial"/>
                <w:i/>
              </w:rPr>
              <w:t>e</w:t>
            </w:r>
            <w:r w:rsidR="004E7FF7">
              <w:rPr>
                <w:rFonts w:cs="Arial"/>
                <w:i/>
              </w:rPr>
              <w:t xml:space="preserve"> available resources to </w:t>
            </w:r>
            <w:r w:rsidR="00A14890">
              <w:rPr>
                <w:rFonts w:cs="Arial"/>
                <w:i/>
              </w:rPr>
              <w:t xml:space="preserve">up to 3,000 </w:t>
            </w:r>
            <w:r w:rsidR="004E7FF7">
              <w:rPr>
                <w:rFonts w:cs="Arial"/>
                <w:i/>
              </w:rPr>
              <w:t>landowners.</w:t>
            </w:r>
          </w:p>
        </w:tc>
        <w:tc>
          <w:tcPr>
            <w:tcW w:w="2215" w:type="dxa"/>
            <w:vAlign w:val="center"/>
          </w:tcPr>
          <w:p w14:paraId="79157B71" w14:textId="74425B71" w:rsidR="006E0EFD" w:rsidRPr="009D6EC8" w:rsidRDefault="00FB54BB">
            <w:pPr>
              <w:jc w:val="center"/>
              <w:rPr>
                <w:rFonts w:cs="Arial"/>
                <w:i/>
              </w:rPr>
            </w:pPr>
            <w:r>
              <w:rPr>
                <w:rFonts w:cs="Arial"/>
                <w:i/>
              </w:rPr>
              <w:t>11</w:t>
            </w:r>
            <w:r w:rsidR="00820C4F">
              <w:rPr>
                <w:rFonts w:cs="Arial"/>
                <w:i/>
              </w:rPr>
              <w:t>/</w:t>
            </w:r>
            <w:r w:rsidR="0003631B">
              <w:rPr>
                <w:rFonts w:cs="Arial"/>
                <w:i/>
              </w:rPr>
              <w:t>30</w:t>
            </w:r>
            <w:r w:rsidR="00820C4F">
              <w:rPr>
                <w:rFonts w:cs="Arial"/>
                <w:i/>
              </w:rPr>
              <w:t>/</w:t>
            </w:r>
            <w:r w:rsidR="004D1DD0">
              <w:rPr>
                <w:rFonts w:cs="Arial"/>
                <w:i/>
              </w:rPr>
              <w:t>2022</w:t>
            </w:r>
          </w:p>
        </w:tc>
      </w:tr>
      <w:tr w:rsidR="006E0EFD" w:rsidRPr="009D6EC8" w14:paraId="2D2943E0" w14:textId="77777777" w:rsidTr="009340A7">
        <w:trPr>
          <w:trHeight w:val="152"/>
        </w:trPr>
        <w:tc>
          <w:tcPr>
            <w:tcW w:w="8017" w:type="dxa"/>
          </w:tcPr>
          <w:p w14:paraId="15851EBF" w14:textId="4AF08E98" w:rsidR="006E0EFD" w:rsidRPr="00906E1D" w:rsidRDefault="0003631B">
            <w:pPr>
              <w:rPr>
                <w:rFonts w:cs="Arial"/>
                <w:i/>
              </w:rPr>
            </w:pPr>
            <w:r>
              <w:rPr>
                <w:rFonts w:cs="Arial"/>
                <w:i/>
              </w:rPr>
              <w:t>2</w:t>
            </w:r>
            <w:r w:rsidR="006E0EFD" w:rsidRPr="00906E1D">
              <w:rPr>
                <w:rFonts w:cs="Arial"/>
                <w:i/>
              </w:rPr>
              <w:t xml:space="preserve">.  </w:t>
            </w:r>
            <w:r w:rsidR="00202032" w:rsidRPr="00FC41B9">
              <w:rPr>
                <w:rFonts w:cs="Arial"/>
                <w:i/>
              </w:rPr>
              <w:t xml:space="preserve">Host </w:t>
            </w:r>
            <w:r w:rsidR="00FB54BB" w:rsidRPr="00FC41B9">
              <w:rPr>
                <w:rFonts w:cs="Arial"/>
                <w:i/>
              </w:rPr>
              <w:t xml:space="preserve">at least </w:t>
            </w:r>
            <w:r w:rsidR="00906E1D" w:rsidRPr="00FC41B9">
              <w:rPr>
                <w:rFonts w:cs="Arial"/>
                <w:i/>
              </w:rPr>
              <w:t xml:space="preserve">three </w:t>
            </w:r>
            <w:r w:rsidR="00202032" w:rsidRPr="00FC41B9">
              <w:rPr>
                <w:rFonts w:cs="Arial"/>
                <w:i/>
              </w:rPr>
              <w:t>regional workshops</w:t>
            </w:r>
            <w:r w:rsidR="00107C4E">
              <w:rPr>
                <w:rFonts w:cs="Arial"/>
              </w:rPr>
              <w:t xml:space="preserve"> </w:t>
            </w:r>
            <w:r w:rsidR="00107C4E" w:rsidRPr="003E38AD">
              <w:rPr>
                <w:rFonts w:cs="Arial"/>
                <w:i/>
              </w:rPr>
              <w:t>to educate landowners and key stakeholders on identification, imp</w:t>
            </w:r>
            <w:r w:rsidR="000A68A6" w:rsidRPr="003E38AD">
              <w:rPr>
                <w:rFonts w:cs="Arial"/>
                <w:i/>
              </w:rPr>
              <w:t>acts</w:t>
            </w:r>
            <w:r w:rsidR="004D1DD0">
              <w:rPr>
                <w:rFonts w:cs="Arial"/>
                <w:i/>
              </w:rPr>
              <w:t xml:space="preserve">, management alternatives and restoration </w:t>
            </w:r>
            <w:r w:rsidR="000A68A6" w:rsidRPr="003E38AD">
              <w:rPr>
                <w:rFonts w:cs="Arial"/>
                <w:i/>
              </w:rPr>
              <w:t xml:space="preserve">for </w:t>
            </w:r>
            <w:r w:rsidR="00107C4E" w:rsidRPr="003E38AD">
              <w:rPr>
                <w:rFonts w:cs="Arial"/>
                <w:i/>
              </w:rPr>
              <w:t>priority species</w:t>
            </w:r>
          </w:p>
        </w:tc>
        <w:tc>
          <w:tcPr>
            <w:tcW w:w="2215" w:type="dxa"/>
            <w:vAlign w:val="center"/>
          </w:tcPr>
          <w:p w14:paraId="2EF94DC5" w14:textId="24F4D118" w:rsidR="006E0EFD" w:rsidRPr="009D6EC8" w:rsidRDefault="004D1DD0" w:rsidP="00FB54BB">
            <w:pPr>
              <w:jc w:val="center"/>
              <w:rPr>
                <w:rFonts w:cs="Arial"/>
                <w:i/>
              </w:rPr>
            </w:pPr>
            <w:r>
              <w:rPr>
                <w:rFonts w:cs="Arial"/>
                <w:i/>
              </w:rPr>
              <w:t>9</w:t>
            </w:r>
            <w:r w:rsidR="00FB54BB">
              <w:rPr>
                <w:rFonts w:cs="Arial"/>
                <w:i/>
              </w:rPr>
              <w:t>/</w:t>
            </w:r>
            <w:r w:rsidR="0003631B">
              <w:rPr>
                <w:rFonts w:cs="Arial"/>
                <w:i/>
              </w:rPr>
              <w:t>30</w:t>
            </w:r>
            <w:r w:rsidR="00FB54BB">
              <w:rPr>
                <w:rFonts w:cs="Arial"/>
                <w:i/>
              </w:rPr>
              <w:t>/2023</w:t>
            </w:r>
          </w:p>
        </w:tc>
      </w:tr>
      <w:tr w:rsidR="006E0EFD" w:rsidRPr="009D6EC8" w14:paraId="3B175E13" w14:textId="77777777" w:rsidTr="009340A7">
        <w:trPr>
          <w:trHeight w:val="228"/>
        </w:trPr>
        <w:tc>
          <w:tcPr>
            <w:tcW w:w="8017" w:type="dxa"/>
          </w:tcPr>
          <w:p w14:paraId="231DC2E4" w14:textId="3FF57F91" w:rsidR="006E0EFD" w:rsidRPr="00906E1D" w:rsidRDefault="0003631B">
            <w:pPr>
              <w:rPr>
                <w:rFonts w:cs="Arial"/>
                <w:i/>
              </w:rPr>
            </w:pPr>
            <w:r>
              <w:rPr>
                <w:rFonts w:cs="Arial"/>
                <w:i/>
              </w:rPr>
              <w:t>3</w:t>
            </w:r>
            <w:r w:rsidR="006E0EFD" w:rsidRPr="00906E1D">
              <w:rPr>
                <w:rFonts w:cs="Arial"/>
                <w:i/>
              </w:rPr>
              <w:t xml:space="preserve">.  </w:t>
            </w:r>
            <w:r w:rsidR="000A68A6">
              <w:rPr>
                <w:rFonts w:cs="Arial"/>
                <w:bCs/>
                <w:i/>
              </w:rPr>
              <w:t xml:space="preserve"> </w:t>
            </w:r>
            <w:r w:rsidR="004D1DD0">
              <w:rPr>
                <w:rFonts w:cs="Arial"/>
                <w:bCs/>
                <w:i/>
              </w:rPr>
              <w:t>Host at least three f</w:t>
            </w:r>
            <w:r w:rsidR="000A68A6">
              <w:rPr>
                <w:rFonts w:cs="Arial"/>
                <w:bCs/>
                <w:i/>
              </w:rPr>
              <w:t>ield training</w:t>
            </w:r>
            <w:r w:rsidR="004D1DD0">
              <w:rPr>
                <w:rFonts w:cs="Arial"/>
                <w:bCs/>
                <w:i/>
              </w:rPr>
              <w:t xml:space="preserve">s </w:t>
            </w:r>
            <w:r w:rsidR="000A68A6">
              <w:rPr>
                <w:rFonts w:cs="Arial"/>
                <w:bCs/>
                <w:i/>
              </w:rPr>
              <w:t xml:space="preserve">to </w:t>
            </w:r>
            <w:r w:rsidR="004D1DD0">
              <w:rPr>
                <w:rFonts w:cs="Arial"/>
                <w:bCs/>
                <w:i/>
              </w:rPr>
              <w:t>educate l</w:t>
            </w:r>
            <w:r w:rsidR="000A68A6">
              <w:rPr>
                <w:rFonts w:cs="Arial"/>
                <w:bCs/>
                <w:i/>
              </w:rPr>
              <w:t xml:space="preserve">andowners </w:t>
            </w:r>
            <w:r w:rsidR="004D1DD0">
              <w:rPr>
                <w:rFonts w:cs="Arial"/>
                <w:bCs/>
                <w:i/>
              </w:rPr>
              <w:t xml:space="preserve">and stakeholders </w:t>
            </w:r>
            <w:r w:rsidR="000A68A6">
              <w:rPr>
                <w:rFonts w:cs="Arial"/>
                <w:bCs/>
                <w:i/>
              </w:rPr>
              <w:t>about TIS obligations</w:t>
            </w:r>
            <w:r w:rsidR="004D1DD0">
              <w:rPr>
                <w:rFonts w:cs="Arial"/>
                <w:bCs/>
                <w:i/>
              </w:rPr>
              <w:t xml:space="preserve">, impacts, identification, management and restoration. </w:t>
            </w:r>
          </w:p>
        </w:tc>
        <w:tc>
          <w:tcPr>
            <w:tcW w:w="2215" w:type="dxa"/>
            <w:vAlign w:val="center"/>
          </w:tcPr>
          <w:p w14:paraId="47CA687D" w14:textId="4DF00E5C" w:rsidR="006E0EFD" w:rsidRPr="009D6EC8" w:rsidRDefault="004D1DD0" w:rsidP="00FB54BB">
            <w:pPr>
              <w:jc w:val="center"/>
              <w:rPr>
                <w:rFonts w:cs="Arial"/>
                <w:i/>
              </w:rPr>
            </w:pPr>
            <w:r>
              <w:rPr>
                <w:rFonts w:cs="Arial"/>
                <w:i/>
              </w:rPr>
              <w:t>10</w:t>
            </w:r>
            <w:r w:rsidR="00FB54BB">
              <w:rPr>
                <w:rFonts w:cs="Arial"/>
                <w:i/>
              </w:rPr>
              <w:t>/</w:t>
            </w:r>
            <w:r w:rsidR="0003631B">
              <w:rPr>
                <w:rFonts w:cs="Arial"/>
                <w:i/>
              </w:rPr>
              <w:t>30</w:t>
            </w:r>
            <w:r w:rsidR="00FB54BB">
              <w:rPr>
                <w:rFonts w:cs="Arial"/>
                <w:i/>
              </w:rPr>
              <w:t>/2023</w:t>
            </w:r>
          </w:p>
        </w:tc>
      </w:tr>
    </w:tbl>
    <w:p w14:paraId="1928F29A" w14:textId="77777777" w:rsidR="00E720B2" w:rsidRDefault="00E720B2" w:rsidP="00DB382C">
      <w:pPr>
        <w:widowControl w:val="0"/>
        <w:rPr>
          <w:rFonts w:cs="Arial"/>
          <w:b/>
        </w:rPr>
      </w:pPr>
    </w:p>
    <w:p w14:paraId="6645D013" w14:textId="449EBF98" w:rsidR="000B5E93" w:rsidRDefault="00DB382C" w:rsidP="00DB382C">
      <w:pPr>
        <w:widowControl w:val="0"/>
        <w:rPr>
          <w:rFonts w:cs="Arial"/>
          <w:i/>
        </w:rPr>
      </w:pPr>
      <w:r>
        <w:rPr>
          <w:rFonts w:cs="Arial"/>
          <w:b/>
        </w:rPr>
        <w:t xml:space="preserve">Activity 3: </w:t>
      </w:r>
      <w:r>
        <w:rPr>
          <w:rFonts w:cs="Arial"/>
          <w:i/>
        </w:rPr>
        <w:t>Increase Resources for Terrestrial Invasive Species Management by Private Landowners</w:t>
      </w:r>
      <w:r w:rsidR="00FD378D">
        <w:rPr>
          <w:rFonts w:cs="Arial"/>
          <w:i/>
        </w:rPr>
        <w:t xml:space="preserve"> </w:t>
      </w:r>
    </w:p>
    <w:p w14:paraId="2C7971C5" w14:textId="77BEC2DB" w:rsidR="00DB382C" w:rsidRPr="00FD378D" w:rsidRDefault="00900A59" w:rsidP="00DB382C">
      <w:pPr>
        <w:widowControl w:val="0"/>
        <w:rPr>
          <w:rFonts w:cs="Arial"/>
          <w:b/>
        </w:rPr>
      </w:pPr>
      <w:r>
        <w:rPr>
          <w:rFonts w:cs="Arial"/>
          <w:b/>
        </w:rPr>
        <w:t>Budget: $79,140</w:t>
      </w:r>
    </w:p>
    <w:p w14:paraId="4C3298FF" w14:textId="06612D6C" w:rsidR="00DB382C" w:rsidRDefault="00654809" w:rsidP="00DB382C">
      <w:pPr>
        <w:tabs>
          <w:tab w:val="left" w:pos="540"/>
        </w:tabs>
        <w:autoSpaceDE w:val="0"/>
        <w:autoSpaceDN w:val="0"/>
        <w:adjustRightInd w:val="0"/>
        <w:rPr>
          <w:rFonts w:asciiTheme="minorHAnsi" w:eastAsia="Times New Roman" w:hAnsiTheme="minorHAnsi" w:cs="Arial"/>
          <w:shd w:val="clear" w:color="auto" w:fill="FFFFFF"/>
        </w:rPr>
      </w:pPr>
      <w:r>
        <w:rPr>
          <w:rFonts w:asciiTheme="minorHAnsi" w:eastAsia="Times New Roman" w:hAnsiTheme="minorHAnsi" w:cs="Arial"/>
          <w:shd w:val="clear" w:color="auto" w:fill="FFFFFF"/>
        </w:rPr>
        <w:t xml:space="preserve">The St. Croix River Association </w:t>
      </w:r>
      <w:r w:rsidR="00DB382C">
        <w:rPr>
          <w:rFonts w:asciiTheme="minorHAnsi" w:eastAsia="Times New Roman" w:hAnsiTheme="minorHAnsi" w:cs="Arial"/>
          <w:shd w:val="clear" w:color="auto" w:fill="FFFFFF"/>
        </w:rPr>
        <w:t xml:space="preserve">will </w:t>
      </w:r>
      <w:r w:rsidR="004D1DD0">
        <w:rPr>
          <w:rFonts w:asciiTheme="minorHAnsi" w:eastAsia="Times New Roman" w:hAnsiTheme="minorHAnsi" w:cs="Arial"/>
          <w:shd w:val="clear" w:color="auto" w:fill="FFFFFF"/>
        </w:rPr>
        <w:t xml:space="preserve">build professional capacities to assist with TIS management and </w:t>
      </w:r>
      <w:r w:rsidR="00DB382C">
        <w:rPr>
          <w:rFonts w:asciiTheme="minorHAnsi" w:eastAsia="Times New Roman" w:hAnsiTheme="minorHAnsi" w:cs="Arial"/>
          <w:shd w:val="clear" w:color="auto" w:fill="FFFFFF"/>
        </w:rPr>
        <w:t>increase</w:t>
      </w:r>
      <w:r w:rsidR="004D1DD0">
        <w:rPr>
          <w:rFonts w:asciiTheme="minorHAnsi" w:eastAsia="Times New Roman" w:hAnsiTheme="minorHAnsi" w:cs="Arial"/>
          <w:shd w:val="clear" w:color="auto" w:fill="FFFFFF"/>
        </w:rPr>
        <w:t xml:space="preserve"> the TIS</w:t>
      </w:r>
      <w:r w:rsidR="00DB382C">
        <w:rPr>
          <w:rFonts w:asciiTheme="minorHAnsi" w:eastAsia="Times New Roman" w:hAnsiTheme="minorHAnsi" w:cs="Arial"/>
          <w:shd w:val="clear" w:color="auto" w:fill="FFFFFF"/>
        </w:rPr>
        <w:t xml:space="preserve"> </w:t>
      </w:r>
      <w:r w:rsidR="00DB382C">
        <w:rPr>
          <w:rFonts w:cs="Arial"/>
        </w:rPr>
        <w:t>resources available to landowners</w:t>
      </w:r>
      <w:r w:rsidR="00DB382C">
        <w:rPr>
          <w:rFonts w:asciiTheme="minorHAnsi" w:eastAsia="Times New Roman" w:hAnsiTheme="minorHAnsi" w:cs="Arial"/>
          <w:shd w:val="clear" w:color="auto" w:fill="FFFFFF"/>
        </w:rPr>
        <w:t xml:space="preserve">. </w:t>
      </w:r>
      <w:r w:rsidR="004D1DD0">
        <w:rPr>
          <w:rFonts w:asciiTheme="minorHAnsi" w:eastAsia="Times New Roman" w:hAnsiTheme="minorHAnsi" w:cs="Arial"/>
          <w:shd w:val="clear" w:color="auto" w:fill="FFFFFF"/>
        </w:rPr>
        <w:t>B</w:t>
      </w:r>
      <w:r w:rsidR="00DB382C">
        <w:rPr>
          <w:rFonts w:asciiTheme="minorHAnsi" w:eastAsia="Times New Roman" w:hAnsiTheme="minorHAnsi" w:cs="Arial"/>
          <w:shd w:val="clear" w:color="auto" w:fill="FFFFFF"/>
        </w:rPr>
        <w:t xml:space="preserve">y collaborating with agency partners to train local professionals </w:t>
      </w:r>
      <w:r w:rsidR="00174488">
        <w:rPr>
          <w:rFonts w:cs="Arial"/>
        </w:rPr>
        <w:t>to integrate invasive species considerations into existing land</w:t>
      </w:r>
      <w:r w:rsidR="007347C8">
        <w:rPr>
          <w:rFonts w:cs="Arial"/>
        </w:rPr>
        <w:t xml:space="preserve"> and conservation planning tools</w:t>
      </w:r>
      <w:r w:rsidR="004D1DD0">
        <w:rPr>
          <w:rFonts w:cs="Arial"/>
        </w:rPr>
        <w:t>, we will increase the management options and resources available to landowners</w:t>
      </w:r>
      <w:r w:rsidR="00DB382C">
        <w:rPr>
          <w:rFonts w:asciiTheme="minorHAnsi" w:eastAsia="Times New Roman" w:hAnsiTheme="minorHAnsi" w:cs="Arial"/>
          <w:shd w:val="clear" w:color="auto" w:fill="FFFFFF"/>
        </w:rPr>
        <w:t xml:space="preserve">. Where existing planning mechanisms are not available </w:t>
      </w:r>
      <w:r w:rsidR="004D1DD0">
        <w:rPr>
          <w:rFonts w:asciiTheme="minorHAnsi" w:eastAsia="Times New Roman" w:hAnsiTheme="minorHAnsi" w:cs="Arial"/>
          <w:shd w:val="clear" w:color="auto" w:fill="FFFFFF"/>
        </w:rPr>
        <w:t>to prioritized landowners, SCRA will offer</w:t>
      </w:r>
      <w:r w:rsidR="00DB382C">
        <w:rPr>
          <w:rFonts w:asciiTheme="minorHAnsi" w:eastAsia="Times New Roman" w:hAnsiTheme="minorHAnsi" w:cs="Arial"/>
          <w:shd w:val="clear" w:color="auto" w:fill="FFFFFF"/>
        </w:rPr>
        <w:t xml:space="preserve"> </w:t>
      </w:r>
      <w:r w:rsidR="004D1DD0">
        <w:rPr>
          <w:rFonts w:asciiTheme="minorHAnsi" w:hAnsiTheme="minorHAnsi" w:cs="Arial"/>
          <w:bCs/>
        </w:rPr>
        <w:t>TIS</w:t>
      </w:r>
      <w:r w:rsidR="00DB382C" w:rsidRPr="004173B3">
        <w:rPr>
          <w:rFonts w:asciiTheme="minorHAnsi" w:hAnsiTheme="minorHAnsi" w:cs="Arial"/>
          <w:bCs/>
        </w:rPr>
        <w:t xml:space="preserve"> assessmen</w:t>
      </w:r>
      <w:r w:rsidR="004D1DD0">
        <w:rPr>
          <w:rFonts w:asciiTheme="minorHAnsi" w:hAnsiTheme="minorHAnsi" w:cs="Arial"/>
          <w:bCs/>
        </w:rPr>
        <w:t xml:space="preserve">ts to help landowners identify present TIS, weigh management options and plan for restoration activities. </w:t>
      </w:r>
      <w:r w:rsidR="004D1DD0">
        <w:rPr>
          <w:rFonts w:asciiTheme="minorHAnsi" w:eastAsia="Times New Roman" w:hAnsiTheme="minorHAnsi" w:cs="Arial"/>
          <w:shd w:val="clear" w:color="auto" w:fill="FFFFFF"/>
        </w:rPr>
        <w:t>This work will i</w:t>
      </w:r>
      <w:r w:rsidR="00DB382C">
        <w:rPr>
          <w:rFonts w:asciiTheme="minorHAnsi" w:eastAsia="Times New Roman" w:hAnsiTheme="minorHAnsi" w:cs="Arial"/>
          <w:shd w:val="clear" w:color="auto" w:fill="FFFFFF"/>
        </w:rPr>
        <w:t>dentify</w:t>
      </w:r>
      <w:r w:rsidR="004D1DD0">
        <w:rPr>
          <w:rFonts w:asciiTheme="minorHAnsi" w:eastAsia="Times New Roman" w:hAnsiTheme="minorHAnsi" w:cs="Arial"/>
          <w:shd w:val="clear" w:color="auto" w:fill="FFFFFF"/>
        </w:rPr>
        <w:t xml:space="preserve"> existing</w:t>
      </w:r>
      <w:r w:rsidR="00DB382C">
        <w:rPr>
          <w:rFonts w:asciiTheme="minorHAnsi" w:eastAsia="Times New Roman" w:hAnsiTheme="minorHAnsi" w:cs="Arial"/>
          <w:shd w:val="clear" w:color="auto" w:fill="FFFFFF"/>
        </w:rPr>
        <w:t xml:space="preserve"> gaps</w:t>
      </w:r>
      <w:r w:rsidR="004D1DD0">
        <w:rPr>
          <w:rFonts w:asciiTheme="minorHAnsi" w:eastAsia="Times New Roman" w:hAnsiTheme="minorHAnsi" w:cs="Arial"/>
          <w:shd w:val="clear" w:color="auto" w:fill="FFFFFF"/>
        </w:rPr>
        <w:t xml:space="preserve"> in landowner services</w:t>
      </w:r>
      <w:r w:rsidR="00DB382C">
        <w:rPr>
          <w:rFonts w:asciiTheme="minorHAnsi" w:eastAsia="Times New Roman" w:hAnsiTheme="minorHAnsi" w:cs="Arial"/>
          <w:shd w:val="clear" w:color="auto" w:fill="FFFFFF"/>
        </w:rPr>
        <w:t xml:space="preserve"> and help generate long-term </w:t>
      </w:r>
      <w:r w:rsidR="004D1DD0">
        <w:rPr>
          <w:rFonts w:asciiTheme="minorHAnsi" w:eastAsia="Times New Roman" w:hAnsiTheme="minorHAnsi" w:cs="Arial"/>
          <w:shd w:val="clear" w:color="auto" w:fill="FFFFFF"/>
        </w:rPr>
        <w:t xml:space="preserve">solutions and </w:t>
      </w:r>
      <w:r w:rsidR="00DB382C">
        <w:rPr>
          <w:rFonts w:asciiTheme="minorHAnsi" w:eastAsia="Times New Roman" w:hAnsiTheme="minorHAnsi" w:cs="Arial"/>
          <w:shd w:val="clear" w:color="auto" w:fill="FFFFFF"/>
        </w:rPr>
        <w:t>models</w:t>
      </w:r>
      <w:r w:rsidR="004D1DD0">
        <w:rPr>
          <w:rFonts w:asciiTheme="minorHAnsi" w:eastAsia="Times New Roman" w:hAnsiTheme="minorHAnsi" w:cs="Arial"/>
          <w:shd w:val="clear" w:color="auto" w:fill="FFFFFF"/>
        </w:rPr>
        <w:t xml:space="preserve"> </w:t>
      </w:r>
      <w:r w:rsidR="00DB382C">
        <w:rPr>
          <w:rFonts w:asciiTheme="minorHAnsi" w:eastAsia="Times New Roman" w:hAnsiTheme="minorHAnsi" w:cs="Arial"/>
          <w:shd w:val="clear" w:color="auto" w:fill="FFFFFF"/>
        </w:rPr>
        <w:t>for landowner</w:t>
      </w:r>
      <w:r w:rsidR="004D1DD0" w:rsidRPr="004D1DD0">
        <w:rPr>
          <w:rFonts w:asciiTheme="minorHAnsi" w:eastAsia="Times New Roman" w:hAnsiTheme="minorHAnsi" w:cs="Arial"/>
          <w:shd w:val="clear" w:color="auto" w:fill="FFFFFF"/>
        </w:rPr>
        <w:t xml:space="preserve"> </w:t>
      </w:r>
      <w:r w:rsidR="004D1DD0">
        <w:rPr>
          <w:rFonts w:asciiTheme="minorHAnsi" w:eastAsia="Times New Roman" w:hAnsiTheme="minorHAnsi" w:cs="Arial"/>
          <w:shd w:val="clear" w:color="auto" w:fill="FFFFFF"/>
        </w:rPr>
        <w:t>assistance</w:t>
      </w:r>
      <w:r w:rsidR="00DB382C">
        <w:rPr>
          <w:rFonts w:asciiTheme="minorHAnsi" w:eastAsia="Times New Roman" w:hAnsiTheme="minorHAnsi" w:cs="Arial"/>
          <w:shd w:val="clear" w:color="auto" w:fill="FFFFFF"/>
        </w:rPr>
        <w:t xml:space="preserve">.  </w:t>
      </w:r>
    </w:p>
    <w:p w14:paraId="13DE8615" w14:textId="77777777" w:rsidR="00E720B2" w:rsidRDefault="00E720B2" w:rsidP="00DB382C">
      <w:pPr>
        <w:tabs>
          <w:tab w:val="left" w:pos="540"/>
        </w:tabs>
        <w:autoSpaceDE w:val="0"/>
        <w:autoSpaceDN w:val="0"/>
        <w:adjustRightInd w:val="0"/>
        <w:rPr>
          <w:rFonts w:cs="Arial"/>
          <w:b/>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5"/>
        <w:gridCol w:w="2250"/>
      </w:tblGrid>
      <w:tr w:rsidR="00DB382C" w:rsidRPr="009D6EC8" w14:paraId="51ADF387" w14:textId="77777777" w:rsidTr="009340A7">
        <w:trPr>
          <w:trHeight w:val="287"/>
        </w:trPr>
        <w:tc>
          <w:tcPr>
            <w:tcW w:w="8005" w:type="dxa"/>
          </w:tcPr>
          <w:p w14:paraId="5547916F" w14:textId="77777777" w:rsidR="00DB382C" w:rsidRPr="009D6EC8" w:rsidRDefault="00DB382C" w:rsidP="00FD42EE">
            <w:pPr>
              <w:rPr>
                <w:rFonts w:cs="Arial"/>
                <w:b/>
              </w:rPr>
            </w:pPr>
            <w:r w:rsidRPr="009D6EC8">
              <w:rPr>
                <w:rFonts w:cs="Arial"/>
                <w:b/>
              </w:rPr>
              <w:t>Outcome</w:t>
            </w:r>
          </w:p>
        </w:tc>
        <w:tc>
          <w:tcPr>
            <w:tcW w:w="2250" w:type="dxa"/>
          </w:tcPr>
          <w:p w14:paraId="35A33827" w14:textId="77777777" w:rsidR="00DB382C" w:rsidRPr="009D6EC8" w:rsidRDefault="00DB382C" w:rsidP="00FD42EE">
            <w:pPr>
              <w:jc w:val="center"/>
              <w:rPr>
                <w:rFonts w:cs="Arial"/>
                <w:b/>
              </w:rPr>
            </w:pPr>
            <w:r w:rsidRPr="009D6EC8">
              <w:rPr>
                <w:rFonts w:cs="Arial"/>
                <w:b/>
              </w:rPr>
              <w:t>Completion Date</w:t>
            </w:r>
          </w:p>
        </w:tc>
      </w:tr>
      <w:tr w:rsidR="00DB382C" w:rsidRPr="009D6EC8" w14:paraId="609D00CF" w14:textId="77777777" w:rsidTr="009340A7">
        <w:trPr>
          <w:trHeight w:val="274"/>
        </w:trPr>
        <w:tc>
          <w:tcPr>
            <w:tcW w:w="8005" w:type="dxa"/>
          </w:tcPr>
          <w:p w14:paraId="19646733" w14:textId="0BA953B2" w:rsidR="00DB382C" w:rsidRPr="002F66BE" w:rsidRDefault="00DB382C" w:rsidP="00DA6EFA">
            <w:pPr>
              <w:spacing w:after="100" w:afterAutospacing="1"/>
              <w:rPr>
                <w:rFonts w:cs="Arial"/>
                <w:i/>
              </w:rPr>
            </w:pPr>
            <w:r w:rsidRPr="002F66BE">
              <w:rPr>
                <w:rFonts w:cs="Arial"/>
                <w:i/>
              </w:rPr>
              <w:t xml:space="preserve">1.  </w:t>
            </w:r>
            <w:r w:rsidR="004D1DD0">
              <w:rPr>
                <w:rFonts w:cs="Arial"/>
                <w:i/>
              </w:rPr>
              <w:t>Host at least two continuing education workshops</w:t>
            </w:r>
            <w:r w:rsidR="00654809">
              <w:rPr>
                <w:rFonts w:cs="Arial"/>
                <w:bCs/>
                <w:i/>
              </w:rPr>
              <w:t xml:space="preserve"> </w:t>
            </w:r>
            <w:r w:rsidR="004D1DD0">
              <w:rPr>
                <w:rFonts w:cs="Arial"/>
                <w:bCs/>
                <w:i/>
              </w:rPr>
              <w:t xml:space="preserve">to </w:t>
            </w:r>
            <w:r w:rsidR="00654809">
              <w:rPr>
                <w:rFonts w:cs="Arial"/>
                <w:bCs/>
                <w:i/>
              </w:rPr>
              <w:t xml:space="preserve">teach </w:t>
            </w:r>
            <w:r w:rsidR="004D1DD0">
              <w:rPr>
                <w:rFonts w:cs="Arial"/>
                <w:bCs/>
                <w:i/>
              </w:rPr>
              <w:t xml:space="preserve">local professionals </w:t>
            </w:r>
            <w:r w:rsidR="00654809">
              <w:rPr>
                <w:rFonts w:cs="Arial"/>
                <w:bCs/>
                <w:i/>
              </w:rPr>
              <w:t>and</w:t>
            </w:r>
            <w:r w:rsidR="004D1DD0">
              <w:rPr>
                <w:rFonts w:cs="Arial"/>
                <w:bCs/>
                <w:i/>
              </w:rPr>
              <w:t xml:space="preserve"> stakeholders about </w:t>
            </w:r>
            <w:r w:rsidR="00654809">
              <w:rPr>
                <w:rFonts w:cs="Arial"/>
                <w:bCs/>
                <w:i/>
              </w:rPr>
              <w:t xml:space="preserve"> landowners about TIS obligations and significance is created</w:t>
            </w:r>
          </w:p>
        </w:tc>
        <w:tc>
          <w:tcPr>
            <w:tcW w:w="2250" w:type="dxa"/>
            <w:vAlign w:val="center"/>
          </w:tcPr>
          <w:p w14:paraId="3BD7CB3F" w14:textId="68187EE7" w:rsidR="00DB382C" w:rsidRPr="009D6EC8" w:rsidRDefault="0003631B" w:rsidP="00E72DC1">
            <w:pPr>
              <w:jc w:val="center"/>
              <w:rPr>
                <w:rFonts w:cs="Arial"/>
                <w:i/>
              </w:rPr>
            </w:pPr>
            <w:r>
              <w:rPr>
                <w:rFonts w:cs="Arial"/>
                <w:i/>
              </w:rPr>
              <w:t>04</w:t>
            </w:r>
            <w:r w:rsidR="00DB382C">
              <w:rPr>
                <w:rFonts w:cs="Arial"/>
                <w:i/>
              </w:rPr>
              <w:t>/</w:t>
            </w:r>
            <w:r>
              <w:rPr>
                <w:rFonts w:cs="Arial"/>
                <w:i/>
              </w:rPr>
              <w:t>30</w:t>
            </w:r>
            <w:r w:rsidR="00DB382C">
              <w:rPr>
                <w:rFonts w:cs="Arial"/>
                <w:i/>
              </w:rPr>
              <w:t>/202</w:t>
            </w:r>
            <w:r w:rsidR="00654809">
              <w:rPr>
                <w:rFonts w:cs="Arial"/>
                <w:i/>
              </w:rPr>
              <w:t>1</w:t>
            </w:r>
          </w:p>
        </w:tc>
      </w:tr>
      <w:tr w:rsidR="00DB382C" w:rsidRPr="009D6EC8" w14:paraId="1CAC741C" w14:textId="77777777" w:rsidTr="009340A7">
        <w:trPr>
          <w:trHeight w:val="126"/>
        </w:trPr>
        <w:tc>
          <w:tcPr>
            <w:tcW w:w="8005" w:type="dxa"/>
          </w:tcPr>
          <w:p w14:paraId="0234E5A3" w14:textId="42EF1A30" w:rsidR="00DB382C" w:rsidRPr="002F66BE" w:rsidRDefault="00DB382C" w:rsidP="00F100B1">
            <w:pPr>
              <w:rPr>
                <w:rFonts w:cs="Arial"/>
                <w:i/>
              </w:rPr>
            </w:pPr>
            <w:r w:rsidRPr="002F66BE">
              <w:rPr>
                <w:rFonts w:cs="Arial"/>
                <w:i/>
              </w:rPr>
              <w:t xml:space="preserve">2.  </w:t>
            </w:r>
            <w:r w:rsidRPr="00FC41B9">
              <w:rPr>
                <w:rFonts w:cs="Arial"/>
                <w:i/>
              </w:rPr>
              <w:t>Connect at least 100 landowners to local TIS-trained professionals for plans or projects with TIS considerations</w:t>
            </w:r>
          </w:p>
        </w:tc>
        <w:tc>
          <w:tcPr>
            <w:tcW w:w="2250" w:type="dxa"/>
            <w:vAlign w:val="center"/>
          </w:tcPr>
          <w:p w14:paraId="425A48ED" w14:textId="0EC955BD" w:rsidR="00DB382C" w:rsidRPr="009D6EC8" w:rsidRDefault="00DB382C" w:rsidP="00FD42EE">
            <w:pPr>
              <w:jc w:val="center"/>
              <w:rPr>
                <w:rFonts w:cs="Arial"/>
                <w:i/>
              </w:rPr>
            </w:pPr>
            <w:r>
              <w:rPr>
                <w:rFonts w:cs="Arial"/>
                <w:i/>
              </w:rPr>
              <w:t>11/</w:t>
            </w:r>
            <w:r w:rsidR="0003631B">
              <w:rPr>
                <w:rFonts w:cs="Arial"/>
                <w:i/>
              </w:rPr>
              <w:t>30</w:t>
            </w:r>
            <w:r>
              <w:rPr>
                <w:rFonts w:cs="Arial"/>
                <w:i/>
              </w:rPr>
              <w:t>/202</w:t>
            </w:r>
            <w:r w:rsidR="00654809">
              <w:rPr>
                <w:rFonts w:cs="Arial"/>
                <w:i/>
              </w:rPr>
              <w:t>2</w:t>
            </w:r>
          </w:p>
        </w:tc>
      </w:tr>
      <w:tr w:rsidR="00DB382C" w:rsidRPr="009D6EC8" w14:paraId="007DC578" w14:textId="77777777" w:rsidTr="009340A7">
        <w:trPr>
          <w:trHeight w:val="350"/>
        </w:trPr>
        <w:tc>
          <w:tcPr>
            <w:tcW w:w="8005" w:type="dxa"/>
          </w:tcPr>
          <w:p w14:paraId="1EEF0FA5" w14:textId="2764C17D" w:rsidR="00DB382C" w:rsidRPr="002F66BE" w:rsidRDefault="00DB382C">
            <w:pPr>
              <w:rPr>
                <w:rFonts w:cs="Arial"/>
                <w:i/>
              </w:rPr>
            </w:pPr>
            <w:r w:rsidRPr="002F66BE">
              <w:rPr>
                <w:rFonts w:cs="Arial"/>
                <w:i/>
              </w:rPr>
              <w:t>3.</w:t>
            </w:r>
            <w:r w:rsidRPr="00FC41B9">
              <w:rPr>
                <w:rFonts w:cs="Arial"/>
                <w:i/>
              </w:rPr>
              <w:t xml:space="preserve"> Deliver </w:t>
            </w:r>
            <w:r w:rsidR="004D1DD0">
              <w:rPr>
                <w:rFonts w:cs="Arial"/>
                <w:i/>
              </w:rPr>
              <w:t xml:space="preserve">at least </w:t>
            </w:r>
            <w:r w:rsidRPr="00FC41B9">
              <w:rPr>
                <w:rFonts w:cs="Arial"/>
                <w:i/>
              </w:rPr>
              <w:t xml:space="preserve">30 </w:t>
            </w:r>
            <w:r w:rsidR="004D1DD0">
              <w:rPr>
                <w:rFonts w:cs="Arial"/>
                <w:i/>
              </w:rPr>
              <w:t>TIS</w:t>
            </w:r>
            <w:r w:rsidRPr="00FC41B9">
              <w:rPr>
                <w:rFonts w:cs="Arial"/>
                <w:i/>
              </w:rPr>
              <w:t xml:space="preserve"> assessments to prioritized landowners</w:t>
            </w:r>
            <w:r w:rsidR="004D1DD0">
              <w:rPr>
                <w:rFonts w:cs="Arial"/>
                <w:i/>
              </w:rPr>
              <w:t xml:space="preserve">, </w:t>
            </w:r>
            <w:r w:rsidR="00654809" w:rsidRPr="00654809">
              <w:rPr>
                <w:rFonts w:asciiTheme="minorHAnsi" w:eastAsia="Times New Roman" w:hAnsiTheme="minorHAnsi" w:cs="Arial"/>
                <w:i/>
                <w:shd w:val="clear" w:color="auto" w:fill="FFFFFF"/>
              </w:rPr>
              <w:t>outlin</w:t>
            </w:r>
            <w:r w:rsidR="004D1DD0">
              <w:rPr>
                <w:rFonts w:asciiTheme="minorHAnsi" w:eastAsia="Times New Roman" w:hAnsiTheme="minorHAnsi" w:cs="Arial"/>
                <w:i/>
                <w:shd w:val="clear" w:color="auto" w:fill="FFFFFF"/>
              </w:rPr>
              <w:t>ing present TIS</w:t>
            </w:r>
            <w:r w:rsidR="00654809" w:rsidRPr="00654809">
              <w:rPr>
                <w:rFonts w:asciiTheme="minorHAnsi" w:eastAsia="Times New Roman" w:hAnsiTheme="minorHAnsi" w:cs="Arial"/>
                <w:i/>
                <w:shd w:val="clear" w:color="auto" w:fill="FFFFFF"/>
              </w:rPr>
              <w:t>, management recommendations, and available resources and professional contacts</w:t>
            </w:r>
          </w:p>
        </w:tc>
        <w:tc>
          <w:tcPr>
            <w:tcW w:w="2250" w:type="dxa"/>
            <w:vAlign w:val="center"/>
          </w:tcPr>
          <w:p w14:paraId="5437ECA1" w14:textId="7493DAF0" w:rsidR="00DB382C" w:rsidRPr="009D6EC8" w:rsidRDefault="00DB382C">
            <w:pPr>
              <w:jc w:val="center"/>
              <w:rPr>
                <w:rFonts w:cs="Arial"/>
                <w:i/>
              </w:rPr>
            </w:pPr>
            <w:r>
              <w:rPr>
                <w:rFonts w:cs="Arial"/>
                <w:i/>
              </w:rPr>
              <w:t>11/</w:t>
            </w:r>
            <w:r w:rsidR="00654809">
              <w:rPr>
                <w:rFonts w:cs="Arial"/>
                <w:i/>
              </w:rPr>
              <w:t>30</w:t>
            </w:r>
            <w:r>
              <w:rPr>
                <w:rFonts w:cs="Arial"/>
                <w:i/>
              </w:rPr>
              <w:t>/</w:t>
            </w:r>
            <w:r w:rsidR="004D1DD0">
              <w:rPr>
                <w:rFonts w:cs="Arial"/>
                <w:i/>
              </w:rPr>
              <w:t>2023</w:t>
            </w:r>
          </w:p>
        </w:tc>
      </w:tr>
      <w:tr w:rsidR="00654809" w:rsidRPr="009D6EC8" w14:paraId="34376389" w14:textId="77777777" w:rsidTr="009340A7">
        <w:trPr>
          <w:trHeight w:val="350"/>
        </w:trPr>
        <w:tc>
          <w:tcPr>
            <w:tcW w:w="8005" w:type="dxa"/>
          </w:tcPr>
          <w:p w14:paraId="1BC5F3CE" w14:textId="4B3B4BF1" w:rsidR="00654809" w:rsidRPr="002F66BE" w:rsidRDefault="00654809">
            <w:pPr>
              <w:rPr>
                <w:rFonts w:cs="Arial"/>
                <w:i/>
              </w:rPr>
            </w:pPr>
            <w:r>
              <w:rPr>
                <w:rFonts w:cs="Arial"/>
                <w:i/>
              </w:rPr>
              <w:t xml:space="preserve">4. </w:t>
            </w:r>
            <w:r w:rsidR="004D1DD0">
              <w:rPr>
                <w:rFonts w:cs="Arial"/>
                <w:i/>
              </w:rPr>
              <w:t>Facilitate implementation of at least 10 TIS</w:t>
            </w:r>
            <w:r>
              <w:rPr>
                <w:rFonts w:cs="Arial"/>
                <w:i/>
              </w:rPr>
              <w:t xml:space="preserve"> assessment</w:t>
            </w:r>
            <w:r w:rsidR="004D1DD0">
              <w:rPr>
                <w:rFonts w:cs="Arial"/>
                <w:i/>
              </w:rPr>
              <w:t>s</w:t>
            </w:r>
            <w:r>
              <w:rPr>
                <w:rFonts w:cs="Arial"/>
                <w:i/>
              </w:rPr>
              <w:t xml:space="preserve"> by prioritized landowners</w:t>
            </w:r>
          </w:p>
        </w:tc>
        <w:tc>
          <w:tcPr>
            <w:tcW w:w="2250" w:type="dxa"/>
            <w:vAlign w:val="center"/>
          </w:tcPr>
          <w:p w14:paraId="1426EBF9" w14:textId="3CDD2FF2" w:rsidR="00654809" w:rsidRDefault="00654809" w:rsidP="00FD42EE">
            <w:pPr>
              <w:jc w:val="center"/>
              <w:rPr>
                <w:rFonts w:cs="Arial"/>
                <w:i/>
              </w:rPr>
            </w:pPr>
            <w:r>
              <w:rPr>
                <w:rFonts w:cs="Arial"/>
                <w:i/>
              </w:rPr>
              <w:t>9/3</w:t>
            </w:r>
            <w:r w:rsidR="0003631B">
              <w:rPr>
                <w:rFonts w:cs="Arial"/>
                <w:i/>
              </w:rPr>
              <w:t>0</w:t>
            </w:r>
            <w:r>
              <w:rPr>
                <w:rFonts w:cs="Arial"/>
                <w:i/>
              </w:rPr>
              <w:t>/2023</w:t>
            </w:r>
          </w:p>
        </w:tc>
      </w:tr>
    </w:tbl>
    <w:p w14:paraId="21136D2F" w14:textId="77777777" w:rsidR="00654809" w:rsidRDefault="00654809" w:rsidP="00FC41B9">
      <w:pPr>
        <w:tabs>
          <w:tab w:val="left" w:pos="540"/>
        </w:tabs>
        <w:autoSpaceDE w:val="0"/>
        <w:autoSpaceDN w:val="0"/>
        <w:adjustRightInd w:val="0"/>
        <w:rPr>
          <w:rFonts w:cs="Arial"/>
          <w:b/>
        </w:rPr>
      </w:pPr>
    </w:p>
    <w:p w14:paraId="1E0E7EB4" w14:textId="0C853720" w:rsidR="0003631B" w:rsidRDefault="0003631B" w:rsidP="00DA6EFA">
      <w:pPr>
        <w:tabs>
          <w:tab w:val="left" w:pos="540"/>
        </w:tabs>
        <w:autoSpaceDE w:val="0"/>
        <w:autoSpaceDN w:val="0"/>
        <w:adjustRightInd w:val="0"/>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r>
        <w:rPr>
          <w:rFonts w:cs="Arial"/>
          <w:bCs/>
          <w:color w:val="000000"/>
        </w:rPr>
        <w:br/>
      </w:r>
      <w:r w:rsidRPr="00FC41B9">
        <w:rPr>
          <w:rFonts w:cs="Arial"/>
          <w:bCs/>
          <w:i/>
          <w:color w:val="000000"/>
        </w:rPr>
        <w:t>Project Partner Receiving Funds:</w:t>
      </w:r>
      <w:r w:rsidR="00E720B2">
        <w:rPr>
          <w:rFonts w:cs="Arial"/>
          <w:bCs/>
          <w:i/>
          <w:color w:val="000000"/>
        </w:rPr>
        <w:t xml:space="preserve"> </w:t>
      </w:r>
      <w:r>
        <w:t xml:space="preserve">The </w:t>
      </w:r>
      <w:r w:rsidRPr="00BC4C33">
        <w:t>St. Croix River Association</w:t>
      </w:r>
      <w:r>
        <w:t xml:space="preserve"> </w:t>
      </w:r>
    </w:p>
    <w:p w14:paraId="2D1F9483" w14:textId="77777777" w:rsidR="0003631B" w:rsidRDefault="0003631B" w:rsidP="0003631B">
      <w:pPr>
        <w:tabs>
          <w:tab w:val="left" w:pos="540"/>
        </w:tabs>
        <w:autoSpaceDE w:val="0"/>
        <w:autoSpaceDN w:val="0"/>
        <w:adjustRightInd w:val="0"/>
      </w:pPr>
      <w:r w:rsidRPr="00FC41B9">
        <w:rPr>
          <w:i/>
        </w:rPr>
        <w:t>Project Partners/Collaborators Not Receiving Funds</w:t>
      </w:r>
      <w:r w:rsidRPr="00BC4C33">
        <w:t xml:space="preserve"> (All will provide technical support and implement strategies)</w:t>
      </w:r>
      <w:r>
        <w:t xml:space="preserve">: </w:t>
      </w:r>
    </w:p>
    <w:p w14:paraId="2F912641" w14:textId="77777777" w:rsidR="0003631B" w:rsidRPr="000771C3" w:rsidRDefault="0003631B" w:rsidP="0003631B">
      <w:pPr>
        <w:pStyle w:val="ListParagraph"/>
        <w:numPr>
          <w:ilvl w:val="0"/>
          <w:numId w:val="18"/>
        </w:numPr>
        <w:tabs>
          <w:tab w:val="left" w:pos="540"/>
        </w:tabs>
        <w:autoSpaceDE w:val="0"/>
        <w:autoSpaceDN w:val="0"/>
        <w:adjustRightInd w:val="0"/>
        <w:rPr>
          <w:rFonts w:cs="Arial"/>
          <w:bCs/>
          <w:color w:val="000000"/>
        </w:rPr>
      </w:pPr>
      <w:r>
        <w:t>National Park Service at the St. Croix National Science Riverway</w:t>
      </w:r>
    </w:p>
    <w:p w14:paraId="6E755C15" w14:textId="77777777" w:rsidR="0003631B" w:rsidRPr="000771C3" w:rsidRDefault="0003631B" w:rsidP="0003631B">
      <w:pPr>
        <w:pStyle w:val="ListParagraph"/>
        <w:numPr>
          <w:ilvl w:val="0"/>
          <w:numId w:val="18"/>
        </w:numPr>
        <w:tabs>
          <w:tab w:val="left" w:pos="540"/>
        </w:tabs>
        <w:autoSpaceDE w:val="0"/>
        <w:autoSpaceDN w:val="0"/>
        <w:adjustRightInd w:val="0"/>
        <w:rPr>
          <w:rFonts w:cs="Arial"/>
          <w:bCs/>
          <w:color w:val="000000"/>
        </w:rPr>
      </w:pPr>
      <w:r>
        <w:t>Washington County Conservation District</w:t>
      </w:r>
    </w:p>
    <w:p w14:paraId="275A94FB" w14:textId="4F26DEA9" w:rsidR="0003631B" w:rsidRPr="000771C3" w:rsidRDefault="004D1DD0" w:rsidP="0003631B">
      <w:pPr>
        <w:pStyle w:val="ListParagraph"/>
        <w:numPr>
          <w:ilvl w:val="0"/>
          <w:numId w:val="18"/>
        </w:numPr>
        <w:tabs>
          <w:tab w:val="left" w:pos="540"/>
        </w:tabs>
        <w:autoSpaceDE w:val="0"/>
        <w:autoSpaceDN w:val="0"/>
        <w:adjustRightInd w:val="0"/>
        <w:rPr>
          <w:rFonts w:cs="Arial"/>
          <w:bCs/>
          <w:color w:val="000000"/>
        </w:rPr>
      </w:pPr>
      <w:r>
        <w:t>Additional l</w:t>
      </w:r>
      <w:r w:rsidR="0003631B">
        <w:t>ocal, state, and federal agenc</w:t>
      </w:r>
      <w:r>
        <w:t>y, nonprofit organization, and other partners</w:t>
      </w:r>
      <w:r w:rsidR="0003631B">
        <w:t xml:space="preserve"> </w:t>
      </w:r>
      <w:r>
        <w:t>will be</w:t>
      </w:r>
      <w:r w:rsidR="0003631B">
        <w:t xml:space="preserve"> sought</w:t>
      </w:r>
    </w:p>
    <w:p w14:paraId="6A2C85A9" w14:textId="77777777" w:rsidR="00654809" w:rsidRDefault="00654809" w:rsidP="005431D4">
      <w:pPr>
        <w:tabs>
          <w:tab w:val="left" w:pos="540"/>
        </w:tabs>
        <w:autoSpaceDE w:val="0"/>
        <w:autoSpaceDN w:val="0"/>
        <w:adjustRightInd w:val="0"/>
        <w:rPr>
          <w:rFonts w:cs="Arial"/>
          <w:b/>
          <w:bCs/>
          <w:color w:val="000000"/>
        </w:rPr>
      </w:pPr>
    </w:p>
    <w:p w14:paraId="4C1A3D65" w14:textId="0993122A" w:rsidR="005431D4" w:rsidRDefault="005431D4" w:rsidP="005431D4">
      <w:pPr>
        <w:tabs>
          <w:tab w:val="left" w:pos="540"/>
        </w:tabs>
        <w:autoSpaceDE w:val="0"/>
        <w:autoSpaceDN w:val="0"/>
        <w:adjustRightInd w:val="0"/>
        <w:rPr>
          <w:rFonts w:cs="Arial"/>
          <w:b/>
          <w:bCs/>
          <w:color w:val="000000"/>
        </w:rPr>
      </w:pPr>
      <w:r>
        <w:rPr>
          <w:rFonts w:cs="Arial"/>
          <w:b/>
          <w:bCs/>
          <w:color w:val="000000"/>
        </w:rPr>
        <w:t>I</w:t>
      </w:r>
      <w:r w:rsidR="00B41B65">
        <w:rPr>
          <w:rFonts w:cs="Arial"/>
          <w:b/>
          <w:bCs/>
          <w:color w:val="000000"/>
        </w:rPr>
        <w:t xml:space="preserve">V. </w:t>
      </w:r>
      <w:r w:rsidR="00AB6CFF">
        <w:rPr>
          <w:rFonts w:cs="Arial"/>
          <w:b/>
          <w:bCs/>
          <w:color w:val="000000"/>
        </w:rPr>
        <w:t>LONG-TERM</w:t>
      </w:r>
      <w:r>
        <w:rPr>
          <w:rFonts w:cs="Arial"/>
          <w:b/>
          <w:bCs/>
          <w:color w:val="000000"/>
        </w:rPr>
        <w:t xml:space="preserve"> IMPLEMENTATION AND FUNDING:</w:t>
      </w:r>
    </w:p>
    <w:p w14:paraId="6FCA4349" w14:textId="51D4ED11" w:rsidR="0003631B" w:rsidRDefault="0003631B" w:rsidP="0003631B">
      <w:pPr>
        <w:tabs>
          <w:tab w:val="left" w:pos="540"/>
        </w:tabs>
        <w:autoSpaceDE w:val="0"/>
        <w:autoSpaceDN w:val="0"/>
        <w:adjustRightInd w:val="0"/>
        <w:rPr>
          <w:rFonts w:cs="Arial"/>
          <w:bCs/>
          <w:color w:val="000000"/>
        </w:rPr>
      </w:pPr>
      <w:r>
        <w:rPr>
          <w:rFonts w:cs="Arial"/>
          <w:bCs/>
          <w:color w:val="000000"/>
        </w:rPr>
        <w:t>In the long term, this St. Croix terrestrial invasive species program will protect, improve</w:t>
      </w:r>
      <w:r w:rsidR="00055675">
        <w:rPr>
          <w:rFonts w:cs="Arial"/>
          <w:bCs/>
          <w:color w:val="000000"/>
        </w:rPr>
        <w:t>,</w:t>
      </w:r>
      <w:r>
        <w:rPr>
          <w:rFonts w:cs="Arial"/>
          <w:bCs/>
          <w:color w:val="000000"/>
        </w:rPr>
        <w:t xml:space="preserve"> and restore native ecosystems and biodiversity in the St. Croix River watershed. By developing a lasting community awareness, adopting innovative management approaches, and increas</w:t>
      </w:r>
      <w:r w:rsidR="004D1DD0">
        <w:rPr>
          <w:rFonts w:cs="Arial"/>
          <w:bCs/>
          <w:color w:val="000000"/>
        </w:rPr>
        <w:t>ing</w:t>
      </w:r>
      <w:r>
        <w:rPr>
          <w:rFonts w:cs="Arial"/>
          <w:bCs/>
          <w:color w:val="000000"/>
        </w:rPr>
        <w:t xml:space="preserve"> regional capacity for TIS prevention</w:t>
      </w:r>
      <w:r w:rsidR="004D1DD0">
        <w:rPr>
          <w:rFonts w:cs="Arial"/>
          <w:bCs/>
          <w:color w:val="000000"/>
        </w:rPr>
        <w:t xml:space="preserve"> and control,</w:t>
      </w:r>
      <w:r>
        <w:rPr>
          <w:rFonts w:cs="Arial"/>
          <w:bCs/>
          <w:color w:val="000000"/>
        </w:rPr>
        <w:t xml:space="preserve"> we can empower both key stakeholders and landowners to take action in the long-term protection of public and private lands. These efforts </w:t>
      </w:r>
      <w:r w:rsidR="004D1DD0">
        <w:rPr>
          <w:rFonts w:cs="Arial"/>
          <w:bCs/>
          <w:color w:val="000000"/>
        </w:rPr>
        <w:t>will all</w:t>
      </w:r>
      <w:r>
        <w:rPr>
          <w:rFonts w:cs="Arial"/>
          <w:bCs/>
          <w:color w:val="000000"/>
        </w:rPr>
        <w:t xml:space="preserve"> either integrate into existing funded programs, or aim to establish community commitment to ensure longevity beyond the funding period. This project has potential to be highly visible to the public, and if </w:t>
      </w:r>
      <w:r w:rsidR="004D1DD0">
        <w:rPr>
          <w:rFonts w:cs="Arial"/>
          <w:bCs/>
          <w:color w:val="000000"/>
        </w:rPr>
        <w:t>successful,</w:t>
      </w:r>
      <w:r>
        <w:rPr>
          <w:rFonts w:cs="Arial"/>
          <w:bCs/>
          <w:color w:val="000000"/>
        </w:rPr>
        <w:t xml:space="preserve"> could be duplicated in other Minnesota landscapes. </w:t>
      </w:r>
    </w:p>
    <w:p w14:paraId="44B11D5A" w14:textId="5E4DA0C0" w:rsidR="00CE20AC" w:rsidRPr="00A14890" w:rsidRDefault="0003631B" w:rsidP="00A14890">
      <w:pPr>
        <w:tabs>
          <w:tab w:val="left" w:pos="540"/>
        </w:tabs>
        <w:autoSpaceDE w:val="0"/>
        <w:autoSpaceDN w:val="0"/>
        <w:adjustRightInd w:val="0"/>
        <w:rPr>
          <w:rFonts w:cs="Arial"/>
          <w:bCs/>
          <w:color w:val="000000"/>
        </w:rPr>
      </w:pPr>
      <w:r w:rsidDel="0003631B">
        <w:rPr>
          <w:rFonts w:cs="Arial"/>
          <w:bCs/>
          <w:color w:val="000000"/>
        </w:rPr>
        <w:t xml:space="preserve"> </w:t>
      </w:r>
      <w:bookmarkStart w:id="0" w:name="_GoBack"/>
      <w:bookmarkEnd w:id="0"/>
    </w:p>
    <w:p w14:paraId="59BFD950" w14:textId="77777777" w:rsidR="006E0EFD" w:rsidRPr="009D6EC8" w:rsidRDefault="006E0EFD" w:rsidP="006E0EFD">
      <w:pPr>
        <w:rPr>
          <w:rFonts w:cs="Arial"/>
        </w:rPr>
      </w:pPr>
    </w:p>
    <w:sectPr w:rsidR="006E0EFD" w:rsidRPr="009D6EC8" w:rsidSect="00E47145">
      <w:headerReference w:type="default" r:id="rId8"/>
      <w:footerReference w:type="default" r:id="rId9"/>
      <w:headerReference w:type="first" r:id="rId10"/>
      <w:footerReference w:type="first" r:id="rId11"/>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DE49B" w14:textId="77777777" w:rsidR="0003274A" w:rsidRDefault="0003274A" w:rsidP="00533120">
      <w:r>
        <w:separator/>
      </w:r>
    </w:p>
  </w:endnote>
  <w:endnote w:type="continuationSeparator" w:id="0">
    <w:p w14:paraId="4008C631" w14:textId="77777777" w:rsidR="0003274A" w:rsidRDefault="0003274A"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4F502" w14:textId="45E90B1B" w:rsidR="00941705" w:rsidRDefault="00941705">
    <w:pPr>
      <w:pStyle w:val="Footer"/>
      <w:jc w:val="center"/>
    </w:pPr>
    <w:r>
      <w:fldChar w:fldCharType="begin"/>
    </w:r>
    <w:r>
      <w:instrText xml:space="preserve"> PAGE   \* MERGEFORMAT </w:instrText>
    </w:r>
    <w:r>
      <w:fldChar w:fldCharType="separate"/>
    </w:r>
    <w:r w:rsidR="00AC5209">
      <w:rPr>
        <w:noProof/>
      </w:rPr>
      <w:t>2</w:t>
    </w:r>
    <w:r>
      <w:fldChar w:fldCharType="end"/>
    </w:r>
  </w:p>
  <w:p w14:paraId="690813A2" w14:textId="77777777" w:rsidR="00941705" w:rsidRDefault="0094170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CD463" w14:textId="77777777" w:rsidR="00941705" w:rsidRDefault="00941705" w:rsidP="00C72BD9">
    <w:pPr>
      <w:pStyle w:val="Footer"/>
      <w:jc w:val="center"/>
    </w:pPr>
    <w:r>
      <w:fldChar w:fldCharType="begin"/>
    </w:r>
    <w:r>
      <w:instrText xml:space="preserve"> PAGE   \* MERGEFORMAT </w:instrText>
    </w:r>
    <w:r>
      <w:fldChar w:fldCharType="separate"/>
    </w:r>
    <w:r>
      <w:rPr>
        <w:noProof/>
      </w:rPr>
      <w:t>1</w:t>
    </w:r>
    <w:r>
      <w:fldChar w:fldCharType="end"/>
    </w:r>
  </w:p>
  <w:p w14:paraId="4B6CA2DF" w14:textId="77777777" w:rsidR="00941705" w:rsidRDefault="0094170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3DB3F" w14:textId="77777777" w:rsidR="0003274A" w:rsidRDefault="0003274A" w:rsidP="00533120">
      <w:r>
        <w:separator/>
      </w:r>
    </w:p>
  </w:footnote>
  <w:footnote w:type="continuationSeparator" w:id="0">
    <w:p w14:paraId="6A72A24A" w14:textId="77777777" w:rsidR="0003274A" w:rsidRDefault="0003274A" w:rsidP="005331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941705" w14:paraId="7433225D" w14:textId="77777777" w:rsidTr="00E47145">
      <w:tc>
        <w:tcPr>
          <w:tcW w:w="1278" w:type="dxa"/>
        </w:tcPr>
        <w:p w14:paraId="1110EB51" w14:textId="77777777" w:rsidR="00941705" w:rsidRPr="00EB5831" w:rsidRDefault="00941705" w:rsidP="00E47145">
          <w:pPr>
            <w:pStyle w:val="Header"/>
            <w:tabs>
              <w:tab w:val="clear" w:pos="4680"/>
              <w:tab w:val="clear" w:pos="9360"/>
            </w:tabs>
            <w:rPr>
              <w:lang w:val="en-US" w:eastAsia="en-US"/>
            </w:rPr>
          </w:pPr>
          <w:r>
            <w:rPr>
              <w:noProof/>
              <w:lang w:val="en-US" w:eastAsia="en-US"/>
            </w:rPr>
            <w:drawing>
              <wp:inline distT="0" distB="0" distL="0" distR="0" wp14:anchorId="2D30E0CD" wp14:editId="472CDA7C">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51204230" w14:textId="77777777" w:rsidR="00941705" w:rsidRPr="00A42E60" w:rsidRDefault="00941705" w:rsidP="00EB5831">
          <w:pPr>
            <w:rPr>
              <w:b/>
            </w:rPr>
          </w:pPr>
          <w:r w:rsidRPr="00A42E60">
            <w:rPr>
              <w:b/>
            </w:rPr>
            <w:t>Environment and Natural Resources Trust Fund (ENRTF)</w:t>
          </w:r>
        </w:p>
        <w:p w14:paraId="5D981B61" w14:textId="77777777" w:rsidR="00941705" w:rsidRPr="00EB5831" w:rsidRDefault="00941705" w:rsidP="00EB5831">
          <w:pPr>
            <w:pStyle w:val="Header"/>
            <w:rPr>
              <w:b/>
              <w:lang w:val="en-US" w:eastAsia="en-US"/>
            </w:rPr>
          </w:pPr>
          <w:r>
            <w:rPr>
              <w:b/>
              <w:lang w:val="en-US" w:eastAsia="en-US"/>
            </w:rPr>
            <w:t>2020</w:t>
          </w:r>
          <w:r w:rsidRPr="00EB5831">
            <w:rPr>
              <w:b/>
              <w:lang w:val="en-US" w:eastAsia="en-US"/>
            </w:rPr>
            <w:t xml:space="preserve"> Main Proposal</w:t>
          </w:r>
          <w:r>
            <w:rPr>
              <w:b/>
              <w:lang w:val="en-US" w:eastAsia="en-US"/>
            </w:rPr>
            <w:t xml:space="preserve"> Template</w:t>
          </w:r>
        </w:p>
        <w:p w14:paraId="2F5F4051" w14:textId="0A8878A0" w:rsidR="00941705" w:rsidRPr="00DA6EFA" w:rsidRDefault="006963F0" w:rsidP="008752D4">
          <w:pPr>
            <w:rPr>
              <w:rFonts w:cs="Arial"/>
            </w:rPr>
          </w:pPr>
          <w:r>
            <w:rPr>
              <w:rFonts w:cs="Arial"/>
              <w:b/>
            </w:rPr>
            <w:t xml:space="preserve">Project Title: </w:t>
          </w:r>
          <w:r>
            <w:rPr>
              <w:rFonts w:cs="Arial"/>
            </w:rPr>
            <w:t>St. Croix Terrestrial Invasive Species Awareness, Prevention, and Control</w:t>
          </w:r>
        </w:p>
      </w:tc>
    </w:tr>
  </w:tbl>
  <w:p w14:paraId="68BA39CD" w14:textId="77777777" w:rsidR="00941705" w:rsidRPr="00A42E60" w:rsidRDefault="00941705" w:rsidP="00A42E60">
    <w:pPr>
      <w:pStyle w:val="Header"/>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941705" w14:paraId="47D65C86" w14:textId="77777777" w:rsidTr="00C660F0">
      <w:tc>
        <w:tcPr>
          <w:tcW w:w="1098" w:type="dxa"/>
        </w:tcPr>
        <w:p w14:paraId="1776A3CF" w14:textId="77777777" w:rsidR="00941705" w:rsidRPr="00EB5831" w:rsidRDefault="00941705" w:rsidP="00C660F0">
          <w:pPr>
            <w:pStyle w:val="Header"/>
            <w:rPr>
              <w:lang w:val="en-US" w:eastAsia="en-US"/>
            </w:rPr>
          </w:pPr>
          <w:r>
            <w:rPr>
              <w:noProof/>
              <w:lang w:val="en-US" w:eastAsia="en-US"/>
            </w:rPr>
            <w:drawing>
              <wp:inline distT="0" distB="0" distL="0" distR="0" wp14:anchorId="1EC6A1DD" wp14:editId="453C5475">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3D76F392" w14:textId="77777777" w:rsidR="00941705" w:rsidRPr="00A42E60" w:rsidRDefault="00941705" w:rsidP="00C660F0">
          <w:pPr>
            <w:rPr>
              <w:b/>
            </w:rPr>
          </w:pPr>
          <w:r w:rsidRPr="00A42E60">
            <w:rPr>
              <w:b/>
            </w:rPr>
            <w:t>Environment and Natural Resources Trust Fund (ENRTF)</w:t>
          </w:r>
        </w:p>
        <w:p w14:paraId="176B0ACC" w14:textId="77777777" w:rsidR="00941705" w:rsidRPr="00EB5831" w:rsidRDefault="00941705" w:rsidP="00806460">
          <w:pPr>
            <w:pStyle w:val="Header"/>
            <w:rPr>
              <w:b/>
              <w:lang w:val="en-US" w:eastAsia="en-US"/>
            </w:rPr>
          </w:pPr>
          <w:r w:rsidRPr="00EB5831">
            <w:rPr>
              <w:b/>
              <w:lang w:val="en-US" w:eastAsia="en-US"/>
            </w:rPr>
            <w:t>2014 Main Proposal</w:t>
          </w:r>
        </w:p>
        <w:p w14:paraId="0089F706" w14:textId="77777777" w:rsidR="00941705" w:rsidRPr="00EB5831" w:rsidRDefault="00941705"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05A85521" w14:textId="77777777" w:rsidR="00941705" w:rsidRPr="00F96203" w:rsidRDefault="00941705">
    <w:pPr>
      <w:pStyle w:val="Heade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588"/>
    <w:multiLevelType w:val="hybridMultilevel"/>
    <w:tmpl w:val="2BBC3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662182"/>
    <w:multiLevelType w:val="hybridMultilevel"/>
    <w:tmpl w:val="FBB0579C"/>
    <w:lvl w:ilvl="0" w:tplc="97ECDB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2F0B59"/>
    <w:multiLevelType w:val="hybridMultilevel"/>
    <w:tmpl w:val="05BEC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9" w15:restartNumberingAfterBreak="0">
    <w:nsid w:val="33CD7ABD"/>
    <w:multiLevelType w:val="hybridMultilevel"/>
    <w:tmpl w:val="0318285E"/>
    <w:lvl w:ilvl="0" w:tplc="04090001">
      <w:start w:val="1"/>
      <w:numFmt w:val="bullet"/>
      <w:lvlText w:val=""/>
      <w:lvlJc w:val="left"/>
      <w:pPr>
        <w:ind w:left="1262" w:hanging="360"/>
      </w:pPr>
      <w:rPr>
        <w:rFonts w:ascii="Symbol" w:hAnsi="Symbol" w:hint="default"/>
      </w:rPr>
    </w:lvl>
    <w:lvl w:ilvl="1" w:tplc="04090003" w:tentative="1">
      <w:start w:val="1"/>
      <w:numFmt w:val="bullet"/>
      <w:lvlText w:val="o"/>
      <w:lvlJc w:val="left"/>
      <w:pPr>
        <w:ind w:left="1982" w:hanging="360"/>
      </w:pPr>
      <w:rPr>
        <w:rFonts w:ascii="Courier New" w:hAnsi="Courier New" w:cs="Courier New" w:hint="default"/>
      </w:rPr>
    </w:lvl>
    <w:lvl w:ilvl="2" w:tplc="04090005" w:tentative="1">
      <w:start w:val="1"/>
      <w:numFmt w:val="bullet"/>
      <w:lvlText w:val=""/>
      <w:lvlJc w:val="left"/>
      <w:pPr>
        <w:ind w:left="2702" w:hanging="360"/>
      </w:pPr>
      <w:rPr>
        <w:rFonts w:ascii="Wingdings" w:hAnsi="Wingdings" w:hint="default"/>
      </w:rPr>
    </w:lvl>
    <w:lvl w:ilvl="3" w:tplc="04090001" w:tentative="1">
      <w:start w:val="1"/>
      <w:numFmt w:val="bullet"/>
      <w:lvlText w:val=""/>
      <w:lvlJc w:val="left"/>
      <w:pPr>
        <w:ind w:left="3422" w:hanging="360"/>
      </w:pPr>
      <w:rPr>
        <w:rFonts w:ascii="Symbol" w:hAnsi="Symbol" w:hint="default"/>
      </w:rPr>
    </w:lvl>
    <w:lvl w:ilvl="4" w:tplc="04090003" w:tentative="1">
      <w:start w:val="1"/>
      <w:numFmt w:val="bullet"/>
      <w:lvlText w:val="o"/>
      <w:lvlJc w:val="left"/>
      <w:pPr>
        <w:ind w:left="4142" w:hanging="360"/>
      </w:pPr>
      <w:rPr>
        <w:rFonts w:ascii="Courier New" w:hAnsi="Courier New" w:cs="Courier New" w:hint="default"/>
      </w:rPr>
    </w:lvl>
    <w:lvl w:ilvl="5" w:tplc="04090005" w:tentative="1">
      <w:start w:val="1"/>
      <w:numFmt w:val="bullet"/>
      <w:lvlText w:val=""/>
      <w:lvlJc w:val="left"/>
      <w:pPr>
        <w:ind w:left="4862" w:hanging="360"/>
      </w:pPr>
      <w:rPr>
        <w:rFonts w:ascii="Wingdings" w:hAnsi="Wingdings" w:hint="default"/>
      </w:rPr>
    </w:lvl>
    <w:lvl w:ilvl="6" w:tplc="04090001" w:tentative="1">
      <w:start w:val="1"/>
      <w:numFmt w:val="bullet"/>
      <w:lvlText w:val=""/>
      <w:lvlJc w:val="left"/>
      <w:pPr>
        <w:ind w:left="5582" w:hanging="360"/>
      </w:pPr>
      <w:rPr>
        <w:rFonts w:ascii="Symbol" w:hAnsi="Symbol" w:hint="default"/>
      </w:rPr>
    </w:lvl>
    <w:lvl w:ilvl="7" w:tplc="04090003" w:tentative="1">
      <w:start w:val="1"/>
      <w:numFmt w:val="bullet"/>
      <w:lvlText w:val="o"/>
      <w:lvlJc w:val="left"/>
      <w:pPr>
        <w:ind w:left="6302" w:hanging="360"/>
      </w:pPr>
      <w:rPr>
        <w:rFonts w:ascii="Courier New" w:hAnsi="Courier New" w:cs="Courier New" w:hint="default"/>
      </w:rPr>
    </w:lvl>
    <w:lvl w:ilvl="8" w:tplc="04090005" w:tentative="1">
      <w:start w:val="1"/>
      <w:numFmt w:val="bullet"/>
      <w:lvlText w:val=""/>
      <w:lvlJc w:val="left"/>
      <w:pPr>
        <w:ind w:left="7022" w:hanging="360"/>
      </w:pPr>
      <w:rPr>
        <w:rFonts w:ascii="Wingdings" w:hAnsi="Wingdings" w:hint="default"/>
      </w:rPr>
    </w:lvl>
  </w:abstractNum>
  <w:abstractNum w:abstractNumId="10"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803FF2"/>
    <w:multiLevelType w:val="hybridMultilevel"/>
    <w:tmpl w:val="3ED2655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44FB0F51"/>
    <w:multiLevelType w:val="hybridMultilevel"/>
    <w:tmpl w:val="7214F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5" w15:restartNumberingAfterBreak="0">
    <w:nsid w:val="50CC63C3"/>
    <w:multiLevelType w:val="hybridMultilevel"/>
    <w:tmpl w:val="15ACB68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539F550D"/>
    <w:multiLevelType w:val="hybridMultilevel"/>
    <w:tmpl w:val="4E847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8"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1"/>
  </w:num>
  <w:num w:numId="2">
    <w:abstractNumId w:val="13"/>
  </w:num>
  <w:num w:numId="3">
    <w:abstractNumId w:val="7"/>
  </w:num>
  <w:num w:numId="4">
    <w:abstractNumId w:val="8"/>
  </w:num>
  <w:num w:numId="5">
    <w:abstractNumId w:val="18"/>
  </w:num>
  <w:num w:numId="6">
    <w:abstractNumId w:val="4"/>
  </w:num>
  <w:num w:numId="7">
    <w:abstractNumId w:val="10"/>
  </w:num>
  <w:num w:numId="8">
    <w:abstractNumId w:val="5"/>
  </w:num>
  <w:num w:numId="9">
    <w:abstractNumId w:val="17"/>
  </w:num>
  <w:num w:numId="10">
    <w:abstractNumId w:val="14"/>
  </w:num>
  <w:num w:numId="11">
    <w:abstractNumId w:val="3"/>
  </w:num>
  <w:num w:numId="12">
    <w:abstractNumId w:val="12"/>
  </w:num>
  <w:num w:numId="13">
    <w:abstractNumId w:val="9"/>
  </w:num>
  <w:num w:numId="14">
    <w:abstractNumId w:val="6"/>
  </w:num>
  <w:num w:numId="15">
    <w:abstractNumId w:val="16"/>
  </w:num>
  <w:num w:numId="16">
    <w:abstractNumId w:val="0"/>
  </w:num>
  <w:num w:numId="17">
    <w:abstractNumId w:val="2"/>
  </w:num>
  <w:num w:numId="18">
    <w:abstractNumId w:val="1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02B7A"/>
    <w:rsid w:val="0000486D"/>
    <w:rsid w:val="00020FA1"/>
    <w:rsid w:val="00022ED2"/>
    <w:rsid w:val="0003274A"/>
    <w:rsid w:val="00034631"/>
    <w:rsid w:val="0003631B"/>
    <w:rsid w:val="00055675"/>
    <w:rsid w:val="00061EF5"/>
    <w:rsid w:val="00062497"/>
    <w:rsid w:val="00065366"/>
    <w:rsid w:val="00067495"/>
    <w:rsid w:val="00067A81"/>
    <w:rsid w:val="00073C96"/>
    <w:rsid w:val="00080D25"/>
    <w:rsid w:val="000A538B"/>
    <w:rsid w:val="000A68A6"/>
    <w:rsid w:val="000B34BA"/>
    <w:rsid w:val="000B5E93"/>
    <w:rsid w:val="000C3EF3"/>
    <w:rsid w:val="000D7C1D"/>
    <w:rsid w:val="000D7F31"/>
    <w:rsid w:val="000E7DBD"/>
    <w:rsid w:val="000F1CCD"/>
    <w:rsid w:val="000F3A26"/>
    <w:rsid w:val="00100A34"/>
    <w:rsid w:val="00107495"/>
    <w:rsid w:val="00107C4E"/>
    <w:rsid w:val="001225BC"/>
    <w:rsid w:val="00132E72"/>
    <w:rsid w:val="00146AB9"/>
    <w:rsid w:val="001624B0"/>
    <w:rsid w:val="00165716"/>
    <w:rsid w:val="00166757"/>
    <w:rsid w:val="0017287B"/>
    <w:rsid w:val="00174488"/>
    <w:rsid w:val="0018005E"/>
    <w:rsid w:val="00186FCC"/>
    <w:rsid w:val="001B0368"/>
    <w:rsid w:val="001C29B9"/>
    <w:rsid w:val="001E141C"/>
    <w:rsid w:val="001E42AC"/>
    <w:rsid w:val="00202032"/>
    <w:rsid w:val="002159DD"/>
    <w:rsid w:val="00217C2A"/>
    <w:rsid w:val="00233500"/>
    <w:rsid w:val="00240278"/>
    <w:rsid w:val="00252A5C"/>
    <w:rsid w:val="00256164"/>
    <w:rsid w:val="00287237"/>
    <w:rsid w:val="00290E4E"/>
    <w:rsid w:val="0029726A"/>
    <w:rsid w:val="002B469A"/>
    <w:rsid w:val="002D0078"/>
    <w:rsid w:val="002F66BE"/>
    <w:rsid w:val="00305C30"/>
    <w:rsid w:val="00311B73"/>
    <w:rsid w:val="003205A7"/>
    <w:rsid w:val="003239FE"/>
    <w:rsid w:val="003430A8"/>
    <w:rsid w:val="00347B88"/>
    <w:rsid w:val="00347E7A"/>
    <w:rsid w:val="00351984"/>
    <w:rsid w:val="00351EA6"/>
    <w:rsid w:val="00354888"/>
    <w:rsid w:val="003578A0"/>
    <w:rsid w:val="00367E00"/>
    <w:rsid w:val="0037310D"/>
    <w:rsid w:val="00380691"/>
    <w:rsid w:val="0039481E"/>
    <w:rsid w:val="003D15B7"/>
    <w:rsid w:val="003D15EA"/>
    <w:rsid w:val="003E38AD"/>
    <w:rsid w:val="003F182B"/>
    <w:rsid w:val="003F32CA"/>
    <w:rsid w:val="00400EF7"/>
    <w:rsid w:val="00404B9C"/>
    <w:rsid w:val="004105BB"/>
    <w:rsid w:val="004173B3"/>
    <w:rsid w:val="00431273"/>
    <w:rsid w:val="004357AE"/>
    <w:rsid w:val="00436E53"/>
    <w:rsid w:val="00441700"/>
    <w:rsid w:val="00445F04"/>
    <w:rsid w:val="004530F7"/>
    <w:rsid w:val="00454495"/>
    <w:rsid w:val="00470DE0"/>
    <w:rsid w:val="004862CE"/>
    <w:rsid w:val="00487D08"/>
    <w:rsid w:val="0049103C"/>
    <w:rsid w:val="004A43B9"/>
    <w:rsid w:val="004A4BE4"/>
    <w:rsid w:val="004D1DD0"/>
    <w:rsid w:val="004D7F38"/>
    <w:rsid w:val="004E6113"/>
    <w:rsid w:val="004E7FF7"/>
    <w:rsid w:val="00501FFF"/>
    <w:rsid w:val="00533120"/>
    <w:rsid w:val="005431D4"/>
    <w:rsid w:val="00550B29"/>
    <w:rsid w:val="00552C63"/>
    <w:rsid w:val="005648A9"/>
    <w:rsid w:val="00576FEC"/>
    <w:rsid w:val="005A1D00"/>
    <w:rsid w:val="005A4FB1"/>
    <w:rsid w:val="005D4A4F"/>
    <w:rsid w:val="005F0DBA"/>
    <w:rsid w:val="005F1006"/>
    <w:rsid w:val="005F7237"/>
    <w:rsid w:val="00602068"/>
    <w:rsid w:val="00614DF2"/>
    <w:rsid w:val="00640A9A"/>
    <w:rsid w:val="00654809"/>
    <w:rsid w:val="006562F0"/>
    <w:rsid w:val="00666AE3"/>
    <w:rsid w:val="00670CCE"/>
    <w:rsid w:val="00682377"/>
    <w:rsid w:val="00686B53"/>
    <w:rsid w:val="006963F0"/>
    <w:rsid w:val="006A3406"/>
    <w:rsid w:val="006C097F"/>
    <w:rsid w:val="006C0CDB"/>
    <w:rsid w:val="006D07ED"/>
    <w:rsid w:val="006D3CC6"/>
    <w:rsid w:val="006E02A2"/>
    <w:rsid w:val="006E0EFD"/>
    <w:rsid w:val="006F7F24"/>
    <w:rsid w:val="00711A77"/>
    <w:rsid w:val="00720691"/>
    <w:rsid w:val="00721661"/>
    <w:rsid w:val="007235AA"/>
    <w:rsid w:val="0072776A"/>
    <w:rsid w:val="00730072"/>
    <w:rsid w:val="00731A65"/>
    <w:rsid w:val="007347C8"/>
    <w:rsid w:val="0074323F"/>
    <w:rsid w:val="00752E2B"/>
    <w:rsid w:val="00772577"/>
    <w:rsid w:val="00772681"/>
    <w:rsid w:val="00777A2A"/>
    <w:rsid w:val="007936A9"/>
    <w:rsid w:val="007A4875"/>
    <w:rsid w:val="007B284F"/>
    <w:rsid w:val="007B3535"/>
    <w:rsid w:val="007E06C2"/>
    <w:rsid w:val="0080439E"/>
    <w:rsid w:val="00806460"/>
    <w:rsid w:val="008076FB"/>
    <w:rsid w:val="00820C4F"/>
    <w:rsid w:val="00834971"/>
    <w:rsid w:val="00836A4A"/>
    <w:rsid w:val="00837AC5"/>
    <w:rsid w:val="00846468"/>
    <w:rsid w:val="00861372"/>
    <w:rsid w:val="008745BC"/>
    <w:rsid w:val="008752D4"/>
    <w:rsid w:val="008949EE"/>
    <w:rsid w:val="0089766F"/>
    <w:rsid w:val="008A088E"/>
    <w:rsid w:val="008A4498"/>
    <w:rsid w:val="008A5FD9"/>
    <w:rsid w:val="008B2B35"/>
    <w:rsid w:val="008D0422"/>
    <w:rsid w:val="008D2242"/>
    <w:rsid w:val="008F6C26"/>
    <w:rsid w:val="00900A59"/>
    <w:rsid w:val="00906E1D"/>
    <w:rsid w:val="00910DB8"/>
    <w:rsid w:val="00912C65"/>
    <w:rsid w:val="0091593A"/>
    <w:rsid w:val="00931DFA"/>
    <w:rsid w:val="009340A7"/>
    <w:rsid w:val="009346CD"/>
    <w:rsid w:val="00941705"/>
    <w:rsid w:val="00946BB6"/>
    <w:rsid w:val="009541C4"/>
    <w:rsid w:val="009707C9"/>
    <w:rsid w:val="0097487C"/>
    <w:rsid w:val="009A49DE"/>
    <w:rsid w:val="009A671E"/>
    <w:rsid w:val="009B6749"/>
    <w:rsid w:val="009C4875"/>
    <w:rsid w:val="009C590E"/>
    <w:rsid w:val="009D0E57"/>
    <w:rsid w:val="009D14B4"/>
    <w:rsid w:val="009D6699"/>
    <w:rsid w:val="009D6EC8"/>
    <w:rsid w:val="009F2BA3"/>
    <w:rsid w:val="00A03E0A"/>
    <w:rsid w:val="00A05452"/>
    <w:rsid w:val="00A13F26"/>
    <w:rsid w:val="00A14890"/>
    <w:rsid w:val="00A42E60"/>
    <w:rsid w:val="00A45A41"/>
    <w:rsid w:val="00A60057"/>
    <w:rsid w:val="00A7257F"/>
    <w:rsid w:val="00A73B75"/>
    <w:rsid w:val="00A76D6C"/>
    <w:rsid w:val="00A97B43"/>
    <w:rsid w:val="00AB6CFF"/>
    <w:rsid w:val="00AC100C"/>
    <w:rsid w:val="00AC2C07"/>
    <w:rsid w:val="00AC2CDE"/>
    <w:rsid w:val="00AC405A"/>
    <w:rsid w:val="00AC5209"/>
    <w:rsid w:val="00AD10F3"/>
    <w:rsid w:val="00AD3337"/>
    <w:rsid w:val="00B158AA"/>
    <w:rsid w:val="00B41B65"/>
    <w:rsid w:val="00B60A61"/>
    <w:rsid w:val="00B728BF"/>
    <w:rsid w:val="00B776A8"/>
    <w:rsid w:val="00B8369A"/>
    <w:rsid w:val="00B86A22"/>
    <w:rsid w:val="00BC28A6"/>
    <w:rsid w:val="00BC4C33"/>
    <w:rsid w:val="00BE3E6F"/>
    <w:rsid w:val="00C02DAD"/>
    <w:rsid w:val="00C05A24"/>
    <w:rsid w:val="00C64A12"/>
    <w:rsid w:val="00C660F0"/>
    <w:rsid w:val="00C72A68"/>
    <w:rsid w:val="00C72BD9"/>
    <w:rsid w:val="00C82048"/>
    <w:rsid w:val="00C82CD3"/>
    <w:rsid w:val="00C85E92"/>
    <w:rsid w:val="00C952E4"/>
    <w:rsid w:val="00CB652D"/>
    <w:rsid w:val="00CE20AC"/>
    <w:rsid w:val="00D02E23"/>
    <w:rsid w:val="00D121DD"/>
    <w:rsid w:val="00D15DFC"/>
    <w:rsid w:val="00D20E71"/>
    <w:rsid w:val="00D25619"/>
    <w:rsid w:val="00D32CFB"/>
    <w:rsid w:val="00D371A8"/>
    <w:rsid w:val="00D5092C"/>
    <w:rsid w:val="00D6759A"/>
    <w:rsid w:val="00D950C2"/>
    <w:rsid w:val="00DA6EFA"/>
    <w:rsid w:val="00DB382C"/>
    <w:rsid w:val="00DF57AA"/>
    <w:rsid w:val="00E011E1"/>
    <w:rsid w:val="00E47145"/>
    <w:rsid w:val="00E5279E"/>
    <w:rsid w:val="00E619C4"/>
    <w:rsid w:val="00E64DCD"/>
    <w:rsid w:val="00E720B2"/>
    <w:rsid w:val="00E72DC1"/>
    <w:rsid w:val="00E76D57"/>
    <w:rsid w:val="00EB4C6B"/>
    <w:rsid w:val="00EB5831"/>
    <w:rsid w:val="00EC1AE8"/>
    <w:rsid w:val="00EC5DA1"/>
    <w:rsid w:val="00EF39FC"/>
    <w:rsid w:val="00EF4D20"/>
    <w:rsid w:val="00F100B1"/>
    <w:rsid w:val="00F26042"/>
    <w:rsid w:val="00F307B6"/>
    <w:rsid w:val="00F42507"/>
    <w:rsid w:val="00F70DE4"/>
    <w:rsid w:val="00F9232B"/>
    <w:rsid w:val="00F92864"/>
    <w:rsid w:val="00F96203"/>
    <w:rsid w:val="00F97C94"/>
    <w:rsid w:val="00FB0EE0"/>
    <w:rsid w:val="00FB54BB"/>
    <w:rsid w:val="00FC41B9"/>
    <w:rsid w:val="00FD378D"/>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8CAAC"/>
  <w15:docId w15:val="{D1DFA111-7D66-474F-8FC0-5778F576D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941705"/>
    <w:rPr>
      <w:sz w:val="16"/>
      <w:szCs w:val="16"/>
    </w:rPr>
  </w:style>
  <w:style w:type="paragraph" w:styleId="CommentText">
    <w:name w:val="annotation text"/>
    <w:basedOn w:val="Normal"/>
    <w:link w:val="CommentTextChar"/>
    <w:uiPriority w:val="99"/>
    <w:semiHidden/>
    <w:unhideWhenUsed/>
    <w:rsid w:val="00941705"/>
    <w:rPr>
      <w:sz w:val="20"/>
      <w:szCs w:val="20"/>
    </w:rPr>
  </w:style>
  <w:style w:type="character" w:customStyle="1" w:styleId="CommentTextChar">
    <w:name w:val="Comment Text Char"/>
    <w:basedOn w:val="DefaultParagraphFont"/>
    <w:link w:val="CommentText"/>
    <w:uiPriority w:val="99"/>
    <w:semiHidden/>
    <w:rsid w:val="00941705"/>
  </w:style>
  <w:style w:type="paragraph" w:styleId="CommentSubject">
    <w:name w:val="annotation subject"/>
    <w:basedOn w:val="CommentText"/>
    <w:next w:val="CommentText"/>
    <w:link w:val="CommentSubjectChar"/>
    <w:uiPriority w:val="99"/>
    <w:semiHidden/>
    <w:unhideWhenUsed/>
    <w:rsid w:val="00941705"/>
    <w:rPr>
      <w:b/>
      <w:bCs/>
    </w:rPr>
  </w:style>
  <w:style w:type="character" w:customStyle="1" w:styleId="CommentSubjectChar">
    <w:name w:val="Comment Subject Char"/>
    <w:basedOn w:val="CommentTextChar"/>
    <w:link w:val="CommentSubject"/>
    <w:uiPriority w:val="99"/>
    <w:semiHidden/>
    <w:rsid w:val="009417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97025130">
      <w:bodyDiv w:val="1"/>
      <w:marLeft w:val="0"/>
      <w:marRight w:val="0"/>
      <w:marTop w:val="0"/>
      <w:marBottom w:val="0"/>
      <w:divBdr>
        <w:top w:val="none" w:sz="0" w:space="0" w:color="auto"/>
        <w:left w:val="none" w:sz="0" w:space="0" w:color="auto"/>
        <w:bottom w:val="none" w:sz="0" w:space="0" w:color="auto"/>
        <w:right w:val="none" w:sz="0" w:space="0" w:color="auto"/>
      </w:divBdr>
    </w:div>
    <w:div w:id="118883573">
      <w:bodyDiv w:val="1"/>
      <w:marLeft w:val="0"/>
      <w:marRight w:val="0"/>
      <w:marTop w:val="0"/>
      <w:marBottom w:val="0"/>
      <w:divBdr>
        <w:top w:val="none" w:sz="0" w:space="0" w:color="auto"/>
        <w:left w:val="none" w:sz="0" w:space="0" w:color="auto"/>
        <w:bottom w:val="none" w:sz="0" w:space="0" w:color="auto"/>
        <w:right w:val="none" w:sz="0" w:space="0" w:color="auto"/>
      </w:divBdr>
    </w:div>
    <w:div w:id="437406398">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739601691">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5BDDE-E533-4116-B541-12C821BE8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Owner</cp:lastModifiedBy>
  <cp:revision>2</cp:revision>
  <cp:lastPrinted>2019-04-15T13:12:00Z</cp:lastPrinted>
  <dcterms:created xsi:type="dcterms:W3CDTF">2019-04-15T20:22:00Z</dcterms:created>
  <dcterms:modified xsi:type="dcterms:W3CDTF">2019-04-15T20:22:00Z</dcterms:modified>
</cp:coreProperties>
</file>