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Default="006E0EFD" w:rsidP="005A4FB1">
      <w:pPr>
        <w:rPr>
          <w:rFonts w:cs="Arial"/>
          <w:b/>
        </w:rPr>
      </w:pPr>
      <w:r w:rsidRPr="009D6EC8">
        <w:rPr>
          <w:rFonts w:cs="Arial"/>
          <w:b/>
        </w:rPr>
        <w:t>PROJECT TITLE:</w:t>
      </w:r>
      <w:r w:rsidR="008C4E93">
        <w:rPr>
          <w:rFonts w:cs="Arial"/>
          <w:b/>
        </w:rPr>
        <w:t xml:space="preserve"> </w:t>
      </w:r>
      <w:r w:rsidR="002847D9" w:rsidRPr="00D9188A">
        <w:rPr>
          <w:rFonts w:asciiTheme="minorHAnsi" w:hAnsiTheme="minorHAnsi" w:cstheme="minorHAnsi"/>
          <w:b/>
        </w:rPr>
        <w:t>Minnesota Sentinel Springs, Understanding Groundwater Recharge and Chemistry</w:t>
      </w:r>
      <w:r w:rsidR="002847D9" w:rsidRPr="00D9188A" w:rsidDel="002847D9">
        <w:rPr>
          <w:rFonts w:asciiTheme="minorHAnsi" w:hAnsiTheme="minorHAnsi" w:cstheme="minorHAnsi"/>
          <w:b/>
        </w:rPr>
        <w:t xml:space="preserve"> </w:t>
      </w:r>
    </w:p>
    <w:p w:rsidR="006E0EFD" w:rsidRPr="009D6EC8" w:rsidRDefault="006E0EFD" w:rsidP="006E0EFD">
      <w:pPr>
        <w:rPr>
          <w:rFonts w:cs="Arial"/>
        </w:rPr>
      </w:pPr>
    </w:p>
    <w:p w:rsidR="00545999" w:rsidRDefault="00545999" w:rsidP="00EE05B6">
      <w:pPr>
        <w:tabs>
          <w:tab w:val="left" w:pos="540"/>
        </w:tabs>
        <w:autoSpaceDE w:val="0"/>
        <w:autoSpaceDN w:val="0"/>
        <w:adjustRightInd w:val="0"/>
        <w:rPr>
          <w:rFonts w:cs="Arial"/>
          <w:b/>
          <w:iCs/>
          <w:color w:val="000000"/>
        </w:rPr>
      </w:pPr>
    </w:p>
    <w:p w:rsidR="00850559" w:rsidRPr="00D9188A" w:rsidRDefault="00F9232B" w:rsidP="00D9188A">
      <w:pPr>
        <w:tabs>
          <w:tab w:val="left" w:pos="540"/>
        </w:tabs>
        <w:autoSpaceDE w:val="0"/>
        <w:autoSpaceDN w:val="0"/>
        <w:adjustRightInd w:val="0"/>
        <w:rPr>
          <w:rFonts w:cs="Arial"/>
          <w:b/>
          <w:iCs/>
          <w:color w:val="000000"/>
        </w:rPr>
      </w:pPr>
      <w:r w:rsidRPr="00D9188A">
        <w:rPr>
          <w:rFonts w:cs="Arial"/>
          <w:b/>
          <w:iCs/>
          <w:color w:val="000000"/>
        </w:rPr>
        <w:t>Project Manager Qualifications and Organization Description</w:t>
      </w:r>
    </w:p>
    <w:p w:rsidR="002A603E" w:rsidRPr="002A603E" w:rsidRDefault="002A603E" w:rsidP="00142C67">
      <w:pPr>
        <w:tabs>
          <w:tab w:val="left" w:pos="540"/>
        </w:tabs>
        <w:autoSpaceDE w:val="0"/>
        <w:autoSpaceDN w:val="0"/>
        <w:adjustRightInd w:val="0"/>
        <w:rPr>
          <w:rFonts w:cs="Arial"/>
        </w:rPr>
      </w:pPr>
    </w:p>
    <w:p w:rsidR="002A603E" w:rsidRPr="002A603E" w:rsidRDefault="002A603E" w:rsidP="002A603E">
      <w:pPr>
        <w:jc w:val="both"/>
        <w:rPr>
          <w:rFonts w:cs="Arial"/>
        </w:rPr>
      </w:pPr>
      <w:r w:rsidRPr="002A603E">
        <w:rPr>
          <w:rFonts w:cs="Arial"/>
        </w:rPr>
        <w:t>Project Manager:   John Barry</w:t>
      </w:r>
    </w:p>
    <w:p w:rsidR="002A603E" w:rsidRPr="002A603E" w:rsidRDefault="002A603E" w:rsidP="002A603E">
      <w:pPr>
        <w:jc w:val="both"/>
        <w:rPr>
          <w:rFonts w:cs="Arial"/>
        </w:rPr>
      </w:pPr>
      <w:r w:rsidRPr="002A603E">
        <w:rPr>
          <w:rFonts w:cs="Arial"/>
        </w:rPr>
        <w:t>Affiliation:   Department of Natural Resources, Division of Ecological and Water Resources</w:t>
      </w:r>
    </w:p>
    <w:p w:rsidR="002A603E" w:rsidRPr="002A603E" w:rsidRDefault="002A603E" w:rsidP="002A603E">
      <w:pPr>
        <w:jc w:val="both"/>
        <w:rPr>
          <w:rFonts w:cs="Arial"/>
        </w:rPr>
      </w:pPr>
      <w:r w:rsidRPr="002A603E">
        <w:rPr>
          <w:rFonts w:cs="Arial"/>
        </w:rPr>
        <w:t>Telephone Number:  651‐259-5660</w:t>
      </w:r>
    </w:p>
    <w:p w:rsidR="002A603E" w:rsidRDefault="002A603E" w:rsidP="002A603E">
      <w:pPr>
        <w:jc w:val="both"/>
        <w:rPr>
          <w:rFonts w:cs="Arial"/>
        </w:rPr>
      </w:pPr>
      <w:r w:rsidRPr="002A603E">
        <w:rPr>
          <w:rFonts w:cs="Arial"/>
        </w:rPr>
        <w:t>Title:      Hydrologist 3</w:t>
      </w:r>
    </w:p>
    <w:p w:rsidR="009225D3" w:rsidRPr="002A603E" w:rsidRDefault="009225D3" w:rsidP="002A603E">
      <w:pPr>
        <w:jc w:val="both"/>
        <w:rPr>
          <w:rFonts w:cs="Arial"/>
        </w:rPr>
      </w:pPr>
    </w:p>
    <w:p w:rsidR="002A603E" w:rsidRPr="002A603E" w:rsidRDefault="002A603E" w:rsidP="002A603E">
      <w:pPr>
        <w:jc w:val="both"/>
        <w:rPr>
          <w:rFonts w:cs="Arial"/>
        </w:rPr>
      </w:pPr>
    </w:p>
    <w:p w:rsidR="002A603E" w:rsidRPr="002A603E" w:rsidRDefault="002A603E" w:rsidP="002A603E">
      <w:pPr>
        <w:jc w:val="both"/>
        <w:rPr>
          <w:rFonts w:cs="Arial"/>
          <w:b/>
        </w:rPr>
      </w:pPr>
      <w:r w:rsidRPr="002A603E">
        <w:rPr>
          <w:rFonts w:cs="Arial"/>
          <w:b/>
        </w:rPr>
        <w:t>Experience</w:t>
      </w:r>
    </w:p>
    <w:p w:rsidR="002A603E" w:rsidRPr="002A603E" w:rsidRDefault="002A603E" w:rsidP="002A603E">
      <w:pPr>
        <w:jc w:val="both"/>
        <w:rPr>
          <w:rFonts w:cs="Arial"/>
        </w:rPr>
      </w:pPr>
      <w:r w:rsidRPr="002A603E">
        <w:rPr>
          <w:rFonts w:cs="Arial"/>
        </w:rPr>
        <w:t xml:space="preserve">John Barry is a senior hydrologist at the Department of Natural Resources, with 15 years of experience in hydrology and project management. His current responsibilities include completing countywide aquifer-mapping projects that use </w:t>
      </w:r>
      <w:r w:rsidR="009225D3">
        <w:rPr>
          <w:rFonts w:cs="Arial"/>
        </w:rPr>
        <w:t xml:space="preserve">geologic and </w:t>
      </w:r>
      <w:r w:rsidRPr="002A603E">
        <w:rPr>
          <w:rFonts w:cs="Arial"/>
        </w:rPr>
        <w:t xml:space="preserve">geochemical data and geographic information systems (GIS) to create reports for water resource assessment and protection purposes. He also is involved in dye trace investigations, geophysical investigations, project review, project development, and project management within the County Geologic Atlas group and routinely works with collaborative partners at the Minnesota Geological Survey, Minnesota Department of Agriculture, and the Minnesota Pollution Control Agency. He received a B.S. in Geological Science, with an emphasis in hydrogeology from the University of Minnesota, Twin Cities.  John’s </w:t>
      </w:r>
      <w:bookmarkStart w:id="0" w:name="_GoBack"/>
      <w:bookmarkEnd w:id="0"/>
      <w:r w:rsidRPr="002A603E">
        <w:rPr>
          <w:rFonts w:cs="Arial"/>
        </w:rPr>
        <w:t xml:space="preserve">experience working with springs, environmental monitoring, aquifer chemistry, and experience </w:t>
      </w:r>
      <w:r w:rsidR="00913EDB">
        <w:rPr>
          <w:rFonts w:cs="Arial"/>
        </w:rPr>
        <w:t>as a project manager make him the</w:t>
      </w:r>
      <w:r w:rsidRPr="002A603E">
        <w:rPr>
          <w:rFonts w:cs="Arial"/>
        </w:rPr>
        <w:t xml:space="preserve"> ideal candidate for leading this project.</w:t>
      </w:r>
    </w:p>
    <w:p w:rsidR="002A603E" w:rsidRPr="002A603E" w:rsidRDefault="002A603E" w:rsidP="002A603E">
      <w:pPr>
        <w:jc w:val="both"/>
        <w:rPr>
          <w:rFonts w:cs="Arial"/>
        </w:rPr>
      </w:pPr>
    </w:p>
    <w:p w:rsidR="002A603E" w:rsidRPr="002A603E" w:rsidRDefault="002A603E" w:rsidP="002A603E">
      <w:pPr>
        <w:jc w:val="both"/>
        <w:rPr>
          <w:rFonts w:cs="Arial"/>
        </w:rPr>
      </w:pPr>
    </w:p>
    <w:p w:rsidR="002A603E" w:rsidRPr="002A603E" w:rsidRDefault="002A603E" w:rsidP="002A603E">
      <w:pPr>
        <w:jc w:val="both"/>
        <w:rPr>
          <w:rFonts w:cs="Arial"/>
          <w:b/>
        </w:rPr>
      </w:pPr>
      <w:r>
        <w:rPr>
          <w:rFonts w:cs="Arial"/>
          <w:b/>
        </w:rPr>
        <w:t>Project Responsibilities</w:t>
      </w:r>
    </w:p>
    <w:p w:rsidR="002A603E" w:rsidRPr="002A603E" w:rsidRDefault="002A603E" w:rsidP="002A603E">
      <w:pPr>
        <w:jc w:val="both"/>
        <w:rPr>
          <w:rFonts w:cs="Arial"/>
        </w:rPr>
      </w:pPr>
      <w:r w:rsidRPr="002A603E">
        <w:rPr>
          <w:rFonts w:cs="Arial"/>
        </w:rPr>
        <w:t>The project manager will be responsible for: providing overall project management and tech</w:t>
      </w:r>
      <w:r w:rsidR="005D5620">
        <w:rPr>
          <w:rFonts w:cs="Arial"/>
        </w:rPr>
        <w:t>nical direction for the project,</w:t>
      </w:r>
      <w:r w:rsidRPr="002A603E">
        <w:rPr>
          <w:rFonts w:cs="Arial"/>
        </w:rPr>
        <w:t xml:space="preserve"> coordinating with project partne</w:t>
      </w:r>
      <w:r w:rsidR="005D5620">
        <w:rPr>
          <w:rFonts w:cs="Arial"/>
        </w:rPr>
        <w:t>rs,</w:t>
      </w:r>
      <w:r w:rsidRPr="002A603E">
        <w:rPr>
          <w:rFonts w:cs="Arial"/>
        </w:rPr>
        <w:t xml:space="preserve"> contracting for professional ser</w:t>
      </w:r>
      <w:r w:rsidR="005D5620">
        <w:rPr>
          <w:rFonts w:cs="Arial"/>
        </w:rPr>
        <w:t>vices in support of the project,</w:t>
      </w:r>
      <w:r w:rsidRPr="002A603E">
        <w:rPr>
          <w:rFonts w:cs="Arial"/>
        </w:rPr>
        <w:t xml:space="preserve"> directing the development of project rep</w:t>
      </w:r>
      <w:r w:rsidR="005D5620">
        <w:rPr>
          <w:rFonts w:cs="Arial"/>
        </w:rPr>
        <w:t>orts and any other deliverables,</w:t>
      </w:r>
      <w:r w:rsidRPr="002A603E">
        <w:rPr>
          <w:rFonts w:cs="Arial"/>
        </w:rPr>
        <w:t xml:space="preserve"> and preparing and submitting project work plans, updates and final reports.  </w:t>
      </w:r>
    </w:p>
    <w:p w:rsidR="002A603E" w:rsidRPr="002A603E" w:rsidRDefault="002A603E" w:rsidP="002A603E">
      <w:pPr>
        <w:jc w:val="both"/>
        <w:rPr>
          <w:rFonts w:cs="Arial"/>
        </w:rPr>
      </w:pPr>
      <w:r w:rsidRPr="002A603E">
        <w:rPr>
          <w:rFonts w:cs="Arial"/>
        </w:rPr>
        <w:t xml:space="preserve"> </w:t>
      </w:r>
    </w:p>
    <w:p w:rsidR="002A603E" w:rsidRPr="002A603E" w:rsidRDefault="002A603E" w:rsidP="002A603E">
      <w:pPr>
        <w:jc w:val="both"/>
        <w:rPr>
          <w:rFonts w:cs="Arial"/>
        </w:rPr>
      </w:pPr>
    </w:p>
    <w:p w:rsidR="002A603E" w:rsidRPr="002A603E" w:rsidRDefault="002A603E" w:rsidP="002A603E">
      <w:pPr>
        <w:jc w:val="both"/>
        <w:rPr>
          <w:rFonts w:cs="Arial"/>
          <w:b/>
        </w:rPr>
      </w:pPr>
      <w:r w:rsidRPr="002A603E">
        <w:rPr>
          <w:rFonts w:cs="Arial"/>
          <w:b/>
        </w:rPr>
        <w:t xml:space="preserve">Organization Description  </w:t>
      </w:r>
    </w:p>
    <w:p w:rsidR="001545FC" w:rsidRPr="002A603E" w:rsidRDefault="002A603E" w:rsidP="002A603E">
      <w:pPr>
        <w:jc w:val="both"/>
        <w:rPr>
          <w:rFonts w:cs="Arial"/>
        </w:rPr>
      </w:pPr>
      <w:r w:rsidRPr="002A603E">
        <w:rPr>
          <w:rFonts w:cs="Arial"/>
        </w:rPr>
        <w:t>The mission of the Minnesota DNR is to work with citizens to conserve and manage the state’s natural resources, to provide outdoor recreation opportunities, and to provide for the commercial uses of natural resources in a way that creates a sustainable quality of life.</w:t>
      </w:r>
      <w:r>
        <w:rPr>
          <w:rFonts w:cs="Arial"/>
        </w:rPr>
        <w:t xml:space="preserve"> </w:t>
      </w:r>
      <w:r w:rsidRPr="002A603E">
        <w:rPr>
          <w:rFonts w:cs="Arial"/>
        </w:rPr>
        <w:t>The DNR has extensive experience administering and coordinating projects funded by the ENRTF.</w:t>
      </w:r>
    </w:p>
    <w:sectPr w:rsidR="001545FC" w:rsidRPr="002A603E"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B1" w:rsidRDefault="009A63B1" w:rsidP="00533120">
      <w:r>
        <w:separator/>
      </w:r>
    </w:p>
  </w:endnote>
  <w:endnote w:type="continuationSeparator" w:id="0">
    <w:p w:rsidR="009A63B1" w:rsidRDefault="009A63B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0E53B3">
      <w:rPr>
        <w:noProof/>
      </w:rPr>
      <w:t>1</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B1" w:rsidRDefault="009A63B1" w:rsidP="00533120">
      <w:r>
        <w:separator/>
      </w:r>
    </w:p>
  </w:footnote>
  <w:footnote w:type="continuationSeparator" w:id="0">
    <w:p w:rsidR="009A63B1" w:rsidRDefault="009A63B1"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1B6557">
            <w:rPr>
              <w:b/>
              <w:lang w:val="en-US" w:eastAsia="en-US"/>
            </w:rPr>
            <w:t xml:space="preserve"> </w:t>
          </w:r>
          <w:r w:rsidR="005F7237" w:rsidRPr="00EB5831">
            <w:rPr>
              <w:b/>
              <w:lang w:val="en-US" w:eastAsia="en-US"/>
            </w:rPr>
            <w:t>Proposal</w:t>
          </w:r>
          <w:r w:rsidR="003F32CA">
            <w:rPr>
              <w:b/>
              <w:lang w:val="en-US" w:eastAsia="en-US"/>
            </w:rPr>
            <w:t xml:space="preserve"> </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E71F9"/>
    <w:multiLevelType w:val="hybridMultilevel"/>
    <w:tmpl w:val="DAAEFEA0"/>
    <w:lvl w:ilvl="0" w:tplc="CE68FFE4">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C213A"/>
    <w:multiLevelType w:val="hybridMultilevel"/>
    <w:tmpl w:val="C378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E3D9C"/>
    <w:multiLevelType w:val="hybridMultilevel"/>
    <w:tmpl w:val="A9DE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31D76"/>
    <w:multiLevelType w:val="hybridMultilevel"/>
    <w:tmpl w:val="D560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072B7"/>
    <w:multiLevelType w:val="hybridMultilevel"/>
    <w:tmpl w:val="2EC4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1"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9358F8"/>
    <w:multiLevelType w:val="hybridMultilevel"/>
    <w:tmpl w:val="B6E2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7" w15:restartNumberingAfterBreak="0">
    <w:nsid w:val="6E283C5C"/>
    <w:multiLevelType w:val="hybridMultilevel"/>
    <w:tmpl w:val="A7C4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85433"/>
    <w:multiLevelType w:val="hybridMultilevel"/>
    <w:tmpl w:val="44F4A1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10"/>
  </w:num>
  <w:num w:numId="5">
    <w:abstractNumId w:val="16"/>
  </w:num>
  <w:num w:numId="6">
    <w:abstractNumId w:val="2"/>
  </w:num>
  <w:num w:numId="7">
    <w:abstractNumId w:val="11"/>
  </w:num>
  <w:num w:numId="8">
    <w:abstractNumId w:val="4"/>
  </w:num>
  <w:num w:numId="9">
    <w:abstractNumId w:val="15"/>
  </w:num>
  <w:num w:numId="10">
    <w:abstractNumId w:val="14"/>
  </w:num>
  <w:num w:numId="11">
    <w:abstractNumId w:val="1"/>
  </w:num>
  <w:num w:numId="12">
    <w:abstractNumId w:val="5"/>
  </w:num>
  <w:num w:numId="13">
    <w:abstractNumId w:val="7"/>
  </w:num>
  <w:num w:numId="14">
    <w:abstractNumId w:val="18"/>
  </w:num>
  <w:num w:numId="15">
    <w:abstractNumId w:val="6"/>
  </w:num>
  <w:num w:numId="16">
    <w:abstractNumId w:val="17"/>
  </w:num>
  <w:num w:numId="17">
    <w:abstractNumId w:val="9"/>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0C76"/>
    <w:rsid w:val="00020FA1"/>
    <w:rsid w:val="000476A0"/>
    <w:rsid w:val="00061EF5"/>
    <w:rsid w:val="00062497"/>
    <w:rsid w:val="00065366"/>
    <w:rsid w:val="00071E4C"/>
    <w:rsid w:val="00073C96"/>
    <w:rsid w:val="0009462D"/>
    <w:rsid w:val="000A31B7"/>
    <w:rsid w:val="000A6A89"/>
    <w:rsid w:val="000B34BA"/>
    <w:rsid w:val="000C3EF3"/>
    <w:rsid w:val="000C4DC7"/>
    <w:rsid w:val="000D2AAF"/>
    <w:rsid w:val="000D3390"/>
    <w:rsid w:val="000D7F31"/>
    <w:rsid w:val="000E53B3"/>
    <w:rsid w:val="000F5EFF"/>
    <w:rsid w:val="00100A34"/>
    <w:rsid w:val="0010484C"/>
    <w:rsid w:val="001063A6"/>
    <w:rsid w:val="00107495"/>
    <w:rsid w:val="00114AAF"/>
    <w:rsid w:val="00115B37"/>
    <w:rsid w:val="001225BC"/>
    <w:rsid w:val="00127AE9"/>
    <w:rsid w:val="00142C67"/>
    <w:rsid w:val="00143FF3"/>
    <w:rsid w:val="001545FC"/>
    <w:rsid w:val="00155516"/>
    <w:rsid w:val="00165716"/>
    <w:rsid w:val="0018005E"/>
    <w:rsid w:val="00186FCC"/>
    <w:rsid w:val="001920DB"/>
    <w:rsid w:val="00192EDA"/>
    <w:rsid w:val="001A6B39"/>
    <w:rsid w:val="001B0368"/>
    <w:rsid w:val="001B6557"/>
    <w:rsid w:val="001C3EC5"/>
    <w:rsid w:val="001D03CD"/>
    <w:rsid w:val="001D342E"/>
    <w:rsid w:val="001D54EA"/>
    <w:rsid w:val="001E3D57"/>
    <w:rsid w:val="001E42AC"/>
    <w:rsid w:val="002002E6"/>
    <w:rsid w:val="00204F62"/>
    <w:rsid w:val="00206429"/>
    <w:rsid w:val="002159DD"/>
    <w:rsid w:val="00217C2A"/>
    <w:rsid w:val="002246A7"/>
    <w:rsid w:val="002335E4"/>
    <w:rsid w:val="002420D2"/>
    <w:rsid w:val="002538EA"/>
    <w:rsid w:val="00254D76"/>
    <w:rsid w:val="00270AB2"/>
    <w:rsid w:val="0027440A"/>
    <w:rsid w:val="00274B79"/>
    <w:rsid w:val="002847D9"/>
    <w:rsid w:val="00290E4E"/>
    <w:rsid w:val="0029726A"/>
    <w:rsid w:val="002A37EF"/>
    <w:rsid w:val="002A4B58"/>
    <w:rsid w:val="002A603E"/>
    <w:rsid w:val="002B469A"/>
    <w:rsid w:val="002B4BF5"/>
    <w:rsid w:val="002C0741"/>
    <w:rsid w:val="002D02D9"/>
    <w:rsid w:val="002E0FB7"/>
    <w:rsid w:val="002F7375"/>
    <w:rsid w:val="00307905"/>
    <w:rsid w:val="003110AA"/>
    <w:rsid w:val="00312EDA"/>
    <w:rsid w:val="003205A7"/>
    <w:rsid w:val="003239FE"/>
    <w:rsid w:val="00325B70"/>
    <w:rsid w:val="003333E9"/>
    <w:rsid w:val="00345F41"/>
    <w:rsid w:val="00347E7A"/>
    <w:rsid w:val="00351EA6"/>
    <w:rsid w:val="00354888"/>
    <w:rsid w:val="003578A0"/>
    <w:rsid w:val="00366C1B"/>
    <w:rsid w:val="00367AD7"/>
    <w:rsid w:val="0037310D"/>
    <w:rsid w:val="00374D58"/>
    <w:rsid w:val="00391572"/>
    <w:rsid w:val="00393E89"/>
    <w:rsid w:val="0039481E"/>
    <w:rsid w:val="003A0388"/>
    <w:rsid w:val="003A0D9A"/>
    <w:rsid w:val="003A2413"/>
    <w:rsid w:val="003C1282"/>
    <w:rsid w:val="003C2C21"/>
    <w:rsid w:val="003D62DA"/>
    <w:rsid w:val="003E030D"/>
    <w:rsid w:val="003F32CA"/>
    <w:rsid w:val="003F56FE"/>
    <w:rsid w:val="00404B9C"/>
    <w:rsid w:val="00406050"/>
    <w:rsid w:val="00410031"/>
    <w:rsid w:val="0041699D"/>
    <w:rsid w:val="00421212"/>
    <w:rsid w:val="004261E6"/>
    <w:rsid w:val="004333E1"/>
    <w:rsid w:val="0043380D"/>
    <w:rsid w:val="004357AE"/>
    <w:rsid w:val="00435DA9"/>
    <w:rsid w:val="00436054"/>
    <w:rsid w:val="00436769"/>
    <w:rsid w:val="0044314D"/>
    <w:rsid w:val="004456AC"/>
    <w:rsid w:val="004530F7"/>
    <w:rsid w:val="00454495"/>
    <w:rsid w:val="00454657"/>
    <w:rsid w:val="004848A5"/>
    <w:rsid w:val="00487D08"/>
    <w:rsid w:val="0049103C"/>
    <w:rsid w:val="004A43B9"/>
    <w:rsid w:val="004A47E6"/>
    <w:rsid w:val="004A4BE4"/>
    <w:rsid w:val="004A58F1"/>
    <w:rsid w:val="004B36FA"/>
    <w:rsid w:val="004B399C"/>
    <w:rsid w:val="004C4188"/>
    <w:rsid w:val="004D66EA"/>
    <w:rsid w:val="004E6113"/>
    <w:rsid w:val="0050129B"/>
    <w:rsid w:val="00520CB4"/>
    <w:rsid w:val="0053217C"/>
    <w:rsid w:val="00533120"/>
    <w:rsid w:val="005431D4"/>
    <w:rsid w:val="00545999"/>
    <w:rsid w:val="00546C6C"/>
    <w:rsid w:val="00550B29"/>
    <w:rsid w:val="00561825"/>
    <w:rsid w:val="005648A9"/>
    <w:rsid w:val="005650F3"/>
    <w:rsid w:val="00591523"/>
    <w:rsid w:val="005A1D00"/>
    <w:rsid w:val="005A4A3F"/>
    <w:rsid w:val="005A4FB1"/>
    <w:rsid w:val="005A7B8B"/>
    <w:rsid w:val="005B2076"/>
    <w:rsid w:val="005B763D"/>
    <w:rsid w:val="005D181A"/>
    <w:rsid w:val="005D5620"/>
    <w:rsid w:val="005E3451"/>
    <w:rsid w:val="005E379D"/>
    <w:rsid w:val="005F0DBA"/>
    <w:rsid w:val="005F1006"/>
    <w:rsid w:val="005F2ACA"/>
    <w:rsid w:val="005F7237"/>
    <w:rsid w:val="006007D4"/>
    <w:rsid w:val="00601E4A"/>
    <w:rsid w:val="00602068"/>
    <w:rsid w:val="00610BFA"/>
    <w:rsid w:val="006132A5"/>
    <w:rsid w:val="00614DF2"/>
    <w:rsid w:val="00640A9A"/>
    <w:rsid w:val="0064641E"/>
    <w:rsid w:val="00646633"/>
    <w:rsid w:val="00647A46"/>
    <w:rsid w:val="006562F0"/>
    <w:rsid w:val="00681462"/>
    <w:rsid w:val="00682189"/>
    <w:rsid w:val="0068332C"/>
    <w:rsid w:val="006837E8"/>
    <w:rsid w:val="00686B53"/>
    <w:rsid w:val="006A1572"/>
    <w:rsid w:val="006B389A"/>
    <w:rsid w:val="006B4DDD"/>
    <w:rsid w:val="006B740C"/>
    <w:rsid w:val="006C1C1D"/>
    <w:rsid w:val="006C2B26"/>
    <w:rsid w:val="006C7FE9"/>
    <w:rsid w:val="006D0465"/>
    <w:rsid w:val="006D2DCE"/>
    <w:rsid w:val="006E0EFD"/>
    <w:rsid w:val="006E3C62"/>
    <w:rsid w:val="006F1115"/>
    <w:rsid w:val="006F7F24"/>
    <w:rsid w:val="00705406"/>
    <w:rsid w:val="0071431F"/>
    <w:rsid w:val="00721661"/>
    <w:rsid w:val="007246BD"/>
    <w:rsid w:val="00731A65"/>
    <w:rsid w:val="00744A1E"/>
    <w:rsid w:val="007736F2"/>
    <w:rsid w:val="0078726F"/>
    <w:rsid w:val="007936A9"/>
    <w:rsid w:val="0079397C"/>
    <w:rsid w:val="007A0E6A"/>
    <w:rsid w:val="007B284F"/>
    <w:rsid w:val="007B3535"/>
    <w:rsid w:val="007B5465"/>
    <w:rsid w:val="007D2FAA"/>
    <w:rsid w:val="007D68FF"/>
    <w:rsid w:val="007E12B7"/>
    <w:rsid w:val="007F677C"/>
    <w:rsid w:val="00806460"/>
    <w:rsid w:val="00806B03"/>
    <w:rsid w:val="008076FB"/>
    <w:rsid w:val="0082040A"/>
    <w:rsid w:val="0082575C"/>
    <w:rsid w:val="00847A89"/>
    <w:rsid w:val="00850559"/>
    <w:rsid w:val="00852D33"/>
    <w:rsid w:val="00861E9F"/>
    <w:rsid w:val="008624CA"/>
    <w:rsid w:val="00876CD8"/>
    <w:rsid w:val="00883979"/>
    <w:rsid w:val="00883FFF"/>
    <w:rsid w:val="00884CA9"/>
    <w:rsid w:val="0088565B"/>
    <w:rsid w:val="00893AA6"/>
    <w:rsid w:val="008949EE"/>
    <w:rsid w:val="0089693B"/>
    <w:rsid w:val="00896A1B"/>
    <w:rsid w:val="008A088E"/>
    <w:rsid w:val="008A2B27"/>
    <w:rsid w:val="008A4498"/>
    <w:rsid w:val="008A5FD9"/>
    <w:rsid w:val="008B69FF"/>
    <w:rsid w:val="008C0FE8"/>
    <w:rsid w:val="008C4E93"/>
    <w:rsid w:val="008C6370"/>
    <w:rsid w:val="008D002E"/>
    <w:rsid w:val="008D2242"/>
    <w:rsid w:val="008E4B86"/>
    <w:rsid w:val="008E5913"/>
    <w:rsid w:val="008F36A9"/>
    <w:rsid w:val="00910DB8"/>
    <w:rsid w:val="00912C65"/>
    <w:rsid w:val="00913EDB"/>
    <w:rsid w:val="009225D3"/>
    <w:rsid w:val="00946F4F"/>
    <w:rsid w:val="009507CF"/>
    <w:rsid w:val="009541C4"/>
    <w:rsid w:val="00954BA4"/>
    <w:rsid w:val="00965F4C"/>
    <w:rsid w:val="00975ACE"/>
    <w:rsid w:val="009A49DE"/>
    <w:rsid w:val="009A626C"/>
    <w:rsid w:val="009A63B1"/>
    <w:rsid w:val="009B65D4"/>
    <w:rsid w:val="009B6749"/>
    <w:rsid w:val="009C4875"/>
    <w:rsid w:val="009C7E9D"/>
    <w:rsid w:val="009D0E57"/>
    <w:rsid w:val="009D14B4"/>
    <w:rsid w:val="009D6EC8"/>
    <w:rsid w:val="009E367D"/>
    <w:rsid w:val="00A03E0A"/>
    <w:rsid w:val="00A11EBD"/>
    <w:rsid w:val="00A12B82"/>
    <w:rsid w:val="00A13F26"/>
    <w:rsid w:val="00A14FD8"/>
    <w:rsid w:val="00A2581C"/>
    <w:rsid w:val="00A31BB4"/>
    <w:rsid w:val="00A32C79"/>
    <w:rsid w:val="00A34F37"/>
    <w:rsid w:val="00A35AEB"/>
    <w:rsid w:val="00A412AB"/>
    <w:rsid w:val="00A42E60"/>
    <w:rsid w:val="00A44308"/>
    <w:rsid w:val="00A45156"/>
    <w:rsid w:val="00A45A41"/>
    <w:rsid w:val="00A5491F"/>
    <w:rsid w:val="00A574D2"/>
    <w:rsid w:val="00A57EDF"/>
    <w:rsid w:val="00A60887"/>
    <w:rsid w:val="00A62ABB"/>
    <w:rsid w:val="00A7257F"/>
    <w:rsid w:val="00A73B75"/>
    <w:rsid w:val="00A915F4"/>
    <w:rsid w:val="00AA064E"/>
    <w:rsid w:val="00AB6CFF"/>
    <w:rsid w:val="00AC2C07"/>
    <w:rsid w:val="00AC2CDE"/>
    <w:rsid w:val="00AC676F"/>
    <w:rsid w:val="00AC78FD"/>
    <w:rsid w:val="00AD3337"/>
    <w:rsid w:val="00AF2D7C"/>
    <w:rsid w:val="00B12927"/>
    <w:rsid w:val="00B15185"/>
    <w:rsid w:val="00B2050B"/>
    <w:rsid w:val="00B34B3A"/>
    <w:rsid w:val="00B37D2A"/>
    <w:rsid w:val="00B511C9"/>
    <w:rsid w:val="00B728BF"/>
    <w:rsid w:val="00B77A08"/>
    <w:rsid w:val="00B82C49"/>
    <w:rsid w:val="00B8369A"/>
    <w:rsid w:val="00B839F0"/>
    <w:rsid w:val="00B86A22"/>
    <w:rsid w:val="00B86FA9"/>
    <w:rsid w:val="00BA766C"/>
    <w:rsid w:val="00BB5ACF"/>
    <w:rsid w:val="00BB7987"/>
    <w:rsid w:val="00BC15D9"/>
    <w:rsid w:val="00BC28A6"/>
    <w:rsid w:val="00BD5807"/>
    <w:rsid w:val="00BF7D98"/>
    <w:rsid w:val="00C022D2"/>
    <w:rsid w:val="00C02DAD"/>
    <w:rsid w:val="00C037E5"/>
    <w:rsid w:val="00C36879"/>
    <w:rsid w:val="00C41997"/>
    <w:rsid w:val="00C660F0"/>
    <w:rsid w:val="00C70F32"/>
    <w:rsid w:val="00C72BD9"/>
    <w:rsid w:val="00C7764B"/>
    <w:rsid w:val="00C814D7"/>
    <w:rsid w:val="00C8248A"/>
    <w:rsid w:val="00C82CD3"/>
    <w:rsid w:val="00C85CA6"/>
    <w:rsid w:val="00C85E92"/>
    <w:rsid w:val="00C952E4"/>
    <w:rsid w:val="00C9650B"/>
    <w:rsid w:val="00CA3BAC"/>
    <w:rsid w:val="00CA4FF3"/>
    <w:rsid w:val="00CB1964"/>
    <w:rsid w:val="00CB652D"/>
    <w:rsid w:val="00CE0A96"/>
    <w:rsid w:val="00CE20AC"/>
    <w:rsid w:val="00CF3028"/>
    <w:rsid w:val="00D00468"/>
    <w:rsid w:val="00D01CA6"/>
    <w:rsid w:val="00D02E23"/>
    <w:rsid w:val="00D121DD"/>
    <w:rsid w:val="00D15B19"/>
    <w:rsid w:val="00D20808"/>
    <w:rsid w:val="00D25619"/>
    <w:rsid w:val="00D32CFB"/>
    <w:rsid w:val="00D36CB7"/>
    <w:rsid w:val="00D373A5"/>
    <w:rsid w:val="00D822AF"/>
    <w:rsid w:val="00D9188A"/>
    <w:rsid w:val="00D95E4F"/>
    <w:rsid w:val="00D96AF8"/>
    <w:rsid w:val="00DD37C8"/>
    <w:rsid w:val="00DD7E5C"/>
    <w:rsid w:val="00DF3893"/>
    <w:rsid w:val="00DF4FFE"/>
    <w:rsid w:val="00E073A2"/>
    <w:rsid w:val="00E21A6B"/>
    <w:rsid w:val="00E24DD1"/>
    <w:rsid w:val="00E2616C"/>
    <w:rsid w:val="00E4067F"/>
    <w:rsid w:val="00E47145"/>
    <w:rsid w:val="00E5279E"/>
    <w:rsid w:val="00E60988"/>
    <w:rsid w:val="00E619C4"/>
    <w:rsid w:val="00E76D57"/>
    <w:rsid w:val="00E770BF"/>
    <w:rsid w:val="00E83E35"/>
    <w:rsid w:val="00E97678"/>
    <w:rsid w:val="00EA01DA"/>
    <w:rsid w:val="00EB2AC6"/>
    <w:rsid w:val="00EB5831"/>
    <w:rsid w:val="00EC7C6D"/>
    <w:rsid w:val="00EE05B6"/>
    <w:rsid w:val="00EF317E"/>
    <w:rsid w:val="00F001DF"/>
    <w:rsid w:val="00F068EA"/>
    <w:rsid w:val="00F14F46"/>
    <w:rsid w:val="00F1598A"/>
    <w:rsid w:val="00F23492"/>
    <w:rsid w:val="00F378D1"/>
    <w:rsid w:val="00F42507"/>
    <w:rsid w:val="00F50D02"/>
    <w:rsid w:val="00F55166"/>
    <w:rsid w:val="00F70DE4"/>
    <w:rsid w:val="00F77B56"/>
    <w:rsid w:val="00F87ED4"/>
    <w:rsid w:val="00F9232B"/>
    <w:rsid w:val="00F92864"/>
    <w:rsid w:val="00F96203"/>
    <w:rsid w:val="00F97C94"/>
    <w:rsid w:val="00FE246D"/>
    <w:rsid w:val="00FE7507"/>
    <w:rsid w:val="00FF05F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35CF4"/>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8C4E93"/>
    <w:pPr>
      <w:spacing w:after="165"/>
    </w:pPr>
    <w:rPr>
      <w:rFonts w:ascii="Times New Roman" w:eastAsia="Times New Roman" w:hAnsi="Times New Roman"/>
      <w:sz w:val="24"/>
      <w:szCs w:val="24"/>
    </w:rPr>
  </w:style>
  <w:style w:type="character" w:styleId="Emphasis">
    <w:name w:val="Emphasis"/>
    <w:basedOn w:val="DefaultParagraphFont"/>
    <w:uiPriority w:val="20"/>
    <w:qFormat/>
    <w:rsid w:val="008C4E93"/>
    <w:rPr>
      <w:i/>
      <w:iCs/>
    </w:rPr>
  </w:style>
  <w:style w:type="character" w:styleId="Hyperlink">
    <w:name w:val="Hyperlink"/>
    <w:basedOn w:val="DefaultParagraphFont"/>
    <w:uiPriority w:val="99"/>
    <w:unhideWhenUsed/>
    <w:rsid w:val="001545FC"/>
    <w:rPr>
      <w:color w:val="0000FF" w:themeColor="hyperlink"/>
      <w:u w:val="single"/>
    </w:rPr>
  </w:style>
  <w:style w:type="character" w:styleId="FollowedHyperlink">
    <w:name w:val="FollowedHyperlink"/>
    <w:basedOn w:val="DefaultParagraphFont"/>
    <w:uiPriority w:val="99"/>
    <w:semiHidden/>
    <w:unhideWhenUsed/>
    <w:rsid w:val="00454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93132572">
      <w:bodyDiv w:val="1"/>
      <w:marLeft w:val="0"/>
      <w:marRight w:val="0"/>
      <w:marTop w:val="0"/>
      <w:marBottom w:val="0"/>
      <w:divBdr>
        <w:top w:val="none" w:sz="0" w:space="0" w:color="auto"/>
        <w:left w:val="none" w:sz="0" w:space="0" w:color="auto"/>
        <w:bottom w:val="none" w:sz="0" w:space="0" w:color="auto"/>
        <w:right w:val="none" w:sz="0" w:space="0" w:color="auto"/>
      </w:divBdr>
      <w:divsChild>
        <w:div w:id="880704523">
          <w:marLeft w:val="0"/>
          <w:marRight w:val="0"/>
          <w:marTop w:val="0"/>
          <w:marBottom w:val="0"/>
          <w:divBdr>
            <w:top w:val="none" w:sz="0" w:space="0" w:color="auto"/>
            <w:left w:val="none" w:sz="0" w:space="0" w:color="auto"/>
            <w:bottom w:val="none" w:sz="0" w:space="0" w:color="auto"/>
            <w:right w:val="none" w:sz="0" w:space="0" w:color="auto"/>
          </w:divBdr>
          <w:divsChild>
            <w:div w:id="1161585575">
              <w:marLeft w:val="0"/>
              <w:marRight w:val="0"/>
              <w:marTop w:val="0"/>
              <w:marBottom w:val="0"/>
              <w:divBdr>
                <w:top w:val="none" w:sz="0" w:space="0" w:color="auto"/>
                <w:left w:val="none" w:sz="0" w:space="0" w:color="auto"/>
                <w:bottom w:val="none" w:sz="0" w:space="0" w:color="auto"/>
                <w:right w:val="none" w:sz="0" w:space="0" w:color="auto"/>
              </w:divBdr>
              <w:divsChild>
                <w:div w:id="1891720967">
                  <w:marLeft w:val="-225"/>
                  <w:marRight w:val="-225"/>
                  <w:marTop w:val="0"/>
                  <w:marBottom w:val="0"/>
                  <w:divBdr>
                    <w:top w:val="none" w:sz="0" w:space="0" w:color="auto"/>
                    <w:left w:val="none" w:sz="0" w:space="0" w:color="auto"/>
                    <w:bottom w:val="none" w:sz="0" w:space="0" w:color="auto"/>
                    <w:right w:val="none" w:sz="0" w:space="0" w:color="auto"/>
                  </w:divBdr>
                  <w:divsChild>
                    <w:div w:id="602491302">
                      <w:marLeft w:val="0"/>
                      <w:marRight w:val="0"/>
                      <w:marTop w:val="0"/>
                      <w:marBottom w:val="0"/>
                      <w:divBdr>
                        <w:top w:val="none" w:sz="0" w:space="0" w:color="auto"/>
                        <w:left w:val="none" w:sz="0" w:space="0" w:color="auto"/>
                        <w:bottom w:val="none" w:sz="0" w:space="0" w:color="auto"/>
                        <w:right w:val="none" w:sz="0" w:space="0" w:color="auto"/>
                      </w:divBdr>
                      <w:divsChild>
                        <w:div w:id="1840729895">
                          <w:marLeft w:val="0"/>
                          <w:marRight w:val="0"/>
                          <w:marTop w:val="0"/>
                          <w:marBottom w:val="0"/>
                          <w:divBdr>
                            <w:top w:val="none" w:sz="0" w:space="0" w:color="auto"/>
                            <w:left w:val="none" w:sz="0" w:space="0" w:color="auto"/>
                            <w:bottom w:val="none" w:sz="0" w:space="0" w:color="auto"/>
                            <w:right w:val="none" w:sz="0" w:space="0" w:color="auto"/>
                          </w:divBdr>
                          <w:divsChild>
                            <w:div w:id="1638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Barry, John (DNR)</cp:lastModifiedBy>
  <cp:revision>7</cp:revision>
  <cp:lastPrinted>2019-03-14T15:07:00Z</cp:lastPrinted>
  <dcterms:created xsi:type="dcterms:W3CDTF">2019-03-15T15:23:00Z</dcterms:created>
  <dcterms:modified xsi:type="dcterms:W3CDTF">2019-04-10T13:47:00Z</dcterms:modified>
</cp:coreProperties>
</file>