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A9C" w:rsidRPr="00BD65DB" w:rsidRDefault="00F82A9C">
      <w:pPr>
        <w:rPr>
          <w:rFonts w:asciiTheme="minorHAnsi" w:eastAsia="Calibri" w:hAnsiTheme="minorHAnsi" w:cstheme="minorHAnsi"/>
          <w:b/>
        </w:rPr>
      </w:pPr>
      <w:r w:rsidRPr="00BD65DB">
        <w:rPr>
          <w:rFonts w:asciiTheme="minorHAnsi" w:eastAsia="Calibri" w:hAnsiTheme="minorHAnsi" w:cstheme="minorHAnsi"/>
          <w:b/>
        </w:rPr>
        <w:t>Project Manager Qualifications and Organization Description</w:t>
      </w:r>
    </w:p>
    <w:p w:rsidR="00F82A9C" w:rsidRPr="00BD65DB" w:rsidRDefault="00F82A9C">
      <w:pPr>
        <w:rPr>
          <w:rFonts w:asciiTheme="minorHAnsi" w:eastAsia="Calibri" w:hAnsiTheme="minorHAnsi" w:cstheme="minorHAnsi"/>
        </w:rPr>
      </w:pPr>
    </w:p>
    <w:p w:rsidR="002446B4" w:rsidRPr="00BD65DB" w:rsidRDefault="002446B4" w:rsidP="002446B4">
      <w:pPr>
        <w:jc w:val="both"/>
        <w:rPr>
          <w:rFonts w:asciiTheme="minorHAnsi" w:hAnsiTheme="minorHAnsi" w:cstheme="minorHAnsi"/>
        </w:rPr>
      </w:pPr>
      <w:r w:rsidRPr="00BD65DB">
        <w:rPr>
          <w:rFonts w:asciiTheme="minorHAnsi" w:hAnsiTheme="minorHAnsi" w:cstheme="minorHAnsi"/>
          <w:b/>
          <w:snapToGrid w:val="0"/>
          <w:color w:val="C00000"/>
          <w:kern w:val="28"/>
        </w:rPr>
        <w:t>Shahram Missaghi</w:t>
      </w:r>
      <w:r w:rsidRPr="00BD65DB">
        <w:rPr>
          <w:rFonts w:asciiTheme="minorHAnsi" w:hAnsiTheme="minorHAnsi" w:cstheme="minorHAnsi"/>
          <w:b/>
          <w:bCs/>
          <w:color w:val="632423" w:themeColor="accent2" w:themeShade="80"/>
        </w:rPr>
        <w:t xml:space="preserve">, </w:t>
      </w:r>
      <w:r w:rsidRPr="00BD65DB">
        <w:rPr>
          <w:rFonts w:asciiTheme="minorHAnsi" w:hAnsiTheme="minorHAnsi" w:cstheme="minorHAnsi"/>
        </w:rPr>
        <w:t>Extension Professor</w:t>
      </w:r>
      <w:r w:rsidRPr="00BD65DB">
        <w:rPr>
          <w:rFonts w:asciiTheme="minorHAnsi" w:hAnsiTheme="minorHAnsi" w:cstheme="minorHAnsi"/>
        </w:rPr>
        <w:t xml:space="preserve">.  </w:t>
      </w:r>
      <w:r w:rsidRPr="00BD65DB">
        <w:rPr>
          <w:rFonts w:asciiTheme="minorHAnsi" w:hAnsiTheme="minorHAnsi" w:cstheme="minorHAnsi"/>
        </w:rPr>
        <w:t>Minnesota Extension, University of Minnesota</w:t>
      </w:r>
    </w:p>
    <w:p w:rsidR="00A17FE9" w:rsidRPr="00BD65DB" w:rsidRDefault="00A17FE9" w:rsidP="002446B4">
      <w:pPr>
        <w:jc w:val="both"/>
        <w:rPr>
          <w:rFonts w:asciiTheme="minorHAnsi" w:hAnsiTheme="minorHAnsi" w:cstheme="minorHAnsi"/>
        </w:rPr>
      </w:pPr>
    </w:p>
    <w:p w:rsidR="002446B4" w:rsidRPr="00BD65DB" w:rsidRDefault="002446B4" w:rsidP="002446B4">
      <w:pPr>
        <w:jc w:val="both"/>
        <w:rPr>
          <w:rFonts w:asciiTheme="minorHAnsi" w:hAnsiTheme="minorHAnsi" w:cstheme="minorHAnsi"/>
        </w:rPr>
      </w:pPr>
      <w:r w:rsidRPr="00BD65DB">
        <w:rPr>
          <w:rFonts w:asciiTheme="minorHAnsi" w:hAnsiTheme="minorHAnsi" w:cstheme="minorHAnsi"/>
          <w:b/>
        </w:rPr>
        <w:t>Education</w:t>
      </w:r>
      <w:r w:rsidRPr="00BD65DB">
        <w:rPr>
          <w:rFonts w:asciiTheme="minorHAnsi" w:hAnsiTheme="minorHAnsi" w:cstheme="minorHAnsi"/>
        </w:rPr>
        <w:t xml:space="preserve">:  </w:t>
      </w:r>
      <w:r w:rsidRPr="00BD65DB">
        <w:rPr>
          <w:rFonts w:asciiTheme="minorHAnsi" w:hAnsiTheme="minorHAnsi" w:cstheme="minorHAnsi"/>
        </w:rPr>
        <w:t>B.S.</w:t>
      </w:r>
      <w:r w:rsidRPr="00BD65DB">
        <w:rPr>
          <w:rFonts w:asciiTheme="minorHAnsi" w:hAnsiTheme="minorHAnsi" w:cstheme="minorHAnsi"/>
        </w:rPr>
        <w:t xml:space="preserve"> (1986), and </w:t>
      </w:r>
      <w:r w:rsidRPr="00BD65DB">
        <w:rPr>
          <w:rFonts w:asciiTheme="minorHAnsi" w:hAnsiTheme="minorHAnsi" w:cstheme="minorHAnsi"/>
        </w:rPr>
        <w:t>M.Sc.</w:t>
      </w:r>
      <w:r w:rsidRPr="00BD65DB">
        <w:rPr>
          <w:rFonts w:asciiTheme="minorHAnsi" w:hAnsiTheme="minorHAnsi" w:cstheme="minorHAnsi"/>
        </w:rPr>
        <w:t xml:space="preserve"> (1988)</w:t>
      </w:r>
      <w:r w:rsidRPr="00BD65DB">
        <w:rPr>
          <w:rFonts w:asciiTheme="minorHAnsi" w:hAnsiTheme="minorHAnsi" w:cstheme="minorHAnsi"/>
        </w:rPr>
        <w:t xml:space="preserve">, Biology, Bemidji State University, Bemidji, MN. </w:t>
      </w:r>
    </w:p>
    <w:p w:rsidR="002446B4" w:rsidRPr="00BD65DB" w:rsidRDefault="002446B4" w:rsidP="002446B4">
      <w:pPr>
        <w:jc w:val="both"/>
        <w:rPr>
          <w:rFonts w:asciiTheme="minorHAnsi" w:hAnsiTheme="minorHAnsi" w:cstheme="minorHAnsi"/>
        </w:rPr>
      </w:pPr>
      <w:r w:rsidRPr="00BD65DB">
        <w:rPr>
          <w:rFonts w:asciiTheme="minorHAnsi" w:hAnsiTheme="minorHAnsi" w:cstheme="minorHAnsi"/>
        </w:rPr>
        <w:t>Post B.S. Certificate, Stream Restoration, 2009, University</w:t>
      </w:r>
      <w:r w:rsidRPr="00BD65DB">
        <w:rPr>
          <w:rFonts w:asciiTheme="minorHAnsi" w:hAnsiTheme="minorHAnsi" w:cstheme="minorHAnsi"/>
        </w:rPr>
        <w:t xml:space="preserve"> of Minnesota, Twin Cities, MN.</w:t>
      </w:r>
    </w:p>
    <w:p w:rsidR="002446B4" w:rsidRPr="00BD65DB" w:rsidRDefault="002446B4" w:rsidP="002446B4">
      <w:pPr>
        <w:rPr>
          <w:rFonts w:asciiTheme="minorHAnsi" w:hAnsiTheme="minorHAnsi" w:cstheme="minorHAnsi"/>
        </w:rPr>
      </w:pPr>
      <w:r w:rsidRPr="00BD65DB">
        <w:rPr>
          <w:rFonts w:asciiTheme="minorHAnsi" w:hAnsiTheme="minorHAnsi" w:cstheme="minorHAnsi"/>
        </w:rPr>
        <w:t xml:space="preserve">Ph.D., Limnology, 2014, University of Minnesota, Twin Cities, MN, United States. </w:t>
      </w:r>
    </w:p>
    <w:p w:rsidR="00A17FE9" w:rsidRPr="00BD65DB" w:rsidRDefault="00A17FE9" w:rsidP="004055DE">
      <w:pPr>
        <w:rPr>
          <w:rFonts w:asciiTheme="minorHAnsi" w:hAnsiTheme="minorHAnsi" w:cstheme="minorHAnsi"/>
        </w:rPr>
      </w:pPr>
    </w:p>
    <w:p w:rsidR="00BD65DB" w:rsidRDefault="002446B4" w:rsidP="004055DE">
      <w:pPr>
        <w:rPr>
          <w:rFonts w:asciiTheme="minorHAnsi" w:hAnsiTheme="minorHAnsi" w:cstheme="minorHAnsi"/>
        </w:rPr>
      </w:pPr>
      <w:r w:rsidRPr="00BD65DB">
        <w:rPr>
          <w:rFonts w:asciiTheme="minorHAnsi" w:hAnsiTheme="minorHAnsi" w:cstheme="minorHAnsi"/>
        </w:rPr>
        <w:t xml:space="preserve">Dr. Missaghi will be the project manager and responsible for </w:t>
      </w:r>
      <w:r w:rsidR="00CD24F3" w:rsidRPr="00BD65DB">
        <w:rPr>
          <w:rFonts w:asciiTheme="minorHAnsi" w:hAnsiTheme="minorHAnsi" w:cstheme="minorHAnsi"/>
        </w:rPr>
        <w:t>project administration</w:t>
      </w:r>
      <w:r w:rsidR="00BD65DB" w:rsidRPr="00BD65DB">
        <w:rPr>
          <w:rFonts w:asciiTheme="minorHAnsi" w:hAnsiTheme="minorHAnsi" w:cstheme="minorHAnsi"/>
        </w:rPr>
        <w:t xml:space="preserve">, </w:t>
      </w:r>
      <w:r w:rsidR="00CD24F3" w:rsidRPr="00BD65DB">
        <w:rPr>
          <w:rFonts w:asciiTheme="minorHAnsi" w:hAnsiTheme="minorHAnsi" w:cstheme="minorHAnsi"/>
        </w:rPr>
        <w:t xml:space="preserve">management, </w:t>
      </w:r>
      <w:r w:rsidR="00BD65DB" w:rsidRPr="00BD65DB">
        <w:rPr>
          <w:rFonts w:asciiTheme="minorHAnsi" w:hAnsiTheme="minorHAnsi" w:cstheme="minorHAnsi"/>
        </w:rPr>
        <w:t xml:space="preserve">budgeting, procuring new equipment, and </w:t>
      </w:r>
      <w:r w:rsidRPr="00BD65DB">
        <w:rPr>
          <w:rFonts w:asciiTheme="minorHAnsi" w:hAnsiTheme="minorHAnsi" w:cstheme="minorHAnsi"/>
        </w:rPr>
        <w:t>outreach</w:t>
      </w:r>
      <w:r w:rsidR="0072162F" w:rsidRPr="00BD65DB">
        <w:rPr>
          <w:rFonts w:asciiTheme="minorHAnsi" w:hAnsiTheme="minorHAnsi" w:cstheme="minorHAnsi"/>
        </w:rPr>
        <w:t xml:space="preserve">.  </w:t>
      </w:r>
      <w:r w:rsidR="0072162F" w:rsidRPr="00BD65DB">
        <w:rPr>
          <w:rFonts w:asciiTheme="minorHAnsi" w:eastAsia="Calibri" w:hAnsiTheme="minorHAnsi" w:cstheme="minorHAnsi"/>
          <w:color w:val="000000" w:themeColor="text1"/>
        </w:rPr>
        <w:t xml:space="preserve">He </w:t>
      </w:r>
      <w:r w:rsidR="0072162F" w:rsidRPr="00BD65DB">
        <w:rPr>
          <w:rFonts w:asciiTheme="minorHAnsi" w:hAnsiTheme="minorHAnsi" w:cstheme="minorHAnsi"/>
          <w:color w:val="000000" w:themeColor="text1"/>
        </w:rPr>
        <w:t>develops research supported water resources education and training for the current and the next generation water resources professionals and communities</w:t>
      </w:r>
      <w:r w:rsidR="0072162F" w:rsidRPr="00BD65DB">
        <w:rPr>
          <w:rFonts w:asciiTheme="minorHAnsi" w:hAnsiTheme="minorHAnsi" w:cstheme="minorHAnsi"/>
          <w:color w:val="000000" w:themeColor="text1"/>
        </w:rPr>
        <w:t xml:space="preserve">.  He will also be responsible for the </w:t>
      </w:r>
      <w:r w:rsidR="00CD24F3" w:rsidRPr="00BD65DB">
        <w:rPr>
          <w:rFonts w:asciiTheme="minorHAnsi" w:hAnsiTheme="minorHAnsi" w:cstheme="minorHAnsi"/>
        </w:rPr>
        <w:t xml:space="preserve">3D computer modeling to produce the harmful algal </w:t>
      </w:r>
      <w:r w:rsidR="0072162F" w:rsidRPr="00BD65DB">
        <w:rPr>
          <w:rFonts w:asciiTheme="minorHAnsi" w:hAnsiTheme="minorHAnsi" w:cstheme="minorHAnsi"/>
        </w:rPr>
        <w:t xml:space="preserve">blooms (HABs) </w:t>
      </w:r>
      <w:r w:rsidR="00CD24F3" w:rsidRPr="00BD65DB">
        <w:rPr>
          <w:rFonts w:asciiTheme="minorHAnsi" w:hAnsiTheme="minorHAnsi" w:cstheme="minorHAnsi"/>
        </w:rPr>
        <w:t xml:space="preserve">exposure maps.  </w:t>
      </w:r>
      <w:r w:rsidR="00CD24F3" w:rsidRPr="00BD65DB">
        <w:rPr>
          <w:rFonts w:asciiTheme="minorHAnsi" w:hAnsiTheme="minorHAnsi" w:cstheme="minorHAnsi"/>
        </w:rPr>
        <w:t xml:space="preserve">Dr. Missaghi </w:t>
      </w:r>
      <w:r w:rsidR="00CD24F3" w:rsidRPr="00BD65DB">
        <w:rPr>
          <w:rFonts w:asciiTheme="minorHAnsi" w:hAnsiTheme="minorHAnsi" w:cstheme="minorHAnsi"/>
        </w:rPr>
        <w:t xml:space="preserve">is published and has over 20 years of experience </w:t>
      </w:r>
      <w:r w:rsidR="00CD24F3" w:rsidRPr="00BD65DB">
        <w:rPr>
          <w:rFonts w:asciiTheme="minorHAnsi" w:hAnsiTheme="minorHAnsi" w:cstheme="minorHAnsi"/>
        </w:rPr>
        <w:t>in lake</w:t>
      </w:r>
      <w:r w:rsidR="00CD24F3" w:rsidRPr="00BD65DB">
        <w:rPr>
          <w:rFonts w:asciiTheme="minorHAnsi" w:hAnsiTheme="minorHAnsi" w:cstheme="minorHAnsi"/>
        </w:rPr>
        <w:t xml:space="preserve"> management</w:t>
      </w:r>
      <w:r w:rsidR="004055DE" w:rsidRPr="00BD65DB">
        <w:rPr>
          <w:rFonts w:asciiTheme="minorHAnsi" w:hAnsiTheme="minorHAnsi" w:cstheme="minorHAnsi"/>
        </w:rPr>
        <w:t xml:space="preserve"> and </w:t>
      </w:r>
      <w:r w:rsidR="00CD24F3" w:rsidRPr="00BD65DB">
        <w:rPr>
          <w:rFonts w:asciiTheme="minorHAnsi" w:hAnsiTheme="minorHAnsi" w:cstheme="minorHAnsi"/>
        </w:rPr>
        <w:t>outreach</w:t>
      </w:r>
      <w:r w:rsidR="004055DE" w:rsidRPr="00BD65DB">
        <w:rPr>
          <w:rFonts w:asciiTheme="minorHAnsi" w:hAnsiTheme="minorHAnsi" w:cstheme="minorHAnsi"/>
        </w:rPr>
        <w:t xml:space="preserve"> education</w:t>
      </w:r>
      <w:r w:rsidR="00CD24F3" w:rsidRPr="00BD65DB">
        <w:rPr>
          <w:rFonts w:asciiTheme="minorHAnsi" w:hAnsiTheme="minorHAnsi" w:cstheme="minorHAnsi"/>
        </w:rPr>
        <w:t>, with</w:t>
      </w:r>
      <w:r w:rsidR="004055DE" w:rsidRPr="00BD65DB">
        <w:rPr>
          <w:rFonts w:asciiTheme="minorHAnsi" w:hAnsiTheme="minorHAnsi" w:cstheme="minorHAnsi"/>
        </w:rPr>
        <w:t xml:space="preserve"> </w:t>
      </w:r>
      <w:r w:rsidR="00A17FE9" w:rsidRPr="00BD65DB">
        <w:rPr>
          <w:rFonts w:asciiTheme="minorHAnsi" w:hAnsiTheme="minorHAnsi" w:cstheme="minorHAnsi"/>
        </w:rPr>
        <w:t xml:space="preserve">the </w:t>
      </w:r>
      <w:r w:rsidR="004055DE" w:rsidRPr="00BD65DB">
        <w:rPr>
          <w:rFonts w:asciiTheme="minorHAnsi" w:hAnsiTheme="minorHAnsi" w:cstheme="minorHAnsi"/>
        </w:rPr>
        <w:t xml:space="preserve">past 10 years focused on </w:t>
      </w:r>
      <w:r w:rsidR="0072162F" w:rsidRPr="00BD65DB">
        <w:rPr>
          <w:rFonts w:asciiTheme="minorHAnsi" w:hAnsiTheme="minorHAnsi" w:cstheme="minorHAnsi"/>
        </w:rPr>
        <w:t>HABs research</w:t>
      </w:r>
      <w:r w:rsidR="004055DE" w:rsidRPr="00BD65DB">
        <w:rPr>
          <w:rFonts w:asciiTheme="minorHAnsi" w:hAnsiTheme="minorHAnsi" w:cstheme="minorHAnsi"/>
        </w:rPr>
        <w:t xml:space="preserve">. </w:t>
      </w:r>
      <w:r w:rsidR="0072162F" w:rsidRPr="00BD65DB">
        <w:rPr>
          <w:rFonts w:asciiTheme="minorHAnsi" w:hAnsiTheme="minorHAnsi" w:cstheme="minorHAnsi"/>
        </w:rPr>
        <w:t xml:space="preserve">  </w:t>
      </w:r>
    </w:p>
    <w:p w:rsidR="00BD65DB" w:rsidRDefault="00BD65DB" w:rsidP="004055DE">
      <w:pPr>
        <w:rPr>
          <w:rFonts w:asciiTheme="minorHAnsi" w:hAnsiTheme="minorHAnsi" w:cstheme="minorHAnsi"/>
        </w:rPr>
      </w:pPr>
    </w:p>
    <w:p w:rsidR="004055DE" w:rsidRPr="00BD65DB" w:rsidRDefault="004055DE" w:rsidP="004055DE">
      <w:pPr>
        <w:rPr>
          <w:rFonts w:asciiTheme="minorHAnsi" w:hAnsiTheme="minorHAnsi" w:cstheme="minorHAnsi"/>
        </w:rPr>
      </w:pPr>
      <w:r w:rsidRPr="00BD65DB">
        <w:rPr>
          <w:rFonts w:asciiTheme="minorHAnsi" w:hAnsiTheme="minorHAnsi" w:cstheme="minorHAnsi"/>
        </w:rPr>
        <w:t xml:space="preserve">He </w:t>
      </w:r>
      <w:r w:rsidRPr="00BD65DB">
        <w:rPr>
          <w:rFonts w:asciiTheme="minorHAnsi" w:hAnsiTheme="minorHAnsi" w:cstheme="minorHAnsi"/>
        </w:rPr>
        <w:t xml:space="preserve">currently </w:t>
      </w:r>
      <w:r w:rsidRPr="00BD65DB">
        <w:rPr>
          <w:rFonts w:asciiTheme="minorHAnsi" w:hAnsiTheme="minorHAnsi" w:cstheme="minorHAnsi"/>
        </w:rPr>
        <w:t>leads the MN Harmful Algal Bloom Group</w:t>
      </w:r>
      <w:r w:rsidRPr="00BD65DB">
        <w:rPr>
          <w:rFonts w:asciiTheme="minorHAnsi" w:hAnsiTheme="minorHAnsi" w:cstheme="minorHAnsi"/>
        </w:rPr>
        <w:t xml:space="preserve"> and the 2019 Minnesota Water Conference – Special HAB Session.  He is also a member of the 12 central states’ North Central Region Water Network HABs Project Team and the 2020 North American Lake Management Society Conference – HAB Track.  </w:t>
      </w:r>
      <w:r w:rsidRPr="00BD65DB">
        <w:rPr>
          <w:rFonts w:asciiTheme="minorHAnsi" w:hAnsiTheme="minorHAnsi" w:cstheme="minorHAnsi"/>
        </w:rPr>
        <w:t>Dr. Missaghi</w:t>
      </w:r>
      <w:r w:rsidRPr="00BD65DB">
        <w:rPr>
          <w:rFonts w:asciiTheme="minorHAnsi" w:hAnsiTheme="minorHAnsi" w:cstheme="minorHAnsi"/>
        </w:rPr>
        <w:t xml:space="preserve"> has also developed the </w:t>
      </w:r>
      <w:r w:rsidR="00A17FE9" w:rsidRPr="00BD65DB">
        <w:rPr>
          <w:rFonts w:asciiTheme="minorHAnsi" w:hAnsiTheme="minorHAnsi" w:cstheme="minorHAnsi"/>
        </w:rPr>
        <w:t>MN HAB webpage (</w:t>
      </w:r>
      <w:hyperlink r:id="rId4" w:history="1">
        <w:r w:rsidR="00A17FE9" w:rsidRPr="00BD65DB">
          <w:rPr>
            <w:rStyle w:val="Hyperlink"/>
            <w:rFonts w:asciiTheme="minorHAnsi" w:hAnsiTheme="minorHAnsi" w:cstheme="minorHAnsi"/>
          </w:rPr>
          <w:t>http://HAB.umn.edu</w:t>
        </w:r>
      </w:hyperlink>
      <w:r w:rsidR="00A17FE9" w:rsidRPr="00BD65DB">
        <w:rPr>
          <w:rFonts w:asciiTheme="minorHAnsi" w:hAnsiTheme="minorHAnsi" w:cstheme="minorHAnsi"/>
        </w:rPr>
        <w:t xml:space="preserve">) and the </w:t>
      </w:r>
      <w:r w:rsidRPr="00BD65DB">
        <w:rPr>
          <w:rFonts w:asciiTheme="minorHAnsi" w:hAnsiTheme="minorHAnsi" w:cstheme="minorHAnsi"/>
        </w:rPr>
        <w:t xml:space="preserve">HAB Mobil Educational Trailer which </w:t>
      </w:r>
      <w:r w:rsidR="0072162F" w:rsidRPr="00BD65DB">
        <w:rPr>
          <w:rFonts w:asciiTheme="minorHAnsi" w:hAnsiTheme="minorHAnsi" w:cstheme="minorHAnsi"/>
        </w:rPr>
        <w:t xml:space="preserve">both of these educational tools </w:t>
      </w:r>
      <w:r w:rsidRPr="00BD65DB">
        <w:rPr>
          <w:rFonts w:asciiTheme="minorHAnsi" w:hAnsiTheme="minorHAnsi" w:cstheme="minorHAnsi"/>
        </w:rPr>
        <w:t>will be used in the extension of this project.</w:t>
      </w:r>
    </w:p>
    <w:p w:rsidR="004055DE" w:rsidRPr="00BD65DB" w:rsidRDefault="004055DE" w:rsidP="004055DE">
      <w:pPr>
        <w:rPr>
          <w:rFonts w:asciiTheme="minorHAnsi" w:hAnsiTheme="minorHAnsi" w:cstheme="minorHAnsi"/>
        </w:rPr>
      </w:pPr>
    </w:p>
    <w:p w:rsidR="002446B4" w:rsidRPr="00BD65DB" w:rsidRDefault="002446B4" w:rsidP="00075001">
      <w:pPr>
        <w:jc w:val="both"/>
        <w:rPr>
          <w:rFonts w:asciiTheme="minorHAnsi" w:hAnsiTheme="minorHAnsi" w:cstheme="minorHAnsi"/>
          <w:b/>
          <w:snapToGrid w:val="0"/>
          <w:color w:val="C00000"/>
          <w:kern w:val="28"/>
        </w:rPr>
      </w:pPr>
    </w:p>
    <w:p w:rsidR="002446B4" w:rsidRDefault="002446B4" w:rsidP="002446B4">
      <w:pPr>
        <w:rPr>
          <w:rFonts w:asciiTheme="minorHAnsi" w:eastAsia="Calibri" w:hAnsiTheme="minorHAnsi" w:cstheme="minorHAnsi"/>
          <w:b/>
          <w:color w:val="000000" w:themeColor="text1"/>
        </w:rPr>
      </w:pPr>
      <w:r w:rsidRPr="00BD65DB">
        <w:rPr>
          <w:rFonts w:asciiTheme="minorHAnsi" w:eastAsia="Calibri" w:hAnsiTheme="minorHAnsi" w:cstheme="minorHAnsi"/>
          <w:b/>
          <w:color w:val="000000" w:themeColor="text1"/>
        </w:rPr>
        <w:t>Organization Description</w:t>
      </w:r>
    </w:p>
    <w:p w:rsidR="00BD65DB" w:rsidRPr="00BD65DB" w:rsidRDefault="00BD65DB" w:rsidP="002446B4">
      <w:pPr>
        <w:rPr>
          <w:rFonts w:asciiTheme="minorHAnsi" w:eastAsia="Calibri" w:hAnsiTheme="minorHAnsi" w:cstheme="minorHAnsi"/>
          <w:b/>
          <w:color w:val="000000" w:themeColor="text1"/>
        </w:rPr>
      </w:pPr>
    </w:p>
    <w:p w:rsidR="00BD65DB" w:rsidRDefault="002446B4" w:rsidP="00BD65DB">
      <w:pPr>
        <w:spacing w:after="150"/>
        <w:rPr>
          <w:rFonts w:asciiTheme="minorHAnsi" w:eastAsia="Times New Roman" w:hAnsiTheme="minorHAnsi" w:cstheme="minorHAnsi"/>
          <w:color w:val="000000" w:themeColor="text1"/>
        </w:rPr>
      </w:pPr>
      <w:r w:rsidRPr="00BD65DB">
        <w:rPr>
          <w:rFonts w:asciiTheme="minorHAnsi" w:eastAsia="Times New Roman" w:hAnsiTheme="minorHAnsi" w:cstheme="minorHAnsi"/>
          <w:color w:val="000000" w:themeColor="text1"/>
        </w:rPr>
        <w:t>The University of Minnesota Extension Water Resource team connects community needs and University resources to address Minn</w:t>
      </w:r>
      <w:bookmarkStart w:id="0" w:name="_GoBack"/>
      <w:bookmarkEnd w:id="0"/>
      <w:r w:rsidRPr="00BD65DB">
        <w:rPr>
          <w:rFonts w:asciiTheme="minorHAnsi" w:eastAsia="Times New Roman" w:hAnsiTheme="minorHAnsi" w:cstheme="minorHAnsi"/>
          <w:color w:val="000000" w:themeColor="text1"/>
        </w:rPr>
        <w:t xml:space="preserve">esota's critical water resource issues. We model effective education to ensure safe and sustainable water resources. And we provide expertise and collaborative support for watershed and water basin resources, stormwater education, </w:t>
      </w:r>
      <w:proofErr w:type="spellStart"/>
      <w:r w:rsidRPr="00BD65DB">
        <w:rPr>
          <w:rFonts w:asciiTheme="minorHAnsi" w:eastAsia="Times New Roman" w:hAnsiTheme="minorHAnsi" w:cstheme="minorHAnsi"/>
          <w:color w:val="000000" w:themeColor="text1"/>
        </w:rPr>
        <w:t>shoreland</w:t>
      </w:r>
      <w:proofErr w:type="spellEnd"/>
      <w:r w:rsidRPr="00BD65DB">
        <w:rPr>
          <w:rFonts w:asciiTheme="minorHAnsi" w:eastAsia="Times New Roman" w:hAnsiTheme="minorHAnsi" w:cstheme="minorHAnsi"/>
          <w:color w:val="000000" w:themeColor="text1"/>
        </w:rPr>
        <w:t xml:space="preserve"> education, and sewage treatment education for homeowners, communities, and professionals.</w:t>
      </w:r>
      <w:r w:rsidR="0072162F" w:rsidRPr="00BD65DB">
        <w:rPr>
          <w:rFonts w:asciiTheme="minorHAnsi" w:eastAsia="Times New Roman" w:hAnsiTheme="minorHAnsi" w:cstheme="minorHAnsi"/>
          <w:color w:val="000000" w:themeColor="text1"/>
        </w:rPr>
        <w:t xml:space="preserve">  </w:t>
      </w:r>
      <w:r w:rsidR="00BD65DB" w:rsidRPr="00BD65DB">
        <w:rPr>
          <w:rFonts w:asciiTheme="minorHAnsi" w:eastAsia="Times New Roman" w:hAnsiTheme="minorHAnsi" w:cstheme="minorHAnsi"/>
          <w:color w:val="000000" w:themeColor="text1"/>
        </w:rPr>
        <w:t xml:space="preserve">University of Minnesota Extension takes into account diverse views and multiple land uses by drawing on our expertise in agriculture, natural resources, and citizen leadership. </w:t>
      </w:r>
    </w:p>
    <w:p w:rsidR="002446B4" w:rsidRPr="00BD65DB" w:rsidRDefault="00BD65DB" w:rsidP="00BD65DB">
      <w:pPr>
        <w:spacing w:after="150"/>
        <w:rPr>
          <w:rFonts w:asciiTheme="minorHAnsi" w:hAnsiTheme="minorHAnsi" w:cstheme="minorHAnsi"/>
        </w:rPr>
      </w:pPr>
      <w:r w:rsidRPr="00BD65DB">
        <w:rPr>
          <w:rFonts w:asciiTheme="minorHAnsi" w:eastAsia="Times New Roman" w:hAnsiTheme="minorHAnsi" w:cstheme="minorHAnsi"/>
          <w:color w:val="000000" w:themeColor="text1"/>
        </w:rPr>
        <w:t xml:space="preserve">Working with local communities, Extension employs a balanced, research-based, solution-focused approach, providing a trusted source of accurate information and to provide evaluation and technical expertise in areas of safe drinking water, aquatic invasive species, drainage, water valuation, nutrient management, and program evaluation.  Much of the </w:t>
      </w:r>
      <w:r w:rsidR="0072162F" w:rsidRPr="00BD65DB">
        <w:rPr>
          <w:rFonts w:asciiTheme="minorHAnsi" w:hAnsiTheme="minorHAnsi" w:cstheme="minorHAnsi"/>
        </w:rPr>
        <w:t xml:space="preserve">proposed </w:t>
      </w:r>
      <w:r w:rsidR="0072162F" w:rsidRPr="00BD65DB">
        <w:rPr>
          <w:rFonts w:asciiTheme="minorHAnsi" w:hAnsiTheme="minorHAnsi" w:cstheme="minorHAnsi"/>
        </w:rPr>
        <w:t xml:space="preserve">field and laboratory </w:t>
      </w:r>
      <w:r w:rsidR="0072162F" w:rsidRPr="00BD65DB">
        <w:rPr>
          <w:rFonts w:asciiTheme="minorHAnsi" w:hAnsiTheme="minorHAnsi" w:cstheme="minorHAnsi"/>
        </w:rPr>
        <w:t xml:space="preserve">research will be </w:t>
      </w:r>
      <w:r w:rsidRPr="00BD65DB">
        <w:rPr>
          <w:rFonts w:asciiTheme="minorHAnsi" w:hAnsiTheme="minorHAnsi" w:cstheme="minorHAnsi"/>
        </w:rPr>
        <w:t xml:space="preserve">also </w:t>
      </w:r>
      <w:r w:rsidR="0072162F" w:rsidRPr="00BD65DB">
        <w:rPr>
          <w:rFonts w:asciiTheme="minorHAnsi" w:hAnsiTheme="minorHAnsi" w:cstheme="minorHAnsi"/>
        </w:rPr>
        <w:t xml:space="preserve">conducted </w:t>
      </w:r>
      <w:r w:rsidR="0072162F" w:rsidRPr="00BD65DB">
        <w:rPr>
          <w:rFonts w:asciiTheme="minorHAnsi" w:hAnsiTheme="minorHAnsi" w:cstheme="minorHAnsi"/>
        </w:rPr>
        <w:t xml:space="preserve">in collaboration </w:t>
      </w:r>
      <w:r w:rsidR="0072162F" w:rsidRPr="00BD65DB">
        <w:rPr>
          <w:rFonts w:asciiTheme="minorHAnsi" w:hAnsiTheme="minorHAnsi" w:cstheme="minorHAnsi"/>
        </w:rPr>
        <w:t>by the St. Anthony Falls Laboratory (SAFL), University of Minnesota</w:t>
      </w:r>
      <w:r w:rsidR="0072162F" w:rsidRPr="00BD65DB">
        <w:rPr>
          <w:rFonts w:asciiTheme="minorHAnsi" w:hAnsiTheme="minorHAnsi" w:cstheme="minorHAnsi"/>
        </w:rPr>
        <w:t xml:space="preserve"> – </w:t>
      </w:r>
      <w:r w:rsidRPr="00BD65DB">
        <w:rPr>
          <w:rFonts w:asciiTheme="minorHAnsi" w:hAnsiTheme="minorHAnsi" w:cstheme="minorHAnsi"/>
        </w:rPr>
        <w:t xml:space="preserve">a well-known facility that is </w:t>
      </w:r>
      <w:r w:rsidR="0072162F" w:rsidRPr="00BD65DB">
        <w:rPr>
          <w:rFonts w:asciiTheme="minorHAnsi" w:hAnsiTheme="minorHAnsi" w:cstheme="minorHAnsi"/>
        </w:rPr>
        <w:t xml:space="preserve">equipped </w:t>
      </w:r>
      <w:r w:rsidRPr="00BD65DB">
        <w:rPr>
          <w:rFonts w:asciiTheme="minorHAnsi" w:hAnsiTheme="minorHAnsi" w:cstheme="minorHAnsi"/>
        </w:rPr>
        <w:t xml:space="preserve">with </w:t>
      </w:r>
      <w:r w:rsidR="0072162F" w:rsidRPr="00BD65DB">
        <w:rPr>
          <w:rFonts w:asciiTheme="minorHAnsi" w:hAnsiTheme="minorHAnsi" w:cstheme="minorHAnsi"/>
        </w:rPr>
        <w:t xml:space="preserve">chemistry </w:t>
      </w:r>
      <w:r w:rsidRPr="00BD65DB">
        <w:rPr>
          <w:rFonts w:asciiTheme="minorHAnsi" w:hAnsiTheme="minorHAnsi" w:cstheme="minorHAnsi"/>
        </w:rPr>
        <w:t xml:space="preserve">and biological </w:t>
      </w:r>
      <w:r w:rsidR="0072162F" w:rsidRPr="00BD65DB">
        <w:rPr>
          <w:rFonts w:asciiTheme="minorHAnsi" w:hAnsiTheme="minorHAnsi" w:cstheme="minorHAnsi"/>
        </w:rPr>
        <w:t>laboratory</w:t>
      </w:r>
      <w:r w:rsidRPr="00BD65DB">
        <w:rPr>
          <w:rFonts w:asciiTheme="minorHAnsi" w:hAnsiTheme="minorHAnsi" w:cstheme="minorHAnsi"/>
        </w:rPr>
        <w:t>, drones, buoy,</w:t>
      </w:r>
      <w:r w:rsidR="0072162F" w:rsidRPr="00BD65DB">
        <w:rPr>
          <w:rFonts w:asciiTheme="minorHAnsi" w:hAnsiTheme="minorHAnsi" w:cstheme="minorHAnsi"/>
        </w:rPr>
        <w:t xml:space="preserve"> incubators, </w:t>
      </w:r>
      <w:r w:rsidRPr="00BD65DB">
        <w:rPr>
          <w:rFonts w:asciiTheme="minorHAnsi" w:hAnsiTheme="minorHAnsi" w:cstheme="minorHAnsi"/>
        </w:rPr>
        <w:t xml:space="preserve">and </w:t>
      </w:r>
      <w:r w:rsidR="0072162F" w:rsidRPr="00BD65DB">
        <w:rPr>
          <w:rFonts w:asciiTheme="minorHAnsi" w:hAnsiTheme="minorHAnsi" w:cstheme="minorHAnsi"/>
        </w:rPr>
        <w:t xml:space="preserve">the necessary </w:t>
      </w:r>
      <w:r w:rsidRPr="00BD65DB">
        <w:rPr>
          <w:rFonts w:asciiTheme="minorHAnsi" w:hAnsiTheme="minorHAnsi" w:cstheme="minorHAnsi"/>
        </w:rPr>
        <w:t xml:space="preserve">materials and supporting equipment and staff </w:t>
      </w:r>
      <w:r w:rsidR="0072162F" w:rsidRPr="00BD65DB">
        <w:rPr>
          <w:rFonts w:asciiTheme="minorHAnsi" w:hAnsiTheme="minorHAnsi" w:cstheme="minorHAnsi"/>
        </w:rPr>
        <w:t xml:space="preserve">needed </w:t>
      </w:r>
      <w:r w:rsidRPr="00BD65DB">
        <w:rPr>
          <w:rFonts w:asciiTheme="minorHAnsi" w:hAnsiTheme="minorHAnsi" w:cstheme="minorHAnsi"/>
        </w:rPr>
        <w:t xml:space="preserve">to carry out the proposed research. </w:t>
      </w:r>
    </w:p>
    <w:p w:rsidR="00F82A9C" w:rsidRPr="00BD65DB" w:rsidRDefault="00F82A9C">
      <w:pPr>
        <w:rPr>
          <w:rFonts w:asciiTheme="minorHAnsi" w:eastAsia="Calibri" w:hAnsiTheme="minorHAnsi" w:cstheme="minorHAnsi"/>
        </w:rPr>
      </w:pPr>
    </w:p>
    <w:sectPr w:rsidR="00F82A9C" w:rsidRPr="00BD6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czMDE1MTEzMzExMDJQ0lEKTi0uzszPAykwrgUAN3vxyiwAAAA="/>
  </w:docVars>
  <w:rsids>
    <w:rsidRoot w:val="00117212"/>
    <w:rsid w:val="00075001"/>
    <w:rsid w:val="000C345A"/>
    <w:rsid w:val="0010649C"/>
    <w:rsid w:val="00117212"/>
    <w:rsid w:val="00167243"/>
    <w:rsid w:val="002446B4"/>
    <w:rsid w:val="00274149"/>
    <w:rsid w:val="00312E46"/>
    <w:rsid w:val="00364731"/>
    <w:rsid w:val="004055DE"/>
    <w:rsid w:val="00420962"/>
    <w:rsid w:val="00487E1C"/>
    <w:rsid w:val="004C26D1"/>
    <w:rsid w:val="004E42F2"/>
    <w:rsid w:val="005C3EFA"/>
    <w:rsid w:val="006322FC"/>
    <w:rsid w:val="006638CA"/>
    <w:rsid w:val="006714CB"/>
    <w:rsid w:val="0072162F"/>
    <w:rsid w:val="0076075D"/>
    <w:rsid w:val="007B36A6"/>
    <w:rsid w:val="007E078D"/>
    <w:rsid w:val="009B0C0D"/>
    <w:rsid w:val="009B6A0C"/>
    <w:rsid w:val="00A17FE9"/>
    <w:rsid w:val="00A41BCB"/>
    <w:rsid w:val="00A7264E"/>
    <w:rsid w:val="00B217FD"/>
    <w:rsid w:val="00BD65DB"/>
    <w:rsid w:val="00CD24F3"/>
    <w:rsid w:val="00D87272"/>
    <w:rsid w:val="00DE2BEB"/>
    <w:rsid w:val="00E269C5"/>
    <w:rsid w:val="00E802F0"/>
    <w:rsid w:val="00F346E2"/>
    <w:rsid w:val="00F82A9C"/>
    <w:rsid w:val="00F83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536E2"/>
  <w15:docId w15:val="{33904C4F-AE19-4DCA-AF40-F156B91E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2FC"/>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A9C"/>
    <w:pPr>
      <w:spacing w:after="200" w:line="276" w:lineRule="auto"/>
      <w:ind w:left="720"/>
      <w:contextualSpacing/>
    </w:pPr>
    <w:rPr>
      <w:rFonts w:ascii="Calibri" w:eastAsia="Calibri" w:hAnsi="Calibri" w:cs="Times New Roman"/>
      <w:sz w:val="22"/>
      <w:szCs w:val="22"/>
    </w:rPr>
  </w:style>
  <w:style w:type="character" w:customStyle="1" w:styleId="apple-converted-space">
    <w:name w:val="apple-converted-space"/>
    <w:basedOn w:val="DefaultParagraphFont"/>
    <w:rsid w:val="00DE2BEB"/>
  </w:style>
  <w:style w:type="paragraph" w:styleId="NormalWeb">
    <w:name w:val="Normal (Web)"/>
    <w:basedOn w:val="Normal"/>
    <w:uiPriority w:val="99"/>
    <w:unhideWhenUsed/>
    <w:rsid w:val="00274149"/>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A17F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79298">
      <w:bodyDiv w:val="1"/>
      <w:marLeft w:val="0"/>
      <w:marRight w:val="0"/>
      <w:marTop w:val="0"/>
      <w:marBottom w:val="0"/>
      <w:divBdr>
        <w:top w:val="none" w:sz="0" w:space="0" w:color="auto"/>
        <w:left w:val="none" w:sz="0" w:space="0" w:color="auto"/>
        <w:bottom w:val="none" w:sz="0" w:space="0" w:color="auto"/>
        <w:right w:val="none" w:sz="0" w:space="0" w:color="auto"/>
      </w:divBdr>
    </w:div>
    <w:div w:id="344943098">
      <w:bodyDiv w:val="1"/>
      <w:marLeft w:val="0"/>
      <w:marRight w:val="0"/>
      <w:marTop w:val="0"/>
      <w:marBottom w:val="0"/>
      <w:divBdr>
        <w:top w:val="none" w:sz="0" w:space="0" w:color="auto"/>
        <w:left w:val="none" w:sz="0" w:space="0" w:color="auto"/>
        <w:bottom w:val="none" w:sz="0" w:space="0" w:color="auto"/>
        <w:right w:val="none" w:sz="0" w:space="0" w:color="auto"/>
      </w:divBdr>
    </w:div>
    <w:div w:id="135823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AB.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 Schweser</dc:creator>
  <cp:lastModifiedBy>Shahram Missaghi</cp:lastModifiedBy>
  <cp:revision>3</cp:revision>
  <cp:lastPrinted>2016-03-21T16:00:00Z</cp:lastPrinted>
  <dcterms:created xsi:type="dcterms:W3CDTF">2019-04-09T22:10:00Z</dcterms:created>
  <dcterms:modified xsi:type="dcterms:W3CDTF">2019-04-09T22:25:00Z</dcterms:modified>
</cp:coreProperties>
</file>