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547" w:rsidRDefault="005D3547" w:rsidP="005D3547">
      <w:pPr>
        <w:pStyle w:val="Heading2"/>
      </w:pPr>
      <w:r>
        <w:t>Project Manager Qualifications for Valerie Grover</w:t>
      </w:r>
    </w:p>
    <w:p w:rsidR="005D3547" w:rsidRDefault="005D3547" w:rsidP="005D3547"/>
    <w:p w:rsidR="005D3547" w:rsidRDefault="005D3547" w:rsidP="005D3547">
      <w:pPr>
        <w:ind w:left="360"/>
      </w:pPr>
    </w:p>
    <w:p w:rsidR="005D3547" w:rsidRDefault="005D3547" w:rsidP="005D3547">
      <w:pPr>
        <w:pStyle w:val="BodyText"/>
        <w:ind w:right="36"/>
      </w:pPr>
      <w:r>
        <w:rPr>
          <w:b/>
          <w:bCs/>
        </w:rPr>
        <w:t>2003 to 2008   Environmental Science Office</w:t>
      </w:r>
      <w:r>
        <w:rPr>
          <w:b/>
          <w:bCs/>
        </w:rPr>
        <w:t>r</w:t>
      </w:r>
      <w:r>
        <w:rPr>
          <w:b/>
          <w:bCs/>
        </w:rPr>
        <w:t xml:space="preserve">, U.S. Army </w:t>
      </w:r>
    </w:p>
    <w:p w:rsidR="005D3547" w:rsidRDefault="005D3547" w:rsidP="005D3547">
      <w:pPr>
        <w:pStyle w:val="BodyText"/>
        <w:numPr>
          <w:ilvl w:val="0"/>
          <w:numId w:val="1"/>
        </w:numPr>
        <w:ind w:right="36"/>
      </w:pPr>
      <w:r>
        <w:t xml:space="preserve">Planned and managed multiple environmental engineering projects for the U.S. Army Public </w:t>
      </w:r>
      <w:r>
        <w:t xml:space="preserve">Health Command </w:t>
      </w:r>
      <w:r w:rsidR="00DA458E">
        <w:t>in support of</w:t>
      </w:r>
      <w:r>
        <w:t xml:space="preserve"> 20 military installations located throughout Europe, California, New Mexico, Alaska, Colorado, Utah, Oregon, Iowa, Kansas, and Washington State.</w:t>
      </w:r>
    </w:p>
    <w:p w:rsidR="005D3547" w:rsidRDefault="005D3547" w:rsidP="005D3547">
      <w:pPr>
        <w:pStyle w:val="BodyText"/>
        <w:numPr>
          <w:ilvl w:val="0"/>
          <w:numId w:val="1"/>
        </w:numPr>
        <w:ind w:right="36"/>
      </w:pPr>
      <w:r>
        <w:t xml:space="preserve">Managed a three person team responsible for the completion of environmental assessments for over 30 forward operating bases in Iraq, and provided support on a variety of </w:t>
      </w:r>
      <w:r w:rsidRPr="005D3547">
        <w:t>environmental and occupation health concerns</w:t>
      </w:r>
      <w:r w:rsidRPr="005D3547">
        <w:t>.</w:t>
      </w:r>
    </w:p>
    <w:p w:rsidR="005D3547" w:rsidRDefault="005D3547" w:rsidP="005D3547">
      <w:pPr>
        <w:pStyle w:val="BodyText"/>
        <w:numPr>
          <w:ilvl w:val="0"/>
          <w:numId w:val="1"/>
        </w:numPr>
        <w:ind w:right="36"/>
      </w:pPr>
      <w:r w:rsidRPr="005D3547">
        <w:t>Coordinated and managed five major company projects for the Ramadi Level II Medical facility which resulted in the construction of additional medical buildings, improved safety through proper emergency ingress and egress lighting, laundry support, and an operational medical waste disposal program</w:t>
      </w:r>
      <w:r>
        <w:t>.</w:t>
      </w:r>
    </w:p>
    <w:p w:rsidR="005D3547" w:rsidRDefault="005D3547" w:rsidP="005D3547">
      <w:pPr>
        <w:ind w:left="360"/>
      </w:pPr>
      <w:r>
        <w:t xml:space="preserve">           </w:t>
      </w:r>
    </w:p>
    <w:p w:rsidR="005D3547" w:rsidRDefault="005D3547" w:rsidP="005D3547">
      <w:pPr>
        <w:rPr>
          <w:b/>
          <w:bCs/>
        </w:rPr>
      </w:pPr>
      <w:r>
        <w:rPr>
          <w:b/>
          <w:bCs/>
        </w:rPr>
        <w:t>2011 to 2018    Environmental Analyst and Project Manager, CALIBRE</w:t>
      </w:r>
    </w:p>
    <w:p w:rsidR="005D3547" w:rsidRDefault="005D3547" w:rsidP="005D3547">
      <w:pPr>
        <w:numPr>
          <w:ilvl w:val="0"/>
          <w:numId w:val="3"/>
        </w:numPr>
      </w:pPr>
      <w:r>
        <w:t xml:space="preserve">Project Manager for </w:t>
      </w:r>
      <w:r>
        <w:t xml:space="preserve">an eight person team, </w:t>
      </w:r>
      <w:r>
        <w:t>$1.3M per year project assisting the Air Force Civil Engineer Center (AFCEC) with program management and acquisition consulting on a variety of environmental restoration programs.</w:t>
      </w:r>
      <w:r>
        <w:t xml:space="preserve"> </w:t>
      </w:r>
      <w:r>
        <w:t>Provided AFCEC post award management support for 47 performance based remediation (PBR) contracts worth over $1.3B.</w:t>
      </w:r>
    </w:p>
    <w:p w:rsidR="005D3547" w:rsidRDefault="005D3547" w:rsidP="005D3547">
      <w:pPr>
        <w:numPr>
          <w:ilvl w:val="0"/>
          <w:numId w:val="3"/>
        </w:numPr>
      </w:pPr>
      <w:r>
        <w:t xml:space="preserve">Project Manager for </w:t>
      </w:r>
      <w:r w:rsidR="00623DE2">
        <w:t xml:space="preserve">a one person team, </w:t>
      </w:r>
      <w:r>
        <w:t>$100,000 per year project with the U.S. Navy Mare Island, Base Realignment and Closure (BRAC) early cl</w:t>
      </w:r>
      <w:r w:rsidR="00623DE2">
        <w:t>osure of environmental liabilities</w:t>
      </w:r>
      <w:r>
        <w:t>.</w:t>
      </w:r>
    </w:p>
    <w:p w:rsidR="005D3547" w:rsidRDefault="005D3547" w:rsidP="005D3547"/>
    <w:p w:rsidR="005D3547" w:rsidRDefault="005D3547" w:rsidP="005D3547">
      <w:pPr>
        <w:ind w:right="-540"/>
        <w:rPr>
          <w:b/>
          <w:bCs/>
        </w:rPr>
      </w:pPr>
      <w:r>
        <w:rPr>
          <w:b/>
          <w:bCs/>
        </w:rPr>
        <w:t xml:space="preserve">2018 to Present   Groundwater Protection Supervisor, Dakota County </w:t>
      </w:r>
    </w:p>
    <w:p w:rsidR="005D3547" w:rsidRDefault="005D3547" w:rsidP="005D3547">
      <w:pPr>
        <w:numPr>
          <w:ilvl w:val="0"/>
          <w:numId w:val="4"/>
        </w:numPr>
      </w:pPr>
      <w:r>
        <w:t>Supervise and manage five personnel and the expenditure of approximately $</w:t>
      </w:r>
      <w:r w:rsidR="00623DE2">
        <w:t>700</w:t>
      </w:r>
      <w:r>
        <w:t>,000 per year.</w:t>
      </w:r>
    </w:p>
    <w:p w:rsidR="005D3547" w:rsidRDefault="005D3547" w:rsidP="005D3547">
      <w:pPr>
        <w:numPr>
          <w:ilvl w:val="0"/>
          <w:numId w:val="4"/>
        </w:numPr>
      </w:pPr>
      <w:r>
        <w:t xml:space="preserve">Project Manager for 2019 Dakota County Groundwater Plan </w:t>
      </w:r>
      <w:proofErr w:type="gramStart"/>
      <w:r>
        <w:t>update</w:t>
      </w:r>
      <w:proofErr w:type="gramEnd"/>
      <w:r>
        <w:t xml:space="preserve"> that will </w:t>
      </w:r>
      <w:r w:rsidR="00DA458E">
        <w:t>provide strategic direction for the County’s involvement in groundwater issues over the next ten years</w:t>
      </w:r>
      <w:r w:rsidR="00DA458E">
        <w:t>.</w:t>
      </w:r>
    </w:p>
    <w:p w:rsidR="005D3547" w:rsidRDefault="005D3547" w:rsidP="005D3547">
      <w:pPr>
        <w:ind w:left="720"/>
      </w:pPr>
    </w:p>
    <w:p w:rsidR="005D3547" w:rsidRDefault="005D3547" w:rsidP="005D3547">
      <w:pPr>
        <w:pStyle w:val="Heading2"/>
      </w:pPr>
      <w:r>
        <w:t>Organizational Description</w:t>
      </w:r>
    </w:p>
    <w:p w:rsidR="005D3547" w:rsidRDefault="005D3547" w:rsidP="005D3547"/>
    <w:p w:rsidR="005D3547" w:rsidRDefault="005D3547" w:rsidP="005D3547">
      <w:r>
        <w:t>Dakota County is Local Government Unit bordered by the Minnesota, Mississippi and Cannon Rivers with almost the entire Vermillion River located within in its boundaries. Nearly 400,000 people live in the county that that is comprised of 14 fully developed and rapidly developing suburbs; six small, rural towns; and 13 mostly rural townships.</w:t>
      </w:r>
      <w:bookmarkStart w:id="0" w:name="_GoBack"/>
      <w:bookmarkEnd w:id="0"/>
    </w:p>
    <w:p w:rsidR="00C339D3" w:rsidRDefault="00C339D3"/>
    <w:sectPr w:rsidR="00C339D3" w:rsidSect="00956C50">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C51E8"/>
    <w:multiLevelType w:val="hybridMultilevel"/>
    <w:tmpl w:val="EE54CB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14416BE"/>
    <w:multiLevelType w:val="hybridMultilevel"/>
    <w:tmpl w:val="D64EF6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2AD1B37"/>
    <w:multiLevelType w:val="hybridMultilevel"/>
    <w:tmpl w:val="75385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3DD33EC"/>
    <w:multiLevelType w:val="hybridMultilevel"/>
    <w:tmpl w:val="203015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509466C"/>
    <w:multiLevelType w:val="hybridMultilevel"/>
    <w:tmpl w:val="B86233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547"/>
    <w:rsid w:val="005D3547"/>
    <w:rsid w:val="00623DE2"/>
    <w:rsid w:val="00C339D3"/>
    <w:rsid w:val="00DA4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54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5D3547"/>
    <w:pPr>
      <w:keepNext/>
      <w:outlineLvl w:val="1"/>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D3547"/>
    <w:rPr>
      <w:rFonts w:ascii="Times New Roman" w:eastAsia="Times New Roman" w:hAnsi="Times New Roman" w:cs="Times New Roman"/>
      <w:b/>
      <w:bCs/>
      <w:sz w:val="40"/>
      <w:szCs w:val="24"/>
    </w:rPr>
  </w:style>
  <w:style w:type="paragraph" w:styleId="BodyText">
    <w:name w:val="Body Text"/>
    <w:basedOn w:val="Normal"/>
    <w:link w:val="BodyTextChar"/>
    <w:semiHidden/>
    <w:rsid w:val="005D3547"/>
    <w:pPr>
      <w:ind w:right="-1800"/>
    </w:pPr>
  </w:style>
  <w:style w:type="character" w:customStyle="1" w:styleId="BodyTextChar">
    <w:name w:val="Body Text Char"/>
    <w:basedOn w:val="DefaultParagraphFont"/>
    <w:link w:val="BodyText"/>
    <w:semiHidden/>
    <w:rsid w:val="005D3547"/>
    <w:rPr>
      <w:rFonts w:ascii="Times New Roman" w:eastAsia="Times New Roman" w:hAnsi="Times New Roman" w:cs="Times New Roman"/>
      <w:sz w:val="24"/>
      <w:szCs w:val="24"/>
    </w:rPr>
  </w:style>
  <w:style w:type="paragraph" w:styleId="ListParagraph">
    <w:name w:val="List Paragraph"/>
    <w:basedOn w:val="Normal"/>
    <w:uiPriority w:val="34"/>
    <w:qFormat/>
    <w:rsid w:val="005D35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54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5D3547"/>
    <w:pPr>
      <w:keepNext/>
      <w:outlineLvl w:val="1"/>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D3547"/>
    <w:rPr>
      <w:rFonts w:ascii="Times New Roman" w:eastAsia="Times New Roman" w:hAnsi="Times New Roman" w:cs="Times New Roman"/>
      <w:b/>
      <w:bCs/>
      <w:sz w:val="40"/>
      <w:szCs w:val="24"/>
    </w:rPr>
  </w:style>
  <w:style w:type="paragraph" w:styleId="BodyText">
    <w:name w:val="Body Text"/>
    <w:basedOn w:val="Normal"/>
    <w:link w:val="BodyTextChar"/>
    <w:semiHidden/>
    <w:rsid w:val="005D3547"/>
    <w:pPr>
      <w:ind w:right="-1800"/>
    </w:pPr>
  </w:style>
  <w:style w:type="character" w:customStyle="1" w:styleId="BodyTextChar">
    <w:name w:val="Body Text Char"/>
    <w:basedOn w:val="DefaultParagraphFont"/>
    <w:link w:val="BodyText"/>
    <w:semiHidden/>
    <w:rsid w:val="005D3547"/>
    <w:rPr>
      <w:rFonts w:ascii="Times New Roman" w:eastAsia="Times New Roman" w:hAnsi="Times New Roman" w:cs="Times New Roman"/>
      <w:sz w:val="24"/>
      <w:szCs w:val="24"/>
    </w:rPr>
  </w:style>
  <w:style w:type="paragraph" w:styleId="ListParagraph">
    <w:name w:val="List Paragraph"/>
    <w:basedOn w:val="Normal"/>
    <w:uiPriority w:val="34"/>
    <w:qFormat/>
    <w:rsid w:val="005D35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Dakota County</Company>
  <LinksUpToDate>false</LinksUpToDate>
  <CharactersWithSpaces>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Grover, Valerie</dc:creator>
  <cp:lastModifiedBy>Grover, Valerie</cp:lastModifiedBy>
  <cp:revision>3</cp:revision>
  <dcterms:created xsi:type="dcterms:W3CDTF">2019-03-12T15:13:00Z</dcterms:created>
  <dcterms:modified xsi:type="dcterms:W3CDTF">2019-03-12T15:26:00Z</dcterms:modified>
</cp:coreProperties>
</file>