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4A6590" w14:textId="77777777" w:rsidR="005A4FB1" w:rsidRDefault="005A4FB1" w:rsidP="005A4FB1">
      <w:pPr>
        <w:jc w:val="center"/>
        <w:rPr>
          <w:rFonts w:cs="Arial"/>
          <w:i/>
        </w:rPr>
      </w:pPr>
      <w:bookmarkStart w:id="0" w:name="_GoBack"/>
      <w:bookmarkEnd w:id="0"/>
    </w:p>
    <w:p w14:paraId="6F270812" w14:textId="50F59429" w:rsidR="006E0EFD" w:rsidRPr="007D1E18" w:rsidRDefault="006E0EFD" w:rsidP="005A4FB1">
      <w:pPr>
        <w:rPr>
          <w:rFonts w:cs="Arial"/>
          <w:i/>
        </w:rPr>
      </w:pPr>
      <w:r w:rsidRPr="009D6EC8">
        <w:rPr>
          <w:rFonts w:cs="Arial"/>
          <w:b/>
        </w:rPr>
        <w:t>PROJECT TITLE:</w:t>
      </w:r>
      <w:r w:rsidR="00AA29B8">
        <w:rPr>
          <w:rFonts w:cs="Arial"/>
          <w:b/>
        </w:rPr>
        <w:t xml:space="preserve"> </w:t>
      </w:r>
      <w:r w:rsidR="00A220EB">
        <w:rPr>
          <w:rFonts w:cs="Arial"/>
        </w:rPr>
        <w:t>M</w:t>
      </w:r>
      <w:r w:rsidR="00FB53FE">
        <w:rPr>
          <w:rFonts w:cs="Arial"/>
        </w:rPr>
        <w:t>ANAGING HIGHLY SALINE WASTE FROM MUNICIPAL WATER TREATMENT</w:t>
      </w:r>
    </w:p>
    <w:p w14:paraId="476D94AC" w14:textId="77777777" w:rsidR="006E0EFD" w:rsidRPr="009D6EC8" w:rsidRDefault="006E0EFD" w:rsidP="006E0EFD">
      <w:pPr>
        <w:rPr>
          <w:rFonts w:cs="Arial"/>
        </w:rPr>
      </w:pPr>
    </w:p>
    <w:p w14:paraId="366AC251" w14:textId="30B1CCE0" w:rsidR="00C30227" w:rsidRDefault="0020540D" w:rsidP="005E0D70">
      <w:pPr>
        <w:rPr>
          <w:rFonts w:cs="Arial"/>
        </w:rPr>
      </w:pPr>
      <w:r>
        <w:rPr>
          <w:rFonts w:cs="Arial"/>
          <w:noProof/>
        </w:rPr>
        <mc:AlternateContent>
          <mc:Choice Requires="wps">
            <w:drawing>
              <wp:anchor distT="0" distB="0" distL="114300" distR="114300" simplePos="0" relativeHeight="251659264" behindDoc="0" locked="0" layoutInCell="1" allowOverlap="1" wp14:anchorId="2AAC357C" wp14:editId="5BB63DF3">
                <wp:simplePos x="0" y="0"/>
                <wp:positionH relativeFrom="column">
                  <wp:posOffset>-69850</wp:posOffset>
                </wp:positionH>
                <wp:positionV relativeFrom="paragraph">
                  <wp:posOffset>264160</wp:posOffset>
                </wp:positionV>
                <wp:extent cx="6496050" cy="800100"/>
                <wp:effectExtent l="0" t="0" r="31750" b="38100"/>
                <wp:wrapSquare wrapText="bothSides"/>
                <wp:docPr id="3" name="Text Box 3"/>
                <wp:cNvGraphicFramePr/>
                <a:graphic xmlns:a="http://schemas.openxmlformats.org/drawingml/2006/main">
                  <a:graphicData uri="http://schemas.microsoft.com/office/word/2010/wordprocessingShape">
                    <wps:wsp>
                      <wps:cNvSpPr txBox="1"/>
                      <wps:spPr>
                        <a:xfrm>
                          <a:off x="0" y="0"/>
                          <a:ext cx="6496050" cy="8001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8A9086" w14:textId="3CEE3F40" w:rsidR="004A4F79" w:rsidRDefault="004A4F79" w:rsidP="00DF595A">
                            <w:pPr>
                              <w:jc w:val="both"/>
                              <w:rPr>
                                <w:rFonts w:cs="Arial"/>
                              </w:rPr>
                            </w:pPr>
                            <w:r>
                              <w:rPr>
                                <w:rFonts w:cs="Arial"/>
                              </w:rPr>
                              <w:t xml:space="preserve">Our goal is to develop a </w:t>
                            </w:r>
                            <w:r w:rsidRPr="0031089D">
                              <w:rPr>
                                <w:rFonts w:cs="Arial"/>
                                <w:b/>
                              </w:rPr>
                              <w:t>cost- and energy-efficient method of</w:t>
                            </w:r>
                            <w:r>
                              <w:rPr>
                                <w:rFonts w:cs="Arial"/>
                              </w:rPr>
                              <w:t xml:space="preserve"> </w:t>
                            </w:r>
                            <w:r>
                              <w:rPr>
                                <w:rFonts w:cs="Arial"/>
                                <w:b/>
                              </w:rPr>
                              <w:t>managing</w:t>
                            </w:r>
                            <w:r w:rsidRPr="000C1EE9">
                              <w:rPr>
                                <w:rFonts w:cs="Arial"/>
                                <w:b/>
                              </w:rPr>
                              <w:t xml:space="preserve"> the brine</w:t>
                            </w:r>
                            <w:r>
                              <w:rPr>
                                <w:rFonts w:cs="Arial"/>
                                <w:b/>
                              </w:rPr>
                              <w:t xml:space="preserve"> (concentrated salt-laden liquid waste)</w:t>
                            </w:r>
                            <w:r>
                              <w:rPr>
                                <w:rFonts w:cs="Arial"/>
                              </w:rPr>
                              <w:t xml:space="preserve"> from membrane-based water treatment plants at the </w:t>
                            </w:r>
                            <w:r w:rsidRPr="00DF595A">
                              <w:rPr>
                                <w:rFonts w:cs="Arial"/>
                                <w:b/>
                              </w:rPr>
                              <w:t>municipal scale</w:t>
                            </w:r>
                            <w:r>
                              <w:rPr>
                                <w:rFonts w:cs="Arial"/>
                              </w:rPr>
                              <w:t xml:space="preserve">. This will increase the economic feasibility of utilizing reverse osmosis for centralized water softening and treatment, thereby </w:t>
                            </w:r>
                            <w:r w:rsidRPr="005A4B9C">
                              <w:rPr>
                                <w:rFonts w:cs="Arial"/>
                                <w:b/>
                              </w:rPr>
                              <w:t>substantially</w:t>
                            </w:r>
                            <w:r>
                              <w:rPr>
                                <w:rFonts w:cs="Arial"/>
                              </w:rPr>
                              <w:t xml:space="preserve"> </w:t>
                            </w:r>
                            <w:r w:rsidRPr="005E284B">
                              <w:rPr>
                                <w:rFonts w:cs="Arial"/>
                                <w:b/>
                              </w:rPr>
                              <w:t>reducing</w:t>
                            </w:r>
                            <w:r>
                              <w:rPr>
                                <w:rFonts w:cs="Arial"/>
                              </w:rPr>
                              <w:t xml:space="preserve"> </w:t>
                            </w:r>
                            <w:r>
                              <w:rPr>
                                <w:rFonts w:cs="Arial"/>
                                <w:b/>
                              </w:rPr>
                              <w:t>the addition of chloride, sulfate, and other contaminants to Minnesota waterways.</w:t>
                            </w:r>
                          </w:p>
                          <w:p w14:paraId="49D76375" w14:textId="77777777" w:rsidR="004A4F79" w:rsidRDefault="004A4F79" w:rsidP="0028458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5.45pt;margin-top:20.8pt;width:511.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" filled="f" strokecolor="black [3213]">
                <v:textbox>
                  <w:txbxContent>
                    <w:p w14:paraId="678A9086" w14:textId="3CEE3F40" w:rsidR="004A4F79" w:rsidRDefault="004A4F79" w:rsidP="00DF595A">
                      <w:pPr>
                        <w:jc w:val="both"/>
                        <w:rPr>
                          <w:rFonts w:cs="Arial"/>
                        </w:rPr>
                      </w:pPr>
                      <w:r>
                        <w:rPr>
                          <w:rFonts w:cs="Arial"/>
                        </w:rPr>
                        <w:t xml:space="preserve">Our goal is to develop a </w:t>
                      </w:r>
                      <w:r w:rsidRPr="0031089D">
                        <w:rPr>
                          <w:rFonts w:cs="Arial"/>
                          <w:b/>
                        </w:rPr>
                        <w:t>cost- and energy-efficient method of</w:t>
                      </w:r>
                      <w:r>
                        <w:rPr>
                          <w:rFonts w:cs="Arial"/>
                        </w:rPr>
                        <w:t xml:space="preserve"> </w:t>
                      </w:r>
                      <w:r>
                        <w:rPr>
                          <w:rFonts w:cs="Arial"/>
                          <w:b/>
                        </w:rPr>
                        <w:t>managing</w:t>
                      </w:r>
                      <w:r w:rsidRPr="000C1EE9">
                        <w:rPr>
                          <w:rFonts w:cs="Arial"/>
                          <w:b/>
                        </w:rPr>
                        <w:t xml:space="preserve"> the brine</w:t>
                      </w:r>
                      <w:r>
                        <w:rPr>
                          <w:rFonts w:cs="Arial"/>
                          <w:b/>
                        </w:rPr>
                        <w:t xml:space="preserve"> (concentrated salt-laden liquid waste)</w:t>
                      </w:r>
                      <w:r>
                        <w:rPr>
                          <w:rFonts w:cs="Arial"/>
                        </w:rPr>
                        <w:t xml:space="preserve"> from membrane-based water treatment plants at the </w:t>
                      </w:r>
                      <w:r w:rsidRPr="00DF595A">
                        <w:rPr>
                          <w:rFonts w:cs="Arial"/>
                          <w:b/>
                        </w:rPr>
                        <w:t>municipal scale</w:t>
                      </w:r>
                      <w:r>
                        <w:rPr>
                          <w:rFonts w:cs="Arial"/>
                        </w:rPr>
                        <w:t xml:space="preserve">. This will increase the economic feasibility of utilizing reverse osmosis for centralized water softening and treatment, thereby </w:t>
                      </w:r>
                      <w:r w:rsidRPr="005A4B9C">
                        <w:rPr>
                          <w:rFonts w:cs="Arial"/>
                          <w:b/>
                        </w:rPr>
                        <w:t>substantially</w:t>
                      </w:r>
                      <w:r>
                        <w:rPr>
                          <w:rFonts w:cs="Arial"/>
                        </w:rPr>
                        <w:t xml:space="preserve"> </w:t>
                      </w:r>
                      <w:r w:rsidRPr="005E284B">
                        <w:rPr>
                          <w:rFonts w:cs="Arial"/>
                          <w:b/>
                        </w:rPr>
                        <w:t>reducing</w:t>
                      </w:r>
                      <w:r>
                        <w:rPr>
                          <w:rFonts w:cs="Arial"/>
                        </w:rPr>
                        <w:t xml:space="preserve"> </w:t>
                      </w:r>
                      <w:r>
                        <w:rPr>
                          <w:rFonts w:cs="Arial"/>
                          <w:b/>
                        </w:rPr>
                        <w:t>the addition of chloride, sulfate, and other contaminants to Minnesota waterways.</w:t>
                      </w:r>
                    </w:p>
                    <w:p w14:paraId="49D76375" w14:textId="77777777" w:rsidR="004A4F79" w:rsidRDefault="004A4F79" w:rsidP="0028458F"/>
                  </w:txbxContent>
                </v:textbox>
                <w10:wrap type="square"/>
              </v:shape>
            </w:pict>
          </mc:Fallback>
        </mc:AlternateContent>
      </w:r>
      <w:r w:rsidR="006E0EFD" w:rsidRPr="009D6EC8">
        <w:rPr>
          <w:rFonts w:cs="Arial"/>
          <w:b/>
        </w:rPr>
        <w:t>I. PROJECT STATEMENT</w:t>
      </w:r>
    </w:p>
    <w:p w14:paraId="0D8B4E63" w14:textId="77777777" w:rsidR="005E0D70" w:rsidRDefault="005E0D70" w:rsidP="006329F4">
      <w:pPr>
        <w:jc w:val="both"/>
        <w:rPr>
          <w:rFonts w:cs="Arial"/>
        </w:rPr>
      </w:pPr>
    </w:p>
    <w:p w14:paraId="2D64C26F" w14:textId="55020FFB" w:rsidR="00232428" w:rsidRPr="00232428" w:rsidRDefault="00232428" w:rsidP="00232428">
      <w:pPr>
        <w:jc w:val="both"/>
        <w:rPr>
          <w:rFonts w:cs="Arial"/>
        </w:rPr>
      </w:pPr>
      <w:r w:rsidRPr="00232428">
        <w:rPr>
          <w:rFonts w:cs="Arial"/>
        </w:rPr>
        <w:t>Levels of chloride and sulfate (both salts) in Minnesota waterways is a growing concern due to the potential for </w:t>
      </w:r>
      <w:r w:rsidRPr="00232428">
        <w:rPr>
          <w:rFonts w:cs="Arial"/>
          <w:b/>
          <w:bCs/>
        </w:rPr>
        <w:t>harm to aquatic life</w:t>
      </w:r>
      <w:r>
        <w:rPr>
          <w:rFonts w:cs="Arial"/>
          <w:b/>
          <w:bCs/>
        </w:rPr>
        <w:t xml:space="preserve"> (chloride)</w:t>
      </w:r>
      <w:r w:rsidRPr="00232428">
        <w:rPr>
          <w:rFonts w:cs="Arial"/>
          <w:b/>
          <w:bCs/>
        </w:rPr>
        <w:t xml:space="preserve"> and the quality of water used for growing wild rice</w:t>
      </w:r>
      <w:r>
        <w:rPr>
          <w:rFonts w:cs="Arial"/>
          <w:b/>
          <w:bCs/>
        </w:rPr>
        <w:t xml:space="preserve"> (sulfate)</w:t>
      </w:r>
      <w:r w:rsidRPr="00232428">
        <w:rPr>
          <w:rFonts w:cs="Arial"/>
        </w:rPr>
        <w:t xml:space="preserve">. Increased chloride comes from multiple sources including the salt used for winter road maintenance, residential and commercial water softeners, industry, and agriculture. Sulfate also has multiple sources to surface water, including industrial waste, domestic waste, and use of groundwater for agricultural, industrial, and domestic needs. Because WWTPs are not equipped with the technology to remove dissolved salts, </w:t>
      </w:r>
      <w:r>
        <w:rPr>
          <w:rFonts w:cs="Arial"/>
        </w:rPr>
        <w:t>chloride and sulfate that enter</w:t>
      </w:r>
      <w:r w:rsidRPr="00232428">
        <w:rPr>
          <w:rFonts w:cs="Arial"/>
        </w:rPr>
        <w:t xml:space="preserve"> these facilities end up back in waterways.</w:t>
      </w:r>
    </w:p>
    <w:p w14:paraId="2A8311CB" w14:textId="77777777" w:rsidR="00D1689E" w:rsidRDefault="00D1689E" w:rsidP="006329F4">
      <w:pPr>
        <w:jc w:val="both"/>
        <w:rPr>
          <w:rFonts w:cs="Arial"/>
        </w:rPr>
      </w:pPr>
    </w:p>
    <w:p w14:paraId="2A63D8AF" w14:textId="641ACA82" w:rsidR="004356C0" w:rsidRDefault="00CF6E94" w:rsidP="006329F4">
      <w:pPr>
        <w:jc w:val="both"/>
        <w:rPr>
          <w:rFonts w:cs="Arial"/>
        </w:rPr>
      </w:pPr>
      <w:r>
        <w:rPr>
          <w:rFonts w:cs="Arial"/>
        </w:rPr>
        <w:t>An opportunity exists to reduce the chloride</w:t>
      </w:r>
      <w:r w:rsidR="00A16255">
        <w:rPr>
          <w:rFonts w:cs="Arial"/>
        </w:rPr>
        <w:t xml:space="preserve"> and </w:t>
      </w:r>
      <w:r w:rsidR="00C00B92">
        <w:rPr>
          <w:rFonts w:cs="Arial"/>
        </w:rPr>
        <w:t>sulfate</w:t>
      </w:r>
      <w:r>
        <w:rPr>
          <w:rFonts w:cs="Arial"/>
        </w:rPr>
        <w:t xml:space="preserve"> </w:t>
      </w:r>
      <w:r w:rsidR="001E7C4D">
        <w:rPr>
          <w:rFonts w:cs="Arial"/>
        </w:rPr>
        <w:t>discharge to waterways</w:t>
      </w:r>
      <w:r>
        <w:rPr>
          <w:rFonts w:cs="Arial"/>
        </w:rPr>
        <w:t xml:space="preserve"> </w:t>
      </w:r>
      <w:r w:rsidR="00A16255">
        <w:rPr>
          <w:rFonts w:cs="Arial"/>
        </w:rPr>
        <w:t xml:space="preserve">by </w:t>
      </w:r>
      <w:r>
        <w:rPr>
          <w:rFonts w:cs="Arial"/>
        </w:rPr>
        <w:t>installing centralized water softening</w:t>
      </w:r>
      <w:r w:rsidR="00A16255">
        <w:rPr>
          <w:rFonts w:cs="Arial"/>
        </w:rPr>
        <w:t xml:space="preserve"> and desalination technology</w:t>
      </w:r>
      <w:r>
        <w:rPr>
          <w:rFonts w:cs="Arial"/>
        </w:rPr>
        <w:t xml:space="preserve"> at the municipal s</w:t>
      </w:r>
      <w:r w:rsidR="004356C0">
        <w:rPr>
          <w:rFonts w:cs="Arial"/>
        </w:rPr>
        <w:t xml:space="preserve">cale. </w:t>
      </w:r>
      <w:r w:rsidR="001E7C4D">
        <w:rPr>
          <w:rFonts w:cs="Arial"/>
        </w:rPr>
        <w:t xml:space="preserve">Utilizing reverse osmosis (RO) </w:t>
      </w:r>
      <w:r w:rsidR="004356C0">
        <w:rPr>
          <w:rFonts w:cs="Arial"/>
        </w:rPr>
        <w:t xml:space="preserve">would allow for the removal of hardness, in addition to other contaminants, such as </w:t>
      </w:r>
      <w:r w:rsidR="00C00B92">
        <w:rPr>
          <w:rFonts w:cs="Arial"/>
        </w:rPr>
        <w:t>sulfate</w:t>
      </w:r>
      <w:r w:rsidR="004356C0">
        <w:rPr>
          <w:rFonts w:cs="Arial"/>
        </w:rPr>
        <w:t xml:space="preserve">, heavy metals, and </w:t>
      </w:r>
      <w:r w:rsidR="005A4B9C">
        <w:rPr>
          <w:rFonts w:cs="Arial"/>
        </w:rPr>
        <w:t xml:space="preserve">other </w:t>
      </w:r>
      <w:r w:rsidR="004356C0">
        <w:rPr>
          <w:rFonts w:cs="Arial"/>
        </w:rPr>
        <w:t xml:space="preserve">emerging contaminants that can be harmful to </w:t>
      </w:r>
      <w:r w:rsidR="00232428">
        <w:rPr>
          <w:rFonts w:cs="Arial"/>
        </w:rPr>
        <w:t>the environment</w:t>
      </w:r>
      <w:r w:rsidR="001E7C4D">
        <w:rPr>
          <w:rFonts w:cs="Arial"/>
        </w:rPr>
        <w:t>.</w:t>
      </w:r>
      <w:r w:rsidR="004356C0">
        <w:rPr>
          <w:rFonts w:cs="Arial"/>
        </w:rPr>
        <w:t xml:space="preserve"> RO is a pressure driven technology in which a pump is used to pressurize the feed water and force it through a semi-permeable membrane. Recent i</w:t>
      </w:r>
      <w:r w:rsidR="00232428">
        <w:rPr>
          <w:rFonts w:cs="Arial"/>
        </w:rPr>
        <w:t>nnovations in the RO process have</w:t>
      </w:r>
      <w:r w:rsidR="004356C0">
        <w:rPr>
          <w:rFonts w:cs="Arial"/>
        </w:rPr>
        <w:t xml:space="preserve"> decreased water wastage to less than 10%. Doing so, however, </w:t>
      </w:r>
      <w:r w:rsidR="004356C0" w:rsidRPr="005A4B9C">
        <w:rPr>
          <w:rFonts w:cs="Arial"/>
        </w:rPr>
        <w:t>results in</w:t>
      </w:r>
      <w:r w:rsidR="005A4B9C">
        <w:rPr>
          <w:rFonts w:cs="Arial"/>
          <w:b/>
        </w:rPr>
        <w:t xml:space="preserve"> a</w:t>
      </w:r>
      <w:r w:rsidR="004356C0">
        <w:rPr>
          <w:rFonts w:cs="Arial"/>
          <w:b/>
        </w:rPr>
        <w:t xml:space="preserve"> </w:t>
      </w:r>
      <w:r w:rsidR="001E7C4D">
        <w:rPr>
          <w:rFonts w:cs="Arial"/>
          <w:b/>
        </w:rPr>
        <w:t xml:space="preserve">liquid waste stream </w:t>
      </w:r>
      <w:r w:rsidR="005A4B9C">
        <w:rPr>
          <w:rFonts w:cs="Arial"/>
          <w:b/>
        </w:rPr>
        <w:t>that contains</w:t>
      </w:r>
      <w:r w:rsidR="001E7C4D">
        <w:rPr>
          <w:rFonts w:cs="Arial"/>
          <w:b/>
        </w:rPr>
        <w:t xml:space="preserve"> all the </w:t>
      </w:r>
      <w:r w:rsidR="004356C0" w:rsidRPr="007D1E18">
        <w:rPr>
          <w:rFonts w:cs="Arial"/>
          <w:b/>
        </w:rPr>
        <w:t xml:space="preserve">removed </w:t>
      </w:r>
      <w:r w:rsidR="004356C0" w:rsidRPr="008941B4">
        <w:rPr>
          <w:rFonts w:cs="Arial"/>
          <w:b/>
        </w:rPr>
        <w:t>contaminants</w:t>
      </w:r>
      <w:r w:rsidR="001E7C4D">
        <w:rPr>
          <w:rFonts w:cs="Arial"/>
          <w:b/>
        </w:rPr>
        <w:t xml:space="preserve"> in highly concentrated form; this waste stream</w:t>
      </w:r>
      <w:r w:rsidR="004356C0" w:rsidRPr="008941B4">
        <w:rPr>
          <w:rFonts w:cs="Arial"/>
          <w:b/>
        </w:rPr>
        <w:t xml:space="preserve"> has to be treated and properly disposed of</w:t>
      </w:r>
      <w:r w:rsidR="001E7C4D">
        <w:rPr>
          <w:rFonts w:cs="Arial"/>
          <w:b/>
        </w:rPr>
        <w:t>, which is expensive</w:t>
      </w:r>
      <w:r w:rsidR="001E7C4D">
        <w:rPr>
          <w:rFonts w:cs="Arial"/>
        </w:rPr>
        <w:t xml:space="preserve">.  </w:t>
      </w:r>
      <w:r w:rsidR="004356C0">
        <w:rPr>
          <w:rFonts w:cs="Arial"/>
        </w:rPr>
        <w:t xml:space="preserve">A recent </w:t>
      </w:r>
      <w:r w:rsidR="00232428">
        <w:rPr>
          <w:rFonts w:cs="Arial"/>
        </w:rPr>
        <w:t>LCCMR</w:t>
      </w:r>
      <w:r w:rsidR="0015627A">
        <w:rPr>
          <w:rFonts w:cs="Arial"/>
        </w:rPr>
        <w:t>-funded report commissioned by the MPCA</w:t>
      </w:r>
      <w:r w:rsidR="0015627A">
        <w:rPr>
          <w:rFonts w:cs="Arial"/>
          <w:vertAlign w:val="superscript"/>
        </w:rPr>
        <w:t>1</w:t>
      </w:r>
      <w:r w:rsidR="004356C0">
        <w:rPr>
          <w:rFonts w:cs="Arial"/>
        </w:rPr>
        <w:t xml:space="preserve"> </w:t>
      </w:r>
      <w:r w:rsidR="0015627A">
        <w:rPr>
          <w:rFonts w:cs="Arial"/>
        </w:rPr>
        <w:t xml:space="preserve">to analyze sulfate treatment options </w:t>
      </w:r>
      <w:r w:rsidR="001E7C4D">
        <w:rPr>
          <w:rFonts w:cs="Arial"/>
        </w:rPr>
        <w:t>states:</w:t>
      </w:r>
    </w:p>
    <w:p w14:paraId="6B33FC3B" w14:textId="77777777" w:rsidR="004356C0" w:rsidRDefault="004356C0" w:rsidP="006329F4">
      <w:pPr>
        <w:jc w:val="both"/>
        <w:rPr>
          <w:rFonts w:cs="Arial"/>
        </w:rPr>
      </w:pPr>
    </w:p>
    <w:p w14:paraId="1A862901" w14:textId="6B02E099" w:rsidR="00A30DE8" w:rsidRPr="001E7C4D" w:rsidRDefault="00A30DE8" w:rsidP="00A30DE8">
      <w:pPr>
        <w:jc w:val="both"/>
        <w:rPr>
          <w:rFonts w:cs="Arial"/>
          <w:i/>
          <w:sz w:val="20"/>
          <w:szCs w:val="20"/>
        </w:rPr>
      </w:pPr>
      <w:r w:rsidRPr="001E7C4D">
        <w:rPr>
          <w:rFonts w:cs="Arial"/>
          <w:i/>
          <w:sz w:val="20"/>
          <w:szCs w:val="20"/>
        </w:rPr>
        <w:t>Of the technologies reviewed, reverse osmosis (RO) and nanofiltration (NF), both membrane technologies,</w:t>
      </w:r>
      <w:r w:rsidR="004356C0" w:rsidRPr="001E7C4D">
        <w:rPr>
          <w:rFonts w:cs="Arial"/>
          <w:i/>
          <w:sz w:val="20"/>
          <w:szCs w:val="20"/>
        </w:rPr>
        <w:t xml:space="preserve"> </w:t>
      </w:r>
      <w:r w:rsidRPr="001E7C4D">
        <w:rPr>
          <w:rFonts w:cs="Arial"/>
          <w:i/>
          <w:sz w:val="20"/>
          <w:szCs w:val="20"/>
        </w:rPr>
        <w:t>were identified as the most promising, well-established technologies for sulfate removal. Part 1 also</w:t>
      </w:r>
      <w:r w:rsidR="004356C0" w:rsidRPr="001E7C4D">
        <w:rPr>
          <w:rFonts w:cs="Arial"/>
          <w:i/>
          <w:sz w:val="20"/>
          <w:szCs w:val="20"/>
        </w:rPr>
        <w:t xml:space="preserve"> </w:t>
      </w:r>
      <w:r w:rsidRPr="001E7C4D">
        <w:rPr>
          <w:rFonts w:cs="Arial"/>
          <w:i/>
          <w:sz w:val="20"/>
          <w:szCs w:val="20"/>
        </w:rPr>
        <w:t xml:space="preserve">stated that </w:t>
      </w:r>
      <w:r w:rsidRPr="004A4F79">
        <w:rPr>
          <w:rFonts w:cs="Arial"/>
          <w:b/>
          <w:i/>
          <w:sz w:val="20"/>
          <w:szCs w:val="20"/>
        </w:rPr>
        <w:t>further research and development on cost-effective means for managing the salt-laden, liquid</w:t>
      </w:r>
      <w:r w:rsidR="004356C0" w:rsidRPr="004A4F79">
        <w:rPr>
          <w:rFonts w:cs="Arial"/>
          <w:b/>
          <w:i/>
          <w:sz w:val="20"/>
          <w:szCs w:val="20"/>
        </w:rPr>
        <w:t xml:space="preserve"> </w:t>
      </w:r>
      <w:r w:rsidRPr="004A4F79">
        <w:rPr>
          <w:rFonts w:cs="Arial"/>
          <w:b/>
          <w:i/>
          <w:sz w:val="20"/>
          <w:szCs w:val="20"/>
        </w:rPr>
        <w:t>waste generated by these processes is needed.</w:t>
      </w:r>
      <w:r w:rsidRPr="001E7C4D">
        <w:rPr>
          <w:rFonts w:cs="Arial"/>
          <w:i/>
          <w:sz w:val="20"/>
          <w:szCs w:val="20"/>
        </w:rPr>
        <w:t xml:space="preserve"> </w:t>
      </w:r>
    </w:p>
    <w:p w14:paraId="288952EB" w14:textId="77777777" w:rsidR="007D1E18" w:rsidRDefault="007D1E18" w:rsidP="006329F4">
      <w:pPr>
        <w:jc w:val="both"/>
        <w:rPr>
          <w:rFonts w:cs="Arial"/>
        </w:rPr>
      </w:pPr>
    </w:p>
    <w:p w14:paraId="1E7279E1" w14:textId="16CB47A3" w:rsidR="007D1E18" w:rsidRPr="00DF595A" w:rsidRDefault="004A4F79" w:rsidP="007D1E18">
      <w:pPr>
        <w:jc w:val="both"/>
        <w:rPr>
          <w:rFonts w:cs="Arial"/>
          <w:vertAlign w:val="superscript"/>
        </w:rPr>
      </w:pPr>
      <w:r w:rsidRPr="004A4F79">
        <w:rPr>
          <w:rFonts w:cs="Arial"/>
        </w:rPr>
        <w:t xml:space="preserve">The report indicates that brine management would represent &gt;46% of the total capital cost and &gt;81% of the operational cost of a newly installed RO system at sample </w:t>
      </w:r>
      <w:r>
        <w:rPr>
          <w:rFonts w:cs="Arial"/>
        </w:rPr>
        <w:t>POTWs</w:t>
      </w:r>
      <w:r w:rsidRPr="004A4F79">
        <w:rPr>
          <w:rFonts w:cs="Arial"/>
        </w:rPr>
        <w:t>.</w:t>
      </w:r>
      <w:r w:rsidRPr="004A4F79">
        <w:rPr>
          <w:rFonts w:cs="Arial"/>
          <w:vertAlign w:val="superscript"/>
        </w:rPr>
        <w:t>1</w:t>
      </w:r>
      <w:r>
        <w:rPr>
          <w:rFonts w:cs="Arial"/>
          <w:b/>
          <w:vertAlign w:val="superscript"/>
        </w:rPr>
        <w:t xml:space="preserve"> </w:t>
      </w:r>
      <w:r w:rsidR="004476D2">
        <w:rPr>
          <w:rFonts w:cs="Arial"/>
        </w:rPr>
        <w:t>While i</w:t>
      </w:r>
      <w:r w:rsidR="007D1E18" w:rsidRPr="007D1E18">
        <w:rPr>
          <w:rFonts w:cs="Arial"/>
        </w:rPr>
        <w:t xml:space="preserve">nland </w:t>
      </w:r>
      <w:r w:rsidR="001E7C4D">
        <w:rPr>
          <w:rFonts w:cs="Arial"/>
        </w:rPr>
        <w:t xml:space="preserve">treatment </w:t>
      </w:r>
      <w:r w:rsidR="007D1E18" w:rsidRPr="007D1E18">
        <w:rPr>
          <w:rFonts w:cs="Arial"/>
        </w:rPr>
        <w:t>plants</w:t>
      </w:r>
      <w:r w:rsidR="001E7C4D">
        <w:rPr>
          <w:rFonts w:cs="Arial"/>
        </w:rPr>
        <w:t xml:space="preserve"> using RO </w:t>
      </w:r>
      <w:r w:rsidR="007D1E18" w:rsidRPr="007D1E18">
        <w:rPr>
          <w:rFonts w:cs="Arial"/>
        </w:rPr>
        <w:t xml:space="preserve">typically inject </w:t>
      </w:r>
      <w:r w:rsidR="008941B4">
        <w:rPr>
          <w:rFonts w:cs="Arial"/>
        </w:rPr>
        <w:t>this</w:t>
      </w:r>
      <w:r w:rsidR="007D1E18" w:rsidRPr="007D1E18">
        <w:rPr>
          <w:rFonts w:cs="Arial"/>
        </w:rPr>
        <w:t xml:space="preserve"> </w:t>
      </w:r>
      <w:r w:rsidR="001E7C4D">
        <w:rPr>
          <w:rFonts w:cs="Arial"/>
        </w:rPr>
        <w:t>concentrated waste</w:t>
      </w:r>
      <w:r w:rsidR="007D1E18">
        <w:rPr>
          <w:rFonts w:cs="Arial"/>
        </w:rPr>
        <w:t xml:space="preserve"> into deep wells,</w:t>
      </w:r>
      <w:r w:rsidR="007D1E18" w:rsidRPr="007D1E18">
        <w:rPr>
          <w:rFonts w:cs="Arial"/>
        </w:rPr>
        <w:t xml:space="preserve"> evaporate the remaining water in large evaporation ponds</w:t>
      </w:r>
      <w:r w:rsidR="007D1E18">
        <w:rPr>
          <w:rFonts w:cs="Arial"/>
        </w:rPr>
        <w:t>, or use a</w:t>
      </w:r>
      <w:r w:rsidR="0006115A">
        <w:rPr>
          <w:rFonts w:cs="Arial"/>
        </w:rPr>
        <w:t>n</w:t>
      </w:r>
      <w:r w:rsidR="007D1E18">
        <w:rPr>
          <w:rFonts w:cs="Arial"/>
        </w:rPr>
        <w:t xml:space="preserve"> </w:t>
      </w:r>
      <w:r w:rsidR="0006115A" w:rsidRPr="0006115A">
        <w:rPr>
          <w:rFonts w:cs="Arial"/>
        </w:rPr>
        <w:t>evaporative crystallizer</w:t>
      </w:r>
      <w:r w:rsidR="004476D2">
        <w:rPr>
          <w:rFonts w:cs="Arial"/>
        </w:rPr>
        <w:t>, n</w:t>
      </w:r>
      <w:r w:rsidR="00A16255">
        <w:rPr>
          <w:rFonts w:cs="Arial"/>
        </w:rPr>
        <w:t>one of these methods are viable for</w:t>
      </w:r>
      <w:r w:rsidR="007D1E18" w:rsidRPr="007D1E18">
        <w:rPr>
          <w:rFonts w:cs="Arial"/>
        </w:rPr>
        <w:t xml:space="preserve"> </w:t>
      </w:r>
      <w:r w:rsidR="00A16255">
        <w:rPr>
          <w:rFonts w:cs="Arial"/>
        </w:rPr>
        <w:t>treatment plants</w:t>
      </w:r>
      <w:r w:rsidR="00A30DE8">
        <w:rPr>
          <w:rFonts w:cs="Arial"/>
        </w:rPr>
        <w:t xml:space="preserve"> in Minnesota</w:t>
      </w:r>
      <w:r w:rsidR="004476D2">
        <w:rPr>
          <w:rFonts w:cs="Arial"/>
        </w:rPr>
        <w:t>.</w:t>
      </w:r>
      <w:r w:rsidR="007D1E18" w:rsidRPr="007D1E18">
        <w:rPr>
          <w:rFonts w:cs="Arial"/>
        </w:rPr>
        <w:t xml:space="preserve"> </w:t>
      </w:r>
      <w:r w:rsidR="004476D2">
        <w:rPr>
          <w:rFonts w:cs="Arial"/>
        </w:rPr>
        <w:t>A</w:t>
      </w:r>
      <w:r w:rsidR="005A4B9C">
        <w:rPr>
          <w:rFonts w:cs="Arial"/>
        </w:rPr>
        <w:t xml:space="preserve">ll three are far too expensive </w:t>
      </w:r>
      <w:r w:rsidR="007D1E18">
        <w:rPr>
          <w:rFonts w:cs="Arial"/>
        </w:rPr>
        <w:t xml:space="preserve">and </w:t>
      </w:r>
      <w:r w:rsidR="007D1E18" w:rsidRPr="007D1E18">
        <w:rPr>
          <w:rFonts w:cs="Arial"/>
        </w:rPr>
        <w:t>standard evaporation ponds take up too much land area</w:t>
      </w:r>
      <w:r w:rsidR="00A30DE8">
        <w:rPr>
          <w:rFonts w:cs="Arial"/>
        </w:rPr>
        <w:t>, especially given the seasonal climate variation</w:t>
      </w:r>
      <w:r w:rsidR="00520880">
        <w:rPr>
          <w:rFonts w:cs="Arial"/>
        </w:rPr>
        <w:t xml:space="preserve"> (temperature and humidity)</w:t>
      </w:r>
      <w:r w:rsidR="005A4B9C">
        <w:rPr>
          <w:rFonts w:cs="Arial"/>
        </w:rPr>
        <w:t xml:space="preserve"> in Minnesota</w:t>
      </w:r>
      <w:r w:rsidR="007D1E18">
        <w:rPr>
          <w:rFonts w:cs="Arial"/>
        </w:rPr>
        <w:t xml:space="preserve">. </w:t>
      </w:r>
    </w:p>
    <w:p w14:paraId="13412753" w14:textId="77777777" w:rsidR="007D1E18" w:rsidRDefault="007D1E18" w:rsidP="007D1E18">
      <w:pPr>
        <w:jc w:val="both"/>
        <w:rPr>
          <w:rFonts w:cs="Arial"/>
        </w:rPr>
      </w:pPr>
    </w:p>
    <w:p w14:paraId="6D18E7F9" w14:textId="763E5F49" w:rsidR="00123B5C" w:rsidRDefault="007D1E18" w:rsidP="00123B5C">
      <w:pPr>
        <w:jc w:val="both"/>
        <w:rPr>
          <w:rFonts w:cs="Arial"/>
        </w:rPr>
      </w:pPr>
      <w:r w:rsidRPr="007D1E18">
        <w:rPr>
          <w:rFonts w:cs="Arial"/>
        </w:rPr>
        <w:t>One potential technol</w:t>
      </w:r>
      <w:r w:rsidR="008941B4">
        <w:rPr>
          <w:rFonts w:cs="Arial"/>
        </w:rPr>
        <w:t xml:space="preserve">ogy that could be exploited to reduce the capital and energetic cost of </w:t>
      </w:r>
      <w:r w:rsidRPr="007D1E18">
        <w:rPr>
          <w:rFonts w:cs="Arial"/>
        </w:rPr>
        <w:t xml:space="preserve">brine </w:t>
      </w:r>
      <w:r w:rsidR="008941B4">
        <w:rPr>
          <w:rFonts w:cs="Arial"/>
        </w:rPr>
        <w:t xml:space="preserve">management </w:t>
      </w:r>
      <w:r w:rsidRPr="007D1E18">
        <w:rPr>
          <w:rFonts w:cs="Arial"/>
        </w:rPr>
        <w:t xml:space="preserve">is Wind Aided Intensified </w:t>
      </w:r>
      <w:proofErr w:type="spellStart"/>
      <w:r w:rsidRPr="007D1E18">
        <w:rPr>
          <w:rFonts w:cs="Arial"/>
        </w:rPr>
        <w:t>eVaporation</w:t>
      </w:r>
      <w:proofErr w:type="spellEnd"/>
      <w:r w:rsidRPr="007D1E18">
        <w:rPr>
          <w:rFonts w:cs="Arial"/>
        </w:rPr>
        <w:t xml:space="preserve"> (WAIV), </w:t>
      </w:r>
      <w:r w:rsidRPr="00B47FD9">
        <w:rPr>
          <w:rFonts w:cs="Arial"/>
          <w:b/>
        </w:rPr>
        <w:t>a system that utilizes hanging vertical sheets to increase the evaporative surface a</w:t>
      </w:r>
      <w:r w:rsidR="00093763" w:rsidRPr="00B47FD9">
        <w:rPr>
          <w:rFonts w:cs="Arial"/>
          <w:b/>
        </w:rPr>
        <w:t>rea</w:t>
      </w:r>
      <w:r w:rsidR="00093763">
        <w:rPr>
          <w:rFonts w:cs="Arial"/>
        </w:rPr>
        <w:t xml:space="preserve"> for a given area of land</w:t>
      </w:r>
      <w:r w:rsidRPr="007D1E18">
        <w:rPr>
          <w:rFonts w:cs="Arial"/>
        </w:rPr>
        <w:t>.</w:t>
      </w:r>
      <w:r w:rsidR="0015627A">
        <w:rPr>
          <w:rFonts w:cs="Arial"/>
          <w:vertAlign w:val="superscript"/>
        </w:rPr>
        <w:t>2</w:t>
      </w:r>
      <w:r w:rsidRPr="007D1E18">
        <w:rPr>
          <w:rFonts w:cs="Arial"/>
        </w:rPr>
        <w:t xml:space="preserve"> </w:t>
      </w:r>
      <w:r w:rsidR="00A30DE8">
        <w:rPr>
          <w:rFonts w:cs="Arial"/>
        </w:rPr>
        <w:t>I</w:t>
      </w:r>
      <w:r w:rsidRPr="007D1E18">
        <w:rPr>
          <w:rFonts w:cs="Arial"/>
        </w:rPr>
        <w:t>nitial calculations show that WAIV could reduce the land area required by at least 30 times</w:t>
      </w:r>
      <w:r w:rsidR="00487789">
        <w:rPr>
          <w:rFonts w:cs="Arial"/>
        </w:rPr>
        <w:t xml:space="preserve"> versus standard evaporation ponds</w:t>
      </w:r>
      <w:r>
        <w:rPr>
          <w:rFonts w:cs="Arial"/>
        </w:rPr>
        <w:t xml:space="preserve">, while avoiding the high capital cost </w:t>
      </w:r>
      <w:r w:rsidRPr="00487789">
        <w:rPr>
          <w:rFonts w:cs="Arial"/>
        </w:rPr>
        <w:t xml:space="preserve">and </w:t>
      </w:r>
      <w:r w:rsidR="00487789" w:rsidRPr="00487789">
        <w:rPr>
          <w:rFonts w:cs="Arial"/>
        </w:rPr>
        <w:t>fuel</w:t>
      </w:r>
      <w:r w:rsidRPr="00487789">
        <w:rPr>
          <w:rFonts w:cs="Arial"/>
        </w:rPr>
        <w:t xml:space="preserve"> required for a crystallizer</w:t>
      </w:r>
      <w:r>
        <w:rPr>
          <w:rFonts w:cs="Arial"/>
        </w:rPr>
        <w:t>.</w:t>
      </w:r>
      <w:r w:rsidRPr="007D1E18">
        <w:rPr>
          <w:rFonts w:cs="Arial"/>
        </w:rPr>
        <w:t xml:space="preserve"> </w:t>
      </w:r>
      <w:r>
        <w:rPr>
          <w:rFonts w:cs="Arial"/>
        </w:rPr>
        <w:t>H</w:t>
      </w:r>
      <w:r w:rsidRPr="007D1E18">
        <w:rPr>
          <w:rFonts w:cs="Arial"/>
        </w:rPr>
        <w:t>owever</w:t>
      </w:r>
      <w:r w:rsidR="00487789">
        <w:rPr>
          <w:rFonts w:cs="Arial"/>
        </w:rPr>
        <w:t>,</w:t>
      </w:r>
      <w:r w:rsidRPr="007D1E18">
        <w:rPr>
          <w:rFonts w:cs="Arial"/>
        </w:rPr>
        <w:t xml:space="preserve"> a number of questions remain surrounding how the brine would be circulated, ideal material properties for the hanging sheets, how precipitated salts could be removed from the sheets, and the low cost construction and maintenance of such an enhanced evaporation system.</w:t>
      </w:r>
      <w:r w:rsidR="00520880">
        <w:rPr>
          <w:rFonts w:cs="Arial"/>
        </w:rPr>
        <w:t xml:space="preserve"> </w:t>
      </w:r>
      <w:r w:rsidR="00093763">
        <w:rPr>
          <w:rFonts w:cs="Arial"/>
        </w:rPr>
        <w:t>Our go</w:t>
      </w:r>
      <w:r w:rsidR="008941B4">
        <w:rPr>
          <w:rFonts w:cs="Arial"/>
        </w:rPr>
        <w:t>al is to answer those questions –</w:t>
      </w:r>
      <w:r w:rsidR="00A30DE8">
        <w:rPr>
          <w:rFonts w:cs="Arial"/>
        </w:rPr>
        <w:t xml:space="preserve"> and in the future</w:t>
      </w:r>
      <w:r w:rsidR="008941B4">
        <w:rPr>
          <w:rFonts w:cs="Arial"/>
        </w:rPr>
        <w:t xml:space="preserve">, be able to </w:t>
      </w:r>
      <w:r w:rsidR="008941B4" w:rsidRPr="00A30DE8">
        <w:rPr>
          <w:rFonts w:cs="Arial"/>
          <w:b/>
        </w:rPr>
        <w:t>reuse the precipitated</w:t>
      </w:r>
      <w:r w:rsidR="00A30DE8" w:rsidRPr="00A30DE8">
        <w:rPr>
          <w:rFonts w:cs="Arial"/>
          <w:b/>
        </w:rPr>
        <w:t xml:space="preserve"> salts for practical purposes</w:t>
      </w:r>
      <w:r w:rsidR="00A30DE8">
        <w:rPr>
          <w:rFonts w:cs="Arial"/>
        </w:rPr>
        <w:t>.</w:t>
      </w:r>
    </w:p>
    <w:p w14:paraId="0B829E7F" w14:textId="77777777" w:rsidR="00123B5C" w:rsidRPr="00123B5C" w:rsidRDefault="00123B5C" w:rsidP="00123B5C">
      <w:pPr>
        <w:jc w:val="both"/>
        <w:rPr>
          <w:rFonts w:cs="Arial"/>
          <w:sz w:val="12"/>
          <w:szCs w:val="12"/>
        </w:rPr>
      </w:pPr>
    </w:p>
    <w:p w14:paraId="50CEE8CA" w14:textId="6873227D" w:rsidR="00487789" w:rsidRPr="00123B5C" w:rsidRDefault="0015627A" w:rsidP="00487789">
      <w:pPr>
        <w:rPr>
          <w:rFonts w:cs="Arial"/>
          <w:sz w:val="15"/>
          <w:szCs w:val="15"/>
        </w:rPr>
      </w:pPr>
      <w:r w:rsidRPr="00123B5C">
        <w:rPr>
          <w:rFonts w:asciiTheme="minorHAnsi" w:hAnsiTheme="minorHAnsi" w:cs="Arial"/>
          <w:sz w:val="15"/>
          <w:szCs w:val="15"/>
        </w:rPr>
        <w:lastRenderedPageBreak/>
        <w:t>[1</w:t>
      </w:r>
      <w:r w:rsidR="00DF595A" w:rsidRPr="00123B5C">
        <w:rPr>
          <w:rFonts w:asciiTheme="minorHAnsi" w:hAnsiTheme="minorHAnsi" w:cs="Arial"/>
          <w:sz w:val="15"/>
          <w:szCs w:val="15"/>
        </w:rPr>
        <w:t xml:space="preserve">] </w:t>
      </w:r>
      <w:r w:rsidR="00123B5C" w:rsidRPr="00123B5C">
        <w:rPr>
          <w:rFonts w:cs="Arial"/>
          <w:sz w:val="15"/>
          <w:szCs w:val="15"/>
        </w:rPr>
        <w:t>Minnesota</w:t>
      </w:r>
      <w:r w:rsidR="00123B5C" w:rsidRPr="00DE32A2">
        <w:rPr>
          <w:rFonts w:cs="Arial"/>
          <w:sz w:val="15"/>
          <w:szCs w:val="15"/>
        </w:rPr>
        <w:t xml:space="preserve"> Pollution Control Agency. Analyzing Alternatives for Sulfate Treatment in Municipal Wastewater. May 2018.</w:t>
      </w:r>
    </w:p>
    <w:p w14:paraId="48D116AD" w14:textId="7FA825AE" w:rsidR="004B27F8" w:rsidRPr="00DF595A" w:rsidRDefault="0015627A" w:rsidP="00487789">
      <w:pPr>
        <w:rPr>
          <w:rFonts w:asciiTheme="minorHAnsi" w:hAnsiTheme="minorHAnsi" w:cs="Arial"/>
          <w:sz w:val="15"/>
          <w:szCs w:val="15"/>
        </w:rPr>
      </w:pPr>
      <w:r>
        <w:rPr>
          <w:rFonts w:asciiTheme="minorHAnsi" w:hAnsiTheme="minorHAnsi"/>
          <w:sz w:val="15"/>
          <w:szCs w:val="15"/>
        </w:rPr>
        <w:t>[2]</w:t>
      </w:r>
      <w:r w:rsidR="00DF595A">
        <w:rPr>
          <w:rFonts w:asciiTheme="minorHAnsi" w:hAnsiTheme="minorHAnsi"/>
          <w:sz w:val="15"/>
          <w:szCs w:val="15"/>
        </w:rPr>
        <w:t xml:space="preserve"> </w:t>
      </w:r>
      <w:proofErr w:type="spellStart"/>
      <w:r w:rsidR="00093763" w:rsidRPr="00DF595A">
        <w:rPr>
          <w:rFonts w:asciiTheme="minorHAnsi" w:hAnsiTheme="minorHAnsi"/>
          <w:sz w:val="15"/>
          <w:szCs w:val="15"/>
        </w:rPr>
        <w:t>Gilron</w:t>
      </w:r>
      <w:proofErr w:type="spellEnd"/>
      <w:r w:rsidR="00093763" w:rsidRPr="00DF595A">
        <w:rPr>
          <w:rFonts w:asciiTheme="minorHAnsi" w:hAnsiTheme="minorHAnsi"/>
          <w:sz w:val="15"/>
          <w:szCs w:val="15"/>
        </w:rPr>
        <w:t xml:space="preserve"> </w:t>
      </w:r>
      <w:r w:rsidR="00093763" w:rsidRPr="00DF595A">
        <w:rPr>
          <w:rFonts w:asciiTheme="minorHAnsi" w:hAnsiTheme="minorHAnsi"/>
          <w:i/>
          <w:sz w:val="15"/>
          <w:szCs w:val="15"/>
        </w:rPr>
        <w:t>et al.</w:t>
      </w:r>
      <w:r w:rsidR="00093763" w:rsidRPr="00DF595A">
        <w:rPr>
          <w:rFonts w:asciiTheme="minorHAnsi" w:hAnsiTheme="minorHAnsi"/>
          <w:sz w:val="15"/>
          <w:szCs w:val="15"/>
        </w:rPr>
        <w:t xml:space="preserve"> Wind Aided Intensified Evaporation for Reduction of Desalination Brine Volume. </w:t>
      </w:r>
      <w:proofErr w:type="gramStart"/>
      <w:r w:rsidR="00093763" w:rsidRPr="00DF595A">
        <w:rPr>
          <w:rFonts w:asciiTheme="minorHAnsi" w:hAnsiTheme="minorHAnsi"/>
          <w:i/>
          <w:sz w:val="15"/>
          <w:szCs w:val="15"/>
        </w:rPr>
        <w:t xml:space="preserve">Desalination, </w:t>
      </w:r>
      <w:r w:rsidR="00091FCB">
        <w:rPr>
          <w:rFonts w:asciiTheme="minorHAnsi" w:hAnsiTheme="minorHAnsi"/>
          <w:sz w:val="15"/>
          <w:szCs w:val="15"/>
        </w:rPr>
        <w:t>158, 2003</w:t>
      </w:r>
      <w:r w:rsidR="00093763" w:rsidRPr="00DF595A">
        <w:rPr>
          <w:rFonts w:asciiTheme="minorHAnsi" w:hAnsiTheme="minorHAnsi"/>
          <w:sz w:val="15"/>
          <w:szCs w:val="15"/>
        </w:rPr>
        <w:t>.</w:t>
      </w:r>
      <w:proofErr w:type="gramEnd"/>
    </w:p>
    <w:p w14:paraId="028C00DF" w14:textId="77777777" w:rsidR="00A30DE8" w:rsidRDefault="00A30DE8" w:rsidP="006E0EFD">
      <w:pPr>
        <w:rPr>
          <w:rFonts w:cs="Arial"/>
          <w:b/>
        </w:rPr>
      </w:pPr>
    </w:p>
    <w:p w14:paraId="54080C57"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53CE4750" w14:textId="77777777" w:rsidR="006E0EFD" w:rsidRPr="009D6EC8" w:rsidRDefault="006E0EFD" w:rsidP="006E0EFD">
      <w:pPr>
        <w:rPr>
          <w:rFonts w:cs="Arial"/>
          <w:i/>
        </w:rPr>
      </w:pPr>
    </w:p>
    <w:tbl>
      <w:tblPr>
        <w:tblW w:w="10278" w:type="dxa"/>
        <w:tblLook w:val="04A0" w:firstRow="1" w:lastRow="0" w:firstColumn="1" w:lastColumn="0" w:noHBand="0" w:noVBand="1"/>
      </w:tblPr>
      <w:tblGrid>
        <w:gridCol w:w="10278"/>
      </w:tblGrid>
      <w:tr w:rsidR="00DF595A" w:rsidRPr="00EB5831" w14:paraId="23DD7CAF" w14:textId="77777777" w:rsidTr="00DF595A">
        <w:tc>
          <w:tcPr>
            <w:tcW w:w="10278" w:type="dxa"/>
          </w:tcPr>
          <w:p w14:paraId="2B929C82" w14:textId="36CB2A9A" w:rsidR="00DF595A" w:rsidRDefault="00DF595A" w:rsidP="00217C2A">
            <w:pPr>
              <w:widowControl w:val="0"/>
              <w:rPr>
                <w:rFonts w:cs="Arial"/>
                <w:b/>
              </w:rPr>
            </w:pPr>
            <w:r w:rsidRPr="00EB5831">
              <w:rPr>
                <w:rFonts w:cs="Arial"/>
                <w:b/>
              </w:rPr>
              <w:t>Activity 1</w:t>
            </w:r>
            <w:r>
              <w:rPr>
                <w:rFonts w:cs="Arial"/>
                <w:b/>
              </w:rPr>
              <w:t xml:space="preserve"> Title</w:t>
            </w:r>
            <w:r w:rsidRPr="00EB5831">
              <w:rPr>
                <w:rFonts w:cs="Arial"/>
                <w:b/>
              </w:rPr>
              <w:t>:</w:t>
            </w:r>
            <w:r>
              <w:rPr>
                <w:rFonts w:cs="Arial"/>
                <w:b/>
              </w:rPr>
              <w:t xml:space="preserve"> </w:t>
            </w:r>
            <w:r w:rsidR="00DB203E">
              <w:rPr>
                <w:rFonts w:cs="Arial"/>
                <w:i/>
              </w:rPr>
              <w:t xml:space="preserve">Develop model for how the </w:t>
            </w:r>
            <w:r>
              <w:rPr>
                <w:rFonts w:cs="Arial"/>
                <w:i/>
              </w:rPr>
              <w:t>highly concentrated</w:t>
            </w:r>
            <w:r w:rsidR="001C17ED">
              <w:rPr>
                <w:rFonts w:cs="Arial"/>
                <w:i/>
              </w:rPr>
              <w:t xml:space="preserve"> salt</w:t>
            </w:r>
            <w:r>
              <w:rPr>
                <w:rFonts w:cs="Arial"/>
                <w:i/>
              </w:rPr>
              <w:t xml:space="preserve"> </w:t>
            </w:r>
            <w:r w:rsidR="00DB203E">
              <w:rPr>
                <w:rFonts w:cs="Arial"/>
                <w:i/>
              </w:rPr>
              <w:t>brine evaporates from the</w:t>
            </w:r>
            <w:r>
              <w:rPr>
                <w:rFonts w:cs="Arial"/>
                <w:i/>
              </w:rPr>
              <w:t xml:space="preserve"> hanging sheet</w:t>
            </w:r>
            <w:r w:rsidR="00DB203E">
              <w:rPr>
                <w:rFonts w:cs="Arial"/>
                <w:i/>
              </w:rPr>
              <w:t>s</w:t>
            </w:r>
          </w:p>
          <w:p w14:paraId="328AF5E7" w14:textId="77777777" w:rsidR="00DF595A" w:rsidRDefault="00DF595A" w:rsidP="00217C2A">
            <w:pPr>
              <w:widowControl w:val="0"/>
              <w:rPr>
                <w:rFonts w:cs="Arial"/>
                <w:i/>
              </w:rPr>
            </w:pPr>
            <w:r>
              <w:rPr>
                <w:rFonts w:cs="Arial"/>
                <w:b/>
              </w:rPr>
              <w:t>Description:</w:t>
            </w:r>
            <w:r w:rsidRPr="00EB5831">
              <w:rPr>
                <w:rFonts w:cs="Arial"/>
                <w:i/>
              </w:rPr>
              <w:t xml:space="preserve"> </w:t>
            </w:r>
          </w:p>
          <w:p w14:paraId="18086E1F" w14:textId="271CB5FC" w:rsidR="00DF595A" w:rsidRDefault="00DF595A" w:rsidP="00DB203E">
            <w:pPr>
              <w:autoSpaceDE w:val="0"/>
              <w:autoSpaceDN w:val="0"/>
              <w:adjustRightInd w:val="0"/>
              <w:jc w:val="both"/>
              <w:rPr>
                <w:rFonts w:cs="Arial"/>
                <w:b/>
                <w:bCs/>
                <w:color w:val="000000"/>
              </w:rPr>
            </w:pPr>
            <w:r>
              <w:rPr>
                <w:rFonts w:cs="Arial"/>
              </w:rPr>
              <w:t xml:space="preserve">Models in current literature will be extended to include the evaporative behavior of highly concentrated brines and coupled to another model that </w:t>
            </w:r>
            <w:r w:rsidR="00DB203E">
              <w:rPr>
                <w:rFonts w:cs="Arial"/>
              </w:rPr>
              <w:t>describes</w:t>
            </w:r>
            <w:r>
              <w:rPr>
                <w:rFonts w:cs="Arial"/>
              </w:rPr>
              <w:t xml:space="preserve"> the interaction between the concentrated brine and the evaporative </w:t>
            </w:r>
            <w:r w:rsidR="001C17ED">
              <w:rPr>
                <w:rFonts w:cs="Arial"/>
              </w:rPr>
              <w:t>material</w:t>
            </w:r>
            <w:r>
              <w:rPr>
                <w:rFonts w:cs="Arial"/>
              </w:rPr>
              <w:t xml:space="preserve">. This model will </w:t>
            </w:r>
            <w:r w:rsidR="004A1781">
              <w:rPr>
                <w:rFonts w:cs="Arial"/>
              </w:rPr>
              <w:t>be validated using a</w:t>
            </w:r>
            <w:r>
              <w:rPr>
                <w:rFonts w:cs="Arial"/>
              </w:rPr>
              <w:t xml:space="preserve"> </w:t>
            </w:r>
            <w:r w:rsidR="00DB203E">
              <w:rPr>
                <w:rFonts w:cs="Arial"/>
              </w:rPr>
              <w:t xml:space="preserve">lab-scale </w:t>
            </w:r>
            <w:r>
              <w:rPr>
                <w:rFonts w:cs="Arial"/>
              </w:rPr>
              <w:t>experimental setup in simulated conditions to quantify the predictive capability of the model.</w:t>
            </w:r>
          </w:p>
          <w:p w14:paraId="2D51DAB9" w14:textId="0D4E7E2E" w:rsidR="00DF595A" w:rsidRPr="002A146E" w:rsidRDefault="00DF595A" w:rsidP="00960624">
            <w:pPr>
              <w:autoSpaceDE w:val="0"/>
              <w:autoSpaceDN w:val="0"/>
              <w:adjustRightInd w:val="0"/>
              <w:rPr>
                <w:rFonts w:cs="Arial"/>
                <w:b/>
                <w:bCs/>
                <w:color w:val="000000"/>
              </w:rPr>
            </w:pPr>
            <w:r>
              <w:rPr>
                <w:rFonts w:cs="Arial"/>
                <w:b/>
                <w:bCs/>
                <w:color w:val="000000"/>
              </w:rPr>
              <w:t xml:space="preserve">ENRTF </w:t>
            </w:r>
            <w:r w:rsidRPr="00FB53FE">
              <w:rPr>
                <w:rFonts w:cs="Arial"/>
                <w:b/>
                <w:bCs/>
                <w:color w:val="000000"/>
              </w:rPr>
              <w:t xml:space="preserve">BUDGET: </w:t>
            </w:r>
            <w:r w:rsidR="00FB53FE" w:rsidRPr="00FB53FE">
              <w:rPr>
                <w:rFonts w:cs="Arial"/>
                <w:b/>
                <w:bCs/>
                <w:color w:val="000000"/>
              </w:rPr>
              <w:t>$ 12</w:t>
            </w:r>
            <w:r w:rsidRPr="00FB53FE">
              <w:rPr>
                <w:rFonts w:cs="Arial"/>
                <w:b/>
                <w:bCs/>
                <w:color w:val="000000"/>
              </w:rPr>
              <w:t>2,000</w:t>
            </w:r>
          </w:p>
        </w:tc>
      </w:tr>
    </w:tbl>
    <w:p w14:paraId="03051BE5" w14:textId="77777777"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6E0EFD" w:rsidRPr="009D6EC8" w14:paraId="272D0638" w14:textId="77777777" w:rsidTr="005F7237">
        <w:tc>
          <w:tcPr>
            <w:tcW w:w="8478" w:type="dxa"/>
          </w:tcPr>
          <w:p w14:paraId="760BDD41" w14:textId="77777777" w:rsidR="006E0EFD" w:rsidRPr="009D6EC8" w:rsidRDefault="00A13F26" w:rsidP="006E0EFD">
            <w:pPr>
              <w:rPr>
                <w:rFonts w:cs="Arial"/>
                <w:b/>
              </w:rPr>
            </w:pPr>
            <w:r w:rsidRPr="009D6EC8">
              <w:rPr>
                <w:rFonts w:cs="Arial"/>
                <w:b/>
              </w:rPr>
              <w:t>Outcome</w:t>
            </w:r>
          </w:p>
        </w:tc>
        <w:tc>
          <w:tcPr>
            <w:tcW w:w="1800" w:type="dxa"/>
          </w:tcPr>
          <w:p w14:paraId="4034083E" w14:textId="77777777" w:rsidR="006E0EFD" w:rsidRPr="009D6EC8" w:rsidRDefault="006E0EFD" w:rsidP="005F7237">
            <w:pPr>
              <w:jc w:val="center"/>
              <w:rPr>
                <w:rFonts w:cs="Arial"/>
                <w:b/>
              </w:rPr>
            </w:pPr>
            <w:r w:rsidRPr="009D6EC8">
              <w:rPr>
                <w:rFonts w:cs="Arial"/>
                <w:b/>
              </w:rPr>
              <w:t>Completion Date</w:t>
            </w:r>
          </w:p>
        </w:tc>
      </w:tr>
      <w:tr w:rsidR="006E0EFD" w:rsidRPr="009D6EC8" w14:paraId="49EC70CA" w14:textId="77777777" w:rsidTr="005F7237">
        <w:tc>
          <w:tcPr>
            <w:tcW w:w="8478" w:type="dxa"/>
          </w:tcPr>
          <w:p w14:paraId="05546811" w14:textId="19B75DA6" w:rsidR="006E0EFD" w:rsidRPr="009D6EC8" w:rsidRDefault="006E0EFD" w:rsidP="00093763">
            <w:pPr>
              <w:rPr>
                <w:rFonts w:cs="Arial"/>
                <w:i/>
              </w:rPr>
            </w:pPr>
            <w:r w:rsidRPr="009D6EC8">
              <w:rPr>
                <w:rFonts w:cs="Arial"/>
                <w:i/>
              </w:rPr>
              <w:t xml:space="preserve">1. </w:t>
            </w:r>
            <w:r w:rsidR="00093763">
              <w:rPr>
                <w:rFonts w:cs="Arial"/>
                <w:i/>
              </w:rPr>
              <w:t>Understand the fundamental equations government evaporation of highly saline brines</w:t>
            </w:r>
          </w:p>
        </w:tc>
        <w:tc>
          <w:tcPr>
            <w:tcW w:w="1800" w:type="dxa"/>
          </w:tcPr>
          <w:p w14:paraId="1228FFDD" w14:textId="624FAF1D" w:rsidR="006E0EFD" w:rsidRPr="009D6EC8" w:rsidRDefault="00093763" w:rsidP="006E0EFD">
            <w:pPr>
              <w:rPr>
                <w:rFonts w:cs="Arial"/>
                <w:i/>
              </w:rPr>
            </w:pPr>
            <w:r>
              <w:rPr>
                <w:rFonts w:cs="Arial"/>
                <w:i/>
              </w:rPr>
              <w:t>12/31/2020</w:t>
            </w:r>
          </w:p>
        </w:tc>
      </w:tr>
      <w:tr w:rsidR="006E0EFD" w:rsidRPr="009D6EC8" w14:paraId="34F040AA" w14:textId="77777777" w:rsidTr="005F7237">
        <w:tc>
          <w:tcPr>
            <w:tcW w:w="8478" w:type="dxa"/>
          </w:tcPr>
          <w:p w14:paraId="0EAFD55F" w14:textId="7F471632" w:rsidR="006E0EFD" w:rsidRPr="009D6EC8" w:rsidRDefault="00087A99" w:rsidP="00093763">
            <w:pPr>
              <w:rPr>
                <w:rFonts w:cs="Arial"/>
                <w:i/>
              </w:rPr>
            </w:pPr>
            <w:r>
              <w:rPr>
                <w:rFonts w:cs="Arial"/>
                <w:i/>
              </w:rPr>
              <w:t xml:space="preserve">2. </w:t>
            </w:r>
            <w:r w:rsidR="00093763">
              <w:rPr>
                <w:rFonts w:cs="Arial"/>
                <w:i/>
              </w:rPr>
              <w:t>Develop integrated model of enhanced evaporation from hanging sheet</w:t>
            </w:r>
          </w:p>
        </w:tc>
        <w:tc>
          <w:tcPr>
            <w:tcW w:w="1800" w:type="dxa"/>
          </w:tcPr>
          <w:p w14:paraId="0A9944C7" w14:textId="1815F12C" w:rsidR="006E0EFD" w:rsidRPr="009D6EC8" w:rsidRDefault="00093763" w:rsidP="006E0EFD">
            <w:pPr>
              <w:rPr>
                <w:rFonts w:cs="Arial"/>
                <w:i/>
              </w:rPr>
            </w:pPr>
            <w:r>
              <w:rPr>
                <w:rFonts w:cs="Arial"/>
                <w:i/>
              </w:rPr>
              <w:t>6/30/2021</w:t>
            </w:r>
          </w:p>
        </w:tc>
      </w:tr>
      <w:tr w:rsidR="00093763" w:rsidRPr="009D6EC8" w14:paraId="34E3F856" w14:textId="77777777" w:rsidTr="005F7237">
        <w:tc>
          <w:tcPr>
            <w:tcW w:w="8478" w:type="dxa"/>
          </w:tcPr>
          <w:p w14:paraId="392B1D17" w14:textId="28BADD7A" w:rsidR="00093763" w:rsidRDefault="00093763" w:rsidP="00093763">
            <w:pPr>
              <w:rPr>
                <w:rFonts w:cs="Arial"/>
                <w:i/>
              </w:rPr>
            </w:pPr>
            <w:r>
              <w:rPr>
                <w:rFonts w:cs="Arial"/>
                <w:i/>
              </w:rPr>
              <w:t>3. Validate model using in-lab prototype under simulated conditions</w:t>
            </w:r>
          </w:p>
        </w:tc>
        <w:tc>
          <w:tcPr>
            <w:tcW w:w="1800" w:type="dxa"/>
          </w:tcPr>
          <w:p w14:paraId="4607D0D9" w14:textId="1CD1EAF8" w:rsidR="00093763" w:rsidRDefault="00093763" w:rsidP="006E0EFD">
            <w:pPr>
              <w:rPr>
                <w:rFonts w:cs="Arial"/>
                <w:i/>
              </w:rPr>
            </w:pPr>
            <w:r>
              <w:rPr>
                <w:rFonts w:cs="Arial"/>
                <w:i/>
              </w:rPr>
              <w:t>12/31/2021</w:t>
            </w:r>
          </w:p>
        </w:tc>
      </w:tr>
    </w:tbl>
    <w:p w14:paraId="74A20158" w14:textId="77777777" w:rsidR="00C02DAD" w:rsidRDefault="00C02DAD" w:rsidP="005431D4">
      <w:pPr>
        <w:tabs>
          <w:tab w:val="left" w:pos="540"/>
        </w:tabs>
        <w:autoSpaceDE w:val="0"/>
        <w:autoSpaceDN w:val="0"/>
        <w:adjustRightInd w:val="0"/>
        <w:rPr>
          <w:rFonts w:cs="Arial"/>
          <w:i/>
        </w:rPr>
      </w:pPr>
    </w:p>
    <w:tbl>
      <w:tblPr>
        <w:tblW w:w="10278" w:type="dxa"/>
        <w:tblLook w:val="04A0" w:firstRow="1" w:lastRow="0" w:firstColumn="1" w:lastColumn="0" w:noHBand="0" w:noVBand="1"/>
      </w:tblPr>
      <w:tblGrid>
        <w:gridCol w:w="10278"/>
      </w:tblGrid>
      <w:tr w:rsidR="00DF595A" w:rsidRPr="00EB5831" w14:paraId="576E29A3" w14:textId="77777777" w:rsidTr="00DF595A">
        <w:tc>
          <w:tcPr>
            <w:tcW w:w="10278" w:type="dxa"/>
          </w:tcPr>
          <w:p w14:paraId="38A04579" w14:textId="26DFE927" w:rsidR="00DF595A" w:rsidRDefault="00DF595A" w:rsidP="00883BC7">
            <w:pPr>
              <w:widowControl w:val="0"/>
              <w:rPr>
                <w:rFonts w:cs="Arial"/>
                <w:b/>
              </w:rPr>
            </w:pPr>
            <w:r>
              <w:rPr>
                <w:rFonts w:cs="Arial"/>
                <w:b/>
              </w:rPr>
              <w:t>Activity 2 Title</w:t>
            </w:r>
            <w:r w:rsidRPr="00EB5831">
              <w:rPr>
                <w:rFonts w:cs="Arial"/>
                <w:b/>
              </w:rPr>
              <w:t>:</w:t>
            </w:r>
            <w:r>
              <w:rPr>
                <w:rFonts w:cs="Arial"/>
                <w:b/>
              </w:rPr>
              <w:t xml:space="preserve">  </w:t>
            </w:r>
            <w:r w:rsidRPr="00002294">
              <w:rPr>
                <w:rFonts w:cs="Arial"/>
                <w:i/>
              </w:rPr>
              <w:t>System optimization and piloting</w:t>
            </w:r>
          </w:p>
          <w:p w14:paraId="7796018E" w14:textId="77777777" w:rsidR="00DF595A" w:rsidRDefault="00DF595A" w:rsidP="00883BC7">
            <w:pPr>
              <w:widowControl w:val="0"/>
              <w:rPr>
                <w:rFonts w:cs="Arial"/>
                <w:i/>
              </w:rPr>
            </w:pPr>
            <w:r>
              <w:rPr>
                <w:rFonts w:cs="Arial"/>
                <w:b/>
              </w:rPr>
              <w:t>Description:</w:t>
            </w:r>
            <w:r w:rsidRPr="00EB5831">
              <w:rPr>
                <w:rFonts w:cs="Arial"/>
                <w:i/>
              </w:rPr>
              <w:t xml:space="preserve"> </w:t>
            </w:r>
          </w:p>
          <w:p w14:paraId="774607FC" w14:textId="6FAD6804" w:rsidR="00DF595A" w:rsidRPr="00002294" w:rsidRDefault="00DF595A" w:rsidP="00DB203E">
            <w:pPr>
              <w:widowControl w:val="0"/>
              <w:jc w:val="both"/>
              <w:rPr>
                <w:rFonts w:cs="Arial"/>
              </w:rPr>
            </w:pPr>
            <w:r w:rsidRPr="00002294">
              <w:rPr>
                <w:rFonts w:cs="Arial"/>
              </w:rPr>
              <w:t>Once we have a predictive model, we will analyze the parametric relationsh</w:t>
            </w:r>
            <w:r>
              <w:rPr>
                <w:rFonts w:cs="Arial"/>
              </w:rPr>
              <w:t>ips between various variables (</w:t>
            </w:r>
            <w:r w:rsidRPr="00002294">
              <w:rPr>
                <w:rFonts w:cs="Arial"/>
              </w:rPr>
              <w:t xml:space="preserve">for example water composition, ambient temperature and humidity, surface tension).  We will use this understanding to perform multi-objective design optimization, focused on reducing cost and energy consumption.  A </w:t>
            </w:r>
            <w:r w:rsidR="00DB203E">
              <w:rPr>
                <w:rFonts w:cs="Arial"/>
              </w:rPr>
              <w:t>small</w:t>
            </w:r>
            <w:r w:rsidRPr="00002294">
              <w:rPr>
                <w:rFonts w:cs="Arial"/>
              </w:rPr>
              <w:t xml:space="preserve"> pilot-system will be prototyped and tested under simulated conditions</w:t>
            </w:r>
            <w:r w:rsidR="001C17ED">
              <w:rPr>
                <w:rFonts w:cs="Arial"/>
              </w:rPr>
              <w:t xml:space="preserve"> in the lab</w:t>
            </w:r>
            <w:r w:rsidRPr="00002294">
              <w:rPr>
                <w:rFonts w:cs="Arial"/>
              </w:rPr>
              <w:t>.</w:t>
            </w:r>
          </w:p>
          <w:p w14:paraId="1387DD2C" w14:textId="42439F48" w:rsidR="00DF595A" w:rsidRPr="002A146E" w:rsidRDefault="00DF595A" w:rsidP="00960624">
            <w:pPr>
              <w:autoSpaceDE w:val="0"/>
              <w:autoSpaceDN w:val="0"/>
              <w:adjustRightInd w:val="0"/>
              <w:rPr>
                <w:rFonts w:cs="Arial"/>
                <w:b/>
                <w:bCs/>
                <w:color w:val="000000"/>
              </w:rPr>
            </w:pPr>
            <w:r>
              <w:rPr>
                <w:rFonts w:cs="Arial"/>
                <w:b/>
                <w:bCs/>
                <w:color w:val="000000"/>
              </w:rPr>
              <w:t>ENRTF BUDGET</w:t>
            </w:r>
            <w:r w:rsidRPr="00FB53FE">
              <w:rPr>
                <w:rFonts w:cs="Arial"/>
                <w:b/>
                <w:bCs/>
                <w:color w:val="000000"/>
              </w:rPr>
              <w:t xml:space="preserve">: </w:t>
            </w:r>
            <w:r w:rsidR="00FB53FE" w:rsidRPr="00FB53FE">
              <w:rPr>
                <w:rFonts w:cs="Arial"/>
                <w:b/>
                <w:bCs/>
                <w:color w:val="000000"/>
              </w:rPr>
              <w:t>$ 133</w:t>
            </w:r>
            <w:r w:rsidRPr="00FB53FE">
              <w:rPr>
                <w:rFonts w:cs="Arial"/>
                <w:b/>
                <w:bCs/>
                <w:color w:val="000000"/>
              </w:rPr>
              <w:t>,000</w:t>
            </w:r>
          </w:p>
        </w:tc>
      </w:tr>
    </w:tbl>
    <w:p w14:paraId="384044C8" w14:textId="77777777" w:rsidR="00883BC7" w:rsidRPr="009D6EC8" w:rsidRDefault="00883BC7" w:rsidP="00883BC7">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883BC7" w:rsidRPr="009D6EC8" w14:paraId="49C26AC9" w14:textId="77777777" w:rsidTr="00883BC7">
        <w:tc>
          <w:tcPr>
            <w:tcW w:w="8478" w:type="dxa"/>
          </w:tcPr>
          <w:p w14:paraId="149B7C15" w14:textId="77777777" w:rsidR="00883BC7" w:rsidRPr="009D6EC8" w:rsidRDefault="00883BC7" w:rsidP="00883BC7">
            <w:pPr>
              <w:rPr>
                <w:rFonts w:cs="Arial"/>
                <w:b/>
              </w:rPr>
            </w:pPr>
            <w:r w:rsidRPr="009D6EC8">
              <w:rPr>
                <w:rFonts w:cs="Arial"/>
                <w:b/>
              </w:rPr>
              <w:t>Outcome</w:t>
            </w:r>
          </w:p>
        </w:tc>
        <w:tc>
          <w:tcPr>
            <w:tcW w:w="1800" w:type="dxa"/>
          </w:tcPr>
          <w:p w14:paraId="2BF3F9C9" w14:textId="77777777" w:rsidR="00883BC7" w:rsidRPr="009D6EC8" w:rsidRDefault="00883BC7" w:rsidP="00883BC7">
            <w:pPr>
              <w:jc w:val="center"/>
              <w:rPr>
                <w:rFonts w:cs="Arial"/>
                <w:b/>
              </w:rPr>
            </w:pPr>
            <w:r w:rsidRPr="009D6EC8">
              <w:rPr>
                <w:rFonts w:cs="Arial"/>
                <w:b/>
              </w:rPr>
              <w:t>Completion Date</w:t>
            </w:r>
          </w:p>
        </w:tc>
      </w:tr>
      <w:tr w:rsidR="00883BC7" w:rsidRPr="009D6EC8" w14:paraId="01E86896" w14:textId="77777777" w:rsidTr="00883BC7">
        <w:tc>
          <w:tcPr>
            <w:tcW w:w="8478" w:type="dxa"/>
          </w:tcPr>
          <w:p w14:paraId="428787E5" w14:textId="111B154C" w:rsidR="00883BC7" w:rsidRPr="009D6EC8" w:rsidRDefault="00883BC7" w:rsidP="00002294">
            <w:pPr>
              <w:rPr>
                <w:rFonts w:cs="Arial"/>
                <w:i/>
              </w:rPr>
            </w:pPr>
            <w:r w:rsidRPr="009D6EC8">
              <w:rPr>
                <w:rFonts w:cs="Arial"/>
                <w:i/>
              </w:rPr>
              <w:t xml:space="preserve">1.  </w:t>
            </w:r>
            <w:r w:rsidR="00002294">
              <w:rPr>
                <w:rFonts w:cs="Arial"/>
                <w:i/>
              </w:rPr>
              <w:t>Understanding of parametric relationships between system variables</w:t>
            </w:r>
          </w:p>
        </w:tc>
        <w:tc>
          <w:tcPr>
            <w:tcW w:w="1800" w:type="dxa"/>
          </w:tcPr>
          <w:p w14:paraId="64754517" w14:textId="5CE8ED1C" w:rsidR="00883BC7" w:rsidRPr="009D6EC8" w:rsidRDefault="00EA3B17" w:rsidP="00883BC7">
            <w:pPr>
              <w:rPr>
                <w:rFonts w:cs="Arial"/>
                <w:i/>
              </w:rPr>
            </w:pPr>
            <w:r>
              <w:rPr>
                <w:rFonts w:cs="Arial"/>
                <w:i/>
              </w:rPr>
              <w:t>6/30/2022</w:t>
            </w:r>
          </w:p>
        </w:tc>
      </w:tr>
      <w:tr w:rsidR="00EA3B17" w:rsidRPr="009D6EC8" w14:paraId="55C38EF3" w14:textId="77777777" w:rsidTr="00883BC7">
        <w:tc>
          <w:tcPr>
            <w:tcW w:w="8478" w:type="dxa"/>
          </w:tcPr>
          <w:p w14:paraId="441617E2" w14:textId="1F46A6EC" w:rsidR="00EA3B17" w:rsidRPr="009D6EC8" w:rsidRDefault="00EA3B17" w:rsidP="00002294">
            <w:pPr>
              <w:rPr>
                <w:rFonts w:cs="Arial"/>
                <w:i/>
              </w:rPr>
            </w:pPr>
            <w:r>
              <w:rPr>
                <w:rFonts w:cs="Arial"/>
                <w:i/>
              </w:rPr>
              <w:t xml:space="preserve">2. </w:t>
            </w:r>
            <w:r w:rsidR="00002294">
              <w:rPr>
                <w:rFonts w:cs="Arial"/>
                <w:i/>
              </w:rPr>
              <w:t>Optimized system design realized theoretically</w:t>
            </w:r>
          </w:p>
        </w:tc>
        <w:tc>
          <w:tcPr>
            <w:tcW w:w="1800" w:type="dxa"/>
          </w:tcPr>
          <w:p w14:paraId="1E9F065B" w14:textId="6EDD30FF" w:rsidR="00EA3B17" w:rsidRPr="009D6EC8" w:rsidRDefault="00EA3B17" w:rsidP="00883BC7">
            <w:pPr>
              <w:rPr>
                <w:rFonts w:cs="Arial"/>
                <w:i/>
              </w:rPr>
            </w:pPr>
            <w:r>
              <w:rPr>
                <w:rFonts w:cs="Arial"/>
                <w:i/>
              </w:rPr>
              <w:t>12/30/2022</w:t>
            </w:r>
          </w:p>
        </w:tc>
      </w:tr>
      <w:tr w:rsidR="00EA3B17" w:rsidRPr="009D6EC8" w14:paraId="2F31DEAC" w14:textId="77777777" w:rsidTr="00883BC7">
        <w:tc>
          <w:tcPr>
            <w:tcW w:w="8478" w:type="dxa"/>
          </w:tcPr>
          <w:p w14:paraId="1C1EE03D" w14:textId="3A4EC120" w:rsidR="00EA3B17" w:rsidRDefault="00EA3B17" w:rsidP="003F0DF7">
            <w:pPr>
              <w:rPr>
                <w:rFonts w:cs="Arial"/>
                <w:i/>
              </w:rPr>
            </w:pPr>
            <w:r>
              <w:rPr>
                <w:rFonts w:cs="Arial"/>
                <w:i/>
              </w:rPr>
              <w:t>3</w:t>
            </w:r>
            <w:r w:rsidRPr="009D6EC8">
              <w:rPr>
                <w:rFonts w:cs="Arial"/>
                <w:i/>
              </w:rPr>
              <w:t xml:space="preserve">.  </w:t>
            </w:r>
            <w:r w:rsidR="003F0DF7">
              <w:rPr>
                <w:rFonts w:cs="Arial"/>
                <w:i/>
              </w:rPr>
              <w:t xml:space="preserve">Pilot </w:t>
            </w:r>
            <w:r w:rsidR="00002294">
              <w:rPr>
                <w:rFonts w:cs="Arial"/>
                <w:i/>
              </w:rPr>
              <w:t>system tested under simulated conditions</w:t>
            </w:r>
            <w:r>
              <w:rPr>
                <w:rFonts w:cs="Arial"/>
                <w:i/>
              </w:rPr>
              <w:t xml:space="preserve"> </w:t>
            </w:r>
          </w:p>
        </w:tc>
        <w:tc>
          <w:tcPr>
            <w:tcW w:w="1800" w:type="dxa"/>
          </w:tcPr>
          <w:p w14:paraId="678D34DD" w14:textId="36ADA112" w:rsidR="00EA3B17" w:rsidRPr="009D6EC8" w:rsidRDefault="00EA3B17" w:rsidP="00883BC7">
            <w:pPr>
              <w:rPr>
                <w:rFonts w:cs="Arial"/>
                <w:i/>
              </w:rPr>
            </w:pPr>
            <w:r>
              <w:rPr>
                <w:rFonts w:cs="Arial"/>
                <w:i/>
              </w:rPr>
              <w:t>6/30/2023</w:t>
            </w:r>
          </w:p>
        </w:tc>
      </w:tr>
    </w:tbl>
    <w:p w14:paraId="061A91AC" w14:textId="77777777" w:rsidR="00C02DAD" w:rsidRDefault="00C02DAD" w:rsidP="005431D4">
      <w:pPr>
        <w:tabs>
          <w:tab w:val="left" w:pos="540"/>
        </w:tabs>
        <w:autoSpaceDE w:val="0"/>
        <w:autoSpaceDN w:val="0"/>
        <w:adjustRightInd w:val="0"/>
        <w:rPr>
          <w:rFonts w:cs="Arial"/>
          <w:i/>
        </w:rPr>
      </w:pPr>
    </w:p>
    <w:p w14:paraId="44531AF9" w14:textId="77777777" w:rsidR="005431D4"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433E91BB" w14:textId="77777777" w:rsidR="0020540D" w:rsidRDefault="0020540D" w:rsidP="005431D4">
      <w:pPr>
        <w:tabs>
          <w:tab w:val="left" w:pos="540"/>
        </w:tabs>
        <w:autoSpaceDE w:val="0"/>
        <w:autoSpaceDN w:val="0"/>
        <w:adjustRightInd w:val="0"/>
        <w:rPr>
          <w:rFonts w:cs="Arial"/>
          <w:b/>
          <w:bCs/>
          <w:color w:val="000000"/>
        </w:rPr>
      </w:pPr>
    </w:p>
    <w:p w14:paraId="52699384" w14:textId="6030731E" w:rsidR="0020540D" w:rsidRPr="0020540D" w:rsidRDefault="00DF595A" w:rsidP="00CF4557">
      <w:pPr>
        <w:tabs>
          <w:tab w:val="left" w:pos="540"/>
        </w:tabs>
        <w:autoSpaceDE w:val="0"/>
        <w:autoSpaceDN w:val="0"/>
        <w:adjustRightInd w:val="0"/>
        <w:jc w:val="both"/>
        <w:rPr>
          <w:rFonts w:cs="Arial"/>
          <w:bCs/>
          <w:color w:val="000000"/>
        </w:rPr>
      </w:pPr>
      <w:r>
        <w:rPr>
          <w:rFonts w:cs="Arial"/>
          <w:bCs/>
          <w:color w:val="000000"/>
        </w:rPr>
        <w:t>This project has the support of the Min</w:t>
      </w:r>
      <w:r w:rsidR="001C17ED">
        <w:rPr>
          <w:rFonts w:cs="Arial"/>
          <w:bCs/>
          <w:color w:val="000000"/>
        </w:rPr>
        <w:t xml:space="preserve">nesota Pollution Control Agency, </w:t>
      </w:r>
      <w:r>
        <w:rPr>
          <w:rFonts w:cs="Arial"/>
          <w:bCs/>
          <w:color w:val="000000"/>
        </w:rPr>
        <w:t xml:space="preserve">due to their continued </w:t>
      </w:r>
      <w:r w:rsidR="00722BF5">
        <w:rPr>
          <w:rFonts w:cs="Arial"/>
          <w:bCs/>
          <w:color w:val="000000"/>
        </w:rPr>
        <w:t>interest in centralized water softening and treatment</w:t>
      </w:r>
      <w:r>
        <w:rPr>
          <w:rFonts w:cs="Arial"/>
          <w:bCs/>
          <w:color w:val="000000"/>
        </w:rPr>
        <w:t xml:space="preserve">.  We plan to </w:t>
      </w:r>
      <w:r w:rsidR="00172F69">
        <w:rPr>
          <w:rFonts w:cs="Arial"/>
          <w:bCs/>
          <w:color w:val="000000"/>
        </w:rPr>
        <w:t>communicate with their staff and municipal water supplies</w:t>
      </w:r>
      <w:r>
        <w:rPr>
          <w:rFonts w:cs="Arial"/>
          <w:bCs/>
          <w:color w:val="000000"/>
        </w:rPr>
        <w:t xml:space="preserve"> to understand cost barriers and to determine common operating points (flow rates, water quality parameters), enabling us to optimize and provide case studies on benefits achieved through this technology.   </w:t>
      </w:r>
    </w:p>
    <w:p w14:paraId="374D0DF7" w14:textId="77777777" w:rsidR="005431D4" w:rsidRPr="009D6EC8" w:rsidRDefault="005431D4" w:rsidP="006E0EFD">
      <w:pPr>
        <w:rPr>
          <w:rFonts w:cs="Arial"/>
          <w:b/>
        </w:rPr>
      </w:pPr>
    </w:p>
    <w:p w14:paraId="221D7C7F" w14:textId="77777777"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603DDDB7" w14:textId="77777777" w:rsidR="00C02DAD" w:rsidRDefault="00186FCC" w:rsidP="00186FCC">
      <w:pPr>
        <w:tabs>
          <w:tab w:val="left" w:pos="7185"/>
        </w:tabs>
        <w:rPr>
          <w:rFonts w:cs="Arial"/>
          <w:b/>
        </w:rPr>
      </w:pPr>
      <w:r>
        <w:rPr>
          <w:rFonts w:cs="Arial"/>
          <w:b/>
        </w:rPr>
        <w:tab/>
      </w:r>
    </w:p>
    <w:p w14:paraId="54AEB634" w14:textId="5A8F3B43" w:rsidR="00093763" w:rsidRPr="009D6EC8" w:rsidRDefault="0020540D" w:rsidP="00487789">
      <w:pPr>
        <w:tabs>
          <w:tab w:val="left" w:pos="7185"/>
        </w:tabs>
        <w:jc w:val="both"/>
        <w:rPr>
          <w:rFonts w:cs="Arial"/>
        </w:rPr>
      </w:pPr>
      <w:r w:rsidRPr="00130419">
        <w:rPr>
          <w:rFonts w:cs="Arial"/>
        </w:rPr>
        <w:t xml:space="preserve">We </w:t>
      </w:r>
      <w:r w:rsidR="00883BC7">
        <w:rPr>
          <w:rFonts w:cs="Arial"/>
        </w:rPr>
        <w:t>will</w:t>
      </w:r>
      <w:r w:rsidRPr="00130419">
        <w:rPr>
          <w:rFonts w:cs="Arial"/>
        </w:rPr>
        <w:t xml:space="preserve"> </w:t>
      </w:r>
      <w:r w:rsidR="00883BC7">
        <w:rPr>
          <w:rFonts w:cs="Arial"/>
        </w:rPr>
        <w:t>pursue</w:t>
      </w:r>
      <w:r w:rsidRPr="00130419">
        <w:rPr>
          <w:rFonts w:cs="Arial"/>
        </w:rPr>
        <w:t xml:space="preserve"> National-scale funding for </w:t>
      </w:r>
      <w:r w:rsidR="00CF4557">
        <w:rPr>
          <w:rFonts w:cs="Arial"/>
        </w:rPr>
        <w:t>this</w:t>
      </w:r>
      <w:r w:rsidRPr="00130419">
        <w:rPr>
          <w:rFonts w:cs="Arial"/>
        </w:rPr>
        <w:t xml:space="preserve"> project</w:t>
      </w:r>
      <w:r w:rsidR="00093763">
        <w:rPr>
          <w:rFonts w:cs="Arial"/>
        </w:rPr>
        <w:t xml:space="preserve"> through the Bureau of Reclamation</w:t>
      </w:r>
      <w:r w:rsidRPr="00130419">
        <w:rPr>
          <w:rFonts w:cs="Arial"/>
        </w:rPr>
        <w:t xml:space="preserve">. </w:t>
      </w:r>
      <w:r w:rsidR="00EA3B17">
        <w:rPr>
          <w:rFonts w:cs="Arial"/>
        </w:rPr>
        <w:t xml:space="preserve"> </w:t>
      </w:r>
      <w:r w:rsidRPr="00130419">
        <w:rPr>
          <w:rFonts w:cs="Arial"/>
        </w:rPr>
        <w:t xml:space="preserve">We </w:t>
      </w:r>
      <w:r w:rsidR="00CF4557">
        <w:rPr>
          <w:rFonts w:cs="Arial"/>
        </w:rPr>
        <w:t xml:space="preserve">also </w:t>
      </w:r>
      <w:r w:rsidR="00EA3B17">
        <w:rPr>
          <w:rFonts w:cs="Arial"/>
        </w:rPr>
        <w:t>hope to work</w:t>
      </w:r>
      <w:r w:rsidRPr="00130419">
        <w:rPr>
          <w:rFonts w:cs="Arial"/>
        </w:rPr>
        <w:t xml:space="preserve"> with a team at the Carlson School of Management to determine realistic value p</w:t>
      </w:r>
      <w:r w:rsidR="004F494D">
        <w:rPr>
          <w:rFonts w:cs="Arial"/>
        </w:rPr>
        <w:t>ropositions for the technology</w:t>
      </w:r>
      <w:r w:rsidRPr="00130419">
        <w:rPr>
          <w:rFonts w:cs="Arial"/>
        </w:rPr>
        <w:t xml:space="preserve">. </w:t>
      </w:r>
    </w:p>
    <w:sectPr w:rsidR="00093763" w:rsidRPr="009D6EC8" w:rsidSect="00E47145">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5A494" w14:textId="77777777" w:rsidR="004A4F79" w:rsidRDefault="004A4F79" w:rsidP="00533120">
      <w:r>
        <w:separator/>
      </w:r>
    </w:p>
  </w:endnote>
  <w:endnote w:type="continuationSeparator" w:id="0">
    <w:p w14:paraId="7E3BF8A2" w14:textId="77777777" w:rsidR="004A4F79" w:rsidRDefault="004A4F79"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B1CCD" w14:textId="77777777" w:rsidR="004A4F79" w:rsidRDefault="004A4F7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BA728" w14:textId="77777777" w:rsidR="004A4F79" w:rsidRDefault="004A4F79">
    <w:pPr>
      <w:pStyle w:val="Footer"/>
      <w:jc w:val="center"/>
    </w:pPr>
    <w:r>
      <w:fldChar w:fldCharType="begin"/>
    </w:r>
    <w:r>
      <w:instrText xml:space="preserve"> PAGE   \* MERGEFORMAT </w:instrText>
    </w:r>
    <w:r>
      <w:fldChar w:fldCharType="separate"/>
    </w:r>
    <w:r w:rsidR="00C902C0">
      <w:rPr>
        <w:noProof/>
      </w:rPr>
      <w:t>1</w:t>
    </w:r>
    <w:r>
      <w:fldChar w:fldCharType="end"/>
    </w:r>
  </w:p>
  <w:p w14:paraId="3FD87848" w14:textId="77777777" w:rsidR="004A4F79" w:rsidRDefault="004A4F7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B18CE" w14:textId="77777777" w:rsidR="004A4F79" w:rsidRDefault="004A4F79" w:rsidP="00C72BD9">
    <w:pPr>
      <w:pStyle w:val="Footer"/>
      <w:jc w:val="center"/>
    </w:pPr>
    <w:r>
      <w:fldChar w:fldCharType="begin"/>
    </w:r>
    <w:r>
      <w:instrText xml:space="preserve"> PAGE   \* MERGEFORMAT </w:instrText>
    </w:r>
    <w:r>
      <w:fldChar w:fldCharType="separate"/>
    </w:r>
    <w:r>
      <w:rPr>
        <w:noProof/>
      </w:rPr>
      <w:t>1</w:t>
    </w:r>
    <w:r>
      <w:fldChar w:fldCharType="end"/>
    </w:r>
  </w:p>
  <w:p w14:paraId="1A5361EB" w14:textId="77777777" w:rsidR="004A4F79" w:rsidRDefault="004A4F7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226C0" w14:textId="77777777" w:rsidR="004A4F79" w:rsidRDefault="004A4F79" w:rsidP="00533120">
      <w:r>
        <w:separator/>
      </w:r>
    </w:p>
  </w:footnote>
  <w:footnote w:type="continuationSeparator" w:id="0">
    <w:p w14:paraId="422B449A" w14:textId="77777777" w:rsidR="004A4F79" w:rsidRDefault="004A4F79" w:rsidP="005331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215CB" w14:textId="77777777" w:rsidR="004A4F79" w:rsidRDefault="004A4F7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278"/>
      <w:gridCol w:w="9000"/>
    </w:tblGrid>
    <w:tr w:rsidR="004A4F79" w14:paraId="22537780" w14:textId="77777777" w:rsidTr="00E47145">
      <w:tc>
        <w:tcPr>
          <w:tcW w:w="1278" w:type="dxa"/>
        </w:tcPr>
        <w:p w14:paraId="790FBE48" w14:textId="77777777" w:rsidR="004A4F79" w:rsidRPr="00EB5831" w:rsidRDefault="004A4F79" w:rsidP="00E47145">
          <w:pPr>
            <w:pStyle w:val="Header"/>
            <w:tabs>
              <w:tab w:val="clear" w:pos="4680"/>
              <w:tab w:val="clear" w:pos="9360"/>
            </w:tabs>
            <w:rPr>
              <w:lang w:val="en-US" w:eastAsia="en-US"/>
            </w:rPr>
          </w:pPr>
          <w:r>
            <w:rPr>
              <w:noProof/>
              <w:lang w:val="en-US" w:eastAsia="en-US"/>
            </w:rPr>
            <w:drawing>
              <wp:inline distT="0" distB="0" distL="0" distR="0" wp14:anchorId="7AB2DF08" wp14:editId="3B232B3F">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6C03DA06" w14:textId="77777777" w:rsidR="004A4F79" w:rsidRPr="00A42E60" w:rsidRDefault="004A4F79" w:rsidP="00EB5831">
          <w:pPr>
            <w:rPr>
              <w:b/>
            </w:rPr>
          </w:pPr>
          <w:r w:rsidRPr="00A42E60">
            <w:rPr>
              <w:b/>
            </w:rPr>
            <w:t>Environment and Natural Resources Trust Fund (ENRTF)</w:t>
          </w:r>
        </w:p>
        <w:p w14:paraId="6ACFFA69" w14:textId="77777777" w:rsidR="004A4F79" w:rsidRPr="00EB5831" w:rsidRDefault="004A4F79" w:rsidP="00EB5831">
          <w:pPr>
            <w:pStyle w:val="Header"/>
            <w:rPr>
              <w:b/>
              <w:lang w:val="en-US" w:eastAsia="en-US"/>
            </w:rPr>
          </w:pPr>
          <w:r>
            <w:rPr>
              <w:b/>
              <w:lang w:val="en-US" w:eastAsia="en-US"/>
            </w:rPr>
            <w:t>2020</w:t>
          </w:r>
          <w:r w:rsidRPr="00EB5831">
            <w:rPr>
              <w:b/>
              <w:lang w:val="en-US" w:eastAsia="en-US"/>
            </w:rPr>
            <w:t xml:space="preserve"> Main Proposal</w:t>
          </w:r>
          <w:r>
            <w:rPr>
              <w:b/>
              <w:lang w:val="en-US" w:eastAsia="en-US"/>
            </w:rPr>
            <w:t xml:space="preserve"> Template</w:t>
          </w:r>
        </w:p>
        <w:p w14:paraId="47C66D14" w14:textId="77777777" w:rsidR="004A4F79" w:rsidRPr="00EB5831" w:rsidRDefault="004A4F79" w:rsidP="00EB5831">
          <w:pPr>
            <w:pStyle w:val="Header"/>
            <w:rPr>
              <w:lang w:val="en-US" w:eastAsia="en-US"/>
            </w:rPr>
          </w:pPr>
        </w:p>
      </w:tc>
    </w:tr>
  </w:tbl>
  <w:p w14:paraId="771C3E2A" w14:textId="77777777" w:rsidR="004A4F79" w:rsidRPr="00A42E60" w:rsidRDefault="004A4F79" w:rsidP="00A42E60">
    <w:pPr>
      <w:pStyle w:val="Header"/>
      <w:rPr>
        <w:sz w:val="2"/>
        <w:szCs w:val="2"/>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098"/>
      <w:gridCol w:w="8478"/>
    </w:tblGrid>
    <w:tr w:rsidR="004A4F79" w14:paraId="10A3AFC3" w14:textId="77777777" w:rsidTr="00C660F0">
      <w:tc>
        <w:tcPr>
          <w:tcW w:w="1098" w:type="dxa"/>
        </w:tcPr>
        <w:p w14:paraId="6DFC9DA5" w14:textId="77777777" w:rsidR="004A4F79" w:rsidRPr="00EB5831" w:rsidRDefault="004A4F79" w:rsidP="00C660F0">
          <w:pPr>
            <w:pStyle w:val="Header"/>
            <w:rPr>
              <w:lang w:val="en-US" w:eastAsia="en-US"/>
            </w:rPr>
          </w:pPr>
          <w:r>
            <w:rPr>
              <w:noProof/>
              <w:lang w:val="en-US" w:eastAsia="en-US"/>
            </w:rPr>
            <w:drawing>
              <wp:inline distT="0" distB="0" distL="0" distR="0" wp14:anchorId="4F3ED4BF" wp14:editId="38747A74">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0F38A686" w14:textId="77777777" w:rsidR="004A4F79" w:rsidRPr="00A42E60" w:rsidRDefault="004A4F79" w:rsidP="00C660F0">
          <w:pPr>
            <w:rPr>
              <w:b/>
            </w:rPr>
          </w:pPr>
          <w:r w:rsidRPr="00A42E60">
            <w:rPr>
              <w:b/>
            </w:rPr>
            <w:t>Environment and Natural Resources Trust Fund (ENRTF)</w:t>
          </w:r>
        </w:p>
        <w:p w14:paraId="0B592598" w14:textId="77777777" w:rsidR="004A4F79" w:rsidRPr="00EB5831" w:rsidRDefault="004A4F79" w:rsidP="00806460">
          <w:pPr>
            <w:pStyle w:val="Header"/>
            <w:rPr>
              <w:b/>
              <w:lang w:val="en-US" w:eastAsia="en-US"/>
            </w:rPr>
          </w:pPr>
          <w:r w:rsidRPr="00EB5831">
            <w:rPr>
              <w:b/>
              <w:lang w:val="en-US" w:eastAsia="en-US"/>
            </w:rPr>
            <w:t>2014 Main Proposal</w:t>
          </w:r>
        </w:p>
        <w:p w14:paraId="7603F38F" w14:textId="77777777" w:rsidR="004A4F79" w:rsidRPr="00EB5831" w:rsidRDefault="004A4F79"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729A7439" w14:textId="77777777" w:rsidR="004A4F79" w:rsidRPr="00F96203" w:rsidRDefault="004A4F79">
    <w:pPr>
      <w:pStyle w:val="Header"/>
      <w:rPr>
        <w:sz w:val="2"/>
        <w:szCs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B15307E"/>
    <w:multiLevelType w:val="hybridMultilevel"/>
    <w:tmpl w:val="18409BC2"/>
    <w:lvl w:ilvl="0" w:tplc="7A405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nsid w:val="58B84D80"/>
    <w:multiLevelType w:val="hybridMultilevel"/>
    <w:tmpl w:val="F8BC0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2"/>
  </w:num>
  <w:num w:numId="6">
    <w:abstractNumId w:val="2"/>
  </w:num>
  <w:num w:numId="7">
    <w:abstractNumId w:val="6"/>
  </w:num>
  <w:num w:numId="8">
    <w:abstractNumId w:val="3"/>
  </w:num>
  <w:num w:numId="9">
    <w:abstractNumId w:val="11"/>
  </w:num>
  <w:num w:numId="10">
    <w:abstractNumId w:val="9"/>
  </w:num>
  <w:num w:numId="11">
    <w:abstractNumId w:val="1"/>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FD"/>
    <w:rsid w:val="00002294"/>
    <w:rsid w:val="00010D6B"/>
    <w:rsid w:val="00020FA1"/>
    <w:rsid w:val="000402CB"/>
    <w:rsid w:val="000451DE"/>
    <w:rsid w:val="0006115A"/>
    <w:rsid w:val="00061EF5"/>
    <w:rsid w:val="00062497"/>
    <w:rsid w:val="00065366"/>
    <w:rsid w:val="00072603"/>
    <w:rsid w:val="00073C96"/>
    <w:rsid w:val="00087A99"/>
    <w:rsid w:val="00091FCB"/>
    <w:rsid w:val="00093763"/>
    <w:rsid w:val="000B34BA"/>
    <w:rsid w:val="000C1EE9"/>
    <w:rsid w:val="000C3EF3"/>
    <w:rsid w:val="000D2AF8"/>
    <w:rsid w:val="000D751A"/>
    <w:rsid w:val="000D7F31"/>
    <w:rsid w:val="00100A34"/>
    <w:rsid w:val="00107495"/>
    <w:rsid w:val="001225BC"/>
    <w:rsid w:val="00123B5C"/>
    <w:rsid w:val="001344ED"/>
    <w:rsid w:val="0015627A"/>
    <w:rsid w:val="00165716"/>
    <w:rsid w:val="00172F69"/>
    <w:rsid w:val="0018005E"/>
    <w:rsid w:val="00186FCC"/>
    <w:rsid w:val="001B0368"/>
    <w:rsid w:val="001C17ED"/>
    <w:rsid w:val="001E42AC"/>
    <w:rsid w:val="001E5672"/>
    <w:rsid w:val="001E7C4D"/>
    <w:rsid w:val="0020540D"/>
    <w:rsid w:val="00213B1D"/>
    <w:rsid w:val="002159DD"/>
    <w:rsid w:val="00217C2A"/>
    <w:rsid w:val="00232428"/>
    <w:rsid w:val="00252BC6"/>
    <w:rsid w:val="0028458F"/>
    <w:rsid w:val="00290E4E"/>
    <w:rsid w:val="0029726A"/>
    <w:rsid w:val="002A146E"/>
    <w:rsid w:val="002B469A"/>
    <w:rsid w:val="002F3D10"/>
    <w:rsid w:val="0031089D"/>
    <w:rsid w:val="003205A7"/>
    <w:rsid w:val="003239FE"/>
    <w:rsid w:val="00347E7A"/>
    <w:rsid w:val="00351EA6"/>
    <w:rsid w:val="00354888"/>
    <w:rsid w:val="003578A0"/>
    <w:rsid w:val="0037310D"/>
    <w:rsid w:val="00392A7C"/>
    <w:rsid w:val="0039481E"/>
    <w:rsid w:val="003F0DF7"/>
    <w:rsid w:val="003F32CA"/>
    <w:rsid w:val="00404B9C"/>
    <w:rsid w:val="004356C0"/>
    <w:rsid w:val="004357AE"/>
    <w:rsid w:val="004476D2"/>
    <w:rsid w:val="004530F7"/>
    <w:rsid w:val="00454495"/>
    <w:rsid w:val="00456FE7"/>
    <w:rsid w:val="00487789"/>
    <w:rsid w:val="00487D08"/>
    <w:rsid w:val="0049103C"/>
    <w:rsid w:val="004A1781"/>
    <w:rsid w:val="004A43B9"/>
    <w:rsid w:val="004A4BE4"/>
    <w:rsid w:val="004A4F79"/>
    <w:rsid w:val="004B27F8"/>
    <w:rsid w:val="004B3FAB"/>
    <w:rsid w:val="004E6113"/>
    <w:rsid w:val="004F494D"/>
    <w:rsid w:val="00520880"/>
    <w:rsid w:val="00533120"/>
    <w:rsid w:val="005431D4"/>
    <w:rsid w:val="00550B29"/>
    <w:rsid w:val="005648A9"/>
    <w:rsid w:val="00577A55"/>
    <w:rsid w:val="005A1D00"/>
    <w:rsid w:val="005A4B9C"/>
    <w:rsid w:val="005A4FB1"/>
    <w:rsid w:val="005B6A75"/>
    <w:rsid w:val="005E0D70"/>
    <w:rsid w:val="005E284B"/>
    <w:rsid w:val="005F0DBA"/>
    <w:rsid w:val="005F1006"/>
    <w:rsid w:val="005F1671"/>
    <w:rsid w:val="005F3005"/>
    <w:rsid w:val="005F7237"/>
    <w:rsid w:val="00602068"/>
    <w:rsid w:val="006020FC"/>
    <w:rsid w:val="00614DF2"/>
    <w:rsid w:val="006329F4"/>
    <w:rsid w:val="00640A9A"/>
    <w:rsid w:val="006562F0"/>
    <w:rsid w:val="00666B05"/>
    <w:rsid w:val="00686B53"/>
    <w:rsid w:val="006918E6"/>
    <w:rsid w:val="00693DA0"/>
    <w:rsid w:val="006977EE"/>
    <w:rsid w:val="006E0EFD"/>
    <w:rsid w:val="006F7F24"/>
    <w:rsid w:val="00701517"/>
    <w:rsid w:val="00721661"/>
    <w:rsid w:val="00722BF5"/>
    <w:rsid w:val="00731A65"/>
    <w:rsid w:val="007431E8"/>
    <w:rsid w:val="00754D7E"/>
    <w:rsid w:val="007936A9"/>
    <w:rsid w:val="007A6D6F"/>
    <w:rsid w:val="007B284F"/>
    <w:rsid w:val="007B3535"/>
    <w:rsid w:val="007D1E18"/>
    <w:rsid w:val="007E3ABC"/>
    <w:rsid w:val="00806460"/>
    <w:rsid w:val="008076FB"/>
    <w:rsid w:val="00807D80"/>
    <w:rsid w:val="00820430"/>
    <w:rsid w:val="008504C3"/>
    <w:rsid w:val="008811D5"/>
    <w:rsid w:val="00883BC7"/>
    <w:rsid w:val="008941B4"/>
    <w:rsid w:val="008949EE"/>
    <w:rsid w:val="008A088E"/>
    <w:rsid w:val="008A4498"/>
    <w:rsid w:val="008A5FD9"/>
    <w:rsid w:val="008B3580"/>
    <w:rsid w:val="008C4659"/>
    <w:rsid w:val="008C68DB"/>
    <w:rsid w:val="008D2242"/>
    <w:rsid w:val="00910DB8"/>
    <w:rsid w:val="00912C65"/>
    <w:rsid w:val="00951C87"/>
    <w:rsid w:val="009541C4"/>
    <w:rsid w:val="00960624"/>
    <w:rsid w:val="00961126"/>
    <w:rsid w:val="009A49DE"/>
    <w:rsid w:val="009B6749"/>
    <w:rsid w:val="009C4875"/>
    <w:rsid w:val="009C4AB0"/>
    <w:rsid w:val="009D0E57"/>
    <w:rsid w:val="009D14B4"/>
    <w:rsid w:val="009D6EC8"/>
    <w:rsid w:val="009F2246"/>
    <w:rsid w:val="00A03E0A"/>
    <w:rsid w:val="00A13F26"/>
    <w:rsid w:val="00A16255"/>
    <w:rsid w:val="00A220EB"/>
    <w:rsid w:val="00A30DE8"/>
    <w:rsid w:val="00A42E60"/>
    <w:rsid w:val="00A45A41"/>
    <w:rsid w:val="00A543F9"/>
    <w:rsid w:val="00A7257F"/>
    <w:rsid w:val="00A73B75"/>
    <w:rsid w:val="00AA29B8"/>
    <w:rsid w:val="00AB5D4E"/>
    <w:rsid w:val="00AB6CFF"/>
    <w:rsid w:val="00AC2C07"/>
    <w:rsid w:val="00AC2CDE"/>
    <w:rsid w:val="00AC41A7"/>
    <w:rsid w:val="00AD3337"/>
    <w:rsid w:val="00B47FD9"/>
    <w:rsid w:val="00B728BF"/>
    <w:rsid w:val="00B81370"/>
    <w:rsid w:val="00B8369A"/>
    <w:rsid w:val="00B86A22"/>
    <w:rsid w:val="00B956F7"/>
    <w:rsid w:val="00BC28A6"/>
    <w:rsid w:val="00C00B92"/>
    <w:rsid w:val="00C02DAD"/>
    <w:rsid w:val="00C30227"/>
    <w:rsid w:val="00C32316"/>
    <w:rsid w:val="00C56896"/>
    <w:rsid w:val="00C660F0"/>
    <w:rsid w:val="00C72BD9"/>
    <w:rsid w:val="00C82CD3"/>
    <w:rsid w:val="00C85E92"/>
    <w:rsid w:val="00C902C0"/>
    <w:rsid w:val="00C952E4"/>
    <w:rsid w:val="00CA2801"/>
    <w:rsid w:val="00CA3096"/>
    <w:rsid w:val="00CB2344"/>
    <w:rsid w:val="00CB652D"/>
    <w:rsid w:val="00CE20AC"/>
    <w:rsid w:val="00CF4557"/>
    <w:rsid w:val="00CF6E94"/>
    <w:rsid w:val="00D02E23"/>
    <w:rsid w:val="00D121DD"/>
    <w:rsid w:val="00D16787"/>
    <w:rsid w:val="00D1689E"/>
    <w:rsid w:val="00D25619"/>
    <w:rsid w:val="00D32CFB"/>
    <w:rsid w:val="00D746B2"/>
    <w:rsid w:val="00DB203E"/>
    <w:rsid w:val="00DF595A"/>
    <w:rsid w:val="00DF6E97"/>
    <w:rsid w:val="00E41C04"/>
    <w:rsid w:val="00E47145"/>
    <w:rsid w:val="00E5279E"/>
    <w:rsid w:val="00E619C4"/>
    <w:rsid w:val="00E62185"/>
    <w:rsid w:val="00E76D57"/>
    <w:rsid w:val="00E812B9"/>
    <w:rsid w:val="00EA3B17"/>
    <w:rsid w:val="00EB3A91"/>
    <w:rsid w:val="00EB5831"/>
    <w:rsid w:val="00EE78CE"/>
    <w:rsid w:val="00F424CF"/>
    <w:rsid w:val="00F42507"/>
    <w:rsid w:val="00F46ED9"/>
    <w:rsid w:val="00F70DE4"/>
    <w:rsid w:val="00F9232B"/>
    <w:rsid w:val="00F92864"/>
    <w:rsid w:val="00F96203"/>
    <w:rsid w:val="00F97C94"/>
    <w:rsid w:val="00FB53FE"/>
    <w:rsid w:val="00FF1689"/>
    <w:rsid w:val="00FF7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214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Hyperlink">
    <w:name w:val="Hyperlink"/>
    <w:basedOn w:val="DefaultParagraphFont"/>
    <w:uiPriority w:val="99"/>
    <w:unhideWhenUsed/>
    <w:rsid w:val="0048778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Hyperlink">
    <w:name w:val="Hyperlink"/>
    <w:basedOn w:val="DefaultParagraphFont"/>
    <w:uiPriority w:val="99"/>
    <w:unhideWhenUsed/>
    <w:rsid w:val="004877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620304494">
      <w:bodyDiv w:val="1"/>
      <w:marLeft w:val="0"/>
      <w:marRight w:val="0"/>
      <w:marTop w:val="0"/>
      <w:marBottom w:val="0"/>
      <w:divBdr>
        <w:top w:val="none" w:sz="0" w:space="0" w:color="auto"/>
        <w:left w:val="none" w:sz="0" w:space="0" w:color="auto"/>
        <w:bottom w:val="none" w:sz="0" w:space="0" w:color="auto"/>
        <w:right w:val="none" w:sz="0" w:space="0" w:color="auto"/>
      </w:divBdr>
    </w:div>
    <w:div w:id="709189304">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729619617">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286885004">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06443443">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914</Words>
  <Characters>5211</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Natasha Wright</cp:lastModifiedBy>
  <cp:revision>2</cp:revision>
  <cp:lastPrinted>2018-11-29T16:36:00Z</cp:lastPrinted>
  <dcterms:created xsi:type="dcterms:W3CDTF">2019-04-15T18:11:00Z</dcterms:created>
  <dcterms:modified xsi:type="dcterms:W3CDTF">2019-04-15T18:11:00Z</dcterms:modified>
</cp:coreProperties>
</file>