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F467" w14:textId="77777777" w:rsidR="005A4FB1" w:rsidRDefault="005A4FB1" w:rsidP="005A4FB1">
      <w:pPr>
        <w:jc w:val="center"/>
        <w:rPr>
          <w:rFonts w:cs="Arial"/>
          <w:i/>
        </w:rPr>
      </w:pPr>
    </w:p>
    <w:p w14:paraId="3AA1CFF6" w14:textId="6252238B" w:rsidR="006E0EFD" w:rsidRPr="005A4FB1" w:rsidRDefault="006E0EFD" w:rsidP="005A4FB1">
      <w:pPr>
        <w:rPr>
          <w:rFonts w:cs="Arial"/>
          <w:i/>
        </w:rPr>
      </w:pPr>
      <w:bookmarkStart w:id="0" w:name="_GoBack"/>
      <w:bookmarkEnd w:id="0"/>
      <w:r w:rsidRPr="009D6EC8">
        <w:rPr>
          <w:rFonts w:cs="Arial"/>
          <w:b/>
        </w:rPr>
        <w:t>PROJECT TITLE:</w:t>
      </w:r>
      <w:r w:rsidR="008D1EB5">
        <w:rPr>
          <w:rFonts w:cs="Arial"/>
          <w:b/>
        </w:rPr>
        <w:t xml:space="preserve"> </w:t>
      </w:r>
      <w:r w:rsidR="00495ED9">
        <w:rPr>
          <w:rFonts w:cs="Arial"/>
        </w:rPr>
        <w:t>BACTERIAL STARVATION FOR IMPROVED TOXIC CONTAMINANT TREATMENT</w:t>
      </w:r>
    </w:p>
    <w:p w14:paraId="6CB3E136" w14:textId="77777777" w:rsidR="006E0EFD" w:rsidRPr="009D6EC8" w:rsidRDefault="006E0EFD" w:rsidP="006E0EFD">
      <w:pPr>
        <w:rPr>
          <w:rFonts w:cs="Arial"/>
        </w:rPr>
      </w:pPr>
    </w:p>
    <w:p w14:paraId="4BD3D472" w14:textId="1024AB2E" w:rsidR="006E0EFD" w:rsidRDefault="006E0EFD" w:rsidP="006E0EFD">
      <w:pPr>
        <w:rPr>
          <w:rFonts w:cs="Arial"/>
          <w:b/>
        </w:rPr>
      </w:pPr>
      <w:r w:rsidRPr="009D6EC8">
        <w:rPr>
          <w:rFonts w:cs="Arial"/>
          <w:b/>
        </w:rPr>
        <w:t>I. PROJECT STATEMENT</w:t>
      </w:r>
    </w:p>
    <w:p w14:paraId="69C7C4AC" w14:textId="77777777" w:rsidR="00835593" w:rsidRPr="009D6EC8" w:rsidRDefault="00835593" w:rsidP="006E0EFD">
      <w:pPr>
        <w:rPr>
          <w:rFonts w:cs="Arial"/>
        </w:rPr>
      </w:pPr>
    </w:p>
    <w:p w14:paraId="0156295A" w14:textId="3A7BD45C" w:rsidR="00AB7F3C" w:rsidRPr="00540DE7" w:rsidRDefault="00AB7F3C" w:rsidP="00AB7F3C">
      <w:pPr>
        <w:pBdr>
          <w:top w:val="single" w:sz="4" w:space="1" w:color="auto"/>
          <w:left w:val="single" w:sz="4" w:space="4" w:color="auto"/>
          <w:bottom w:val="single" w:sz="4" w:space="1" w:color="auto"/>
          <w:right w:val="single" w:sz="4" w:space="4" w:color="auto"/>
        </w:pBdr>
        <w:rPr>
          <w:rFonts w:asciiTheme="minorHAnsi" w:hAnsiTheme="minorHAnsi" w:cs="Arial"/>
          <w:i/>
        </w:rPr>
      </w:pPr>
      <w:r w:rsidRPr="00540DE7">
        <w:t xml:space="preserve">Our goal is to </w:t>
      </w:r>
      <w:r w:rsidR="007C13F0">
        <w:t xml:space="preserve">understand how </w:t>
      </w:r>
      <w:r w:rsidR="00C558B5">
        <w:t>a lack of “food” changes bacterial communities and their function, resulting in the</w:t>
      </w:r>
      <w:r w:rsidR="00172CE0">
        <w:t>ir</w:t>
      </w:r>
      <w:r w:rsidR="00C558B5">
        <w:t xml:space="preserve"> </w:t>
      </w:r>
      <w:r w:rsidR="00172CE0">
        <w:t>bio</w:t>
      </w:r>
      <w:r w:rsidR="00C558B5">
        <w:t xml:space="preserve">degradation of a diversity of contaminants of emerging concern as well as </w:t>
      </w:r>
      <w:r w:rsidR="00172CE0">
        <w:t>bio</w:t>
      </w:r>
      <w:r w:rsidR="00C558B5">
        <w:t>degradation of these contaminants to lower concentrations</w:t>
      </w:r>
      <w:r w:rsidR="00540DE7" w:rsidRPr="00540DE7">
        <w:t xml:space="preserve">. </w:t>
      </w:r>
      <w:r w:rsidRPr="00540DE7">
        <w:t xml:space="preserve">This will lead to </w:t>
      </w:r>
      <w:r w:rsidR="00C558B5">
        <w:t xml:space="preserve">the development of simple treatment systems for drinking water, surface water, and wastewater, resulting in </w:t>
      </w:r>
      <w:r w:rsidRPr="00540DE7">
        <w:t>water quality benefits</w:t>
      </w:r>
      <w:r w:rsidR="00C558B5">
        <w:t xml:space="preserve"> for all of</w:t>
      </w:r>
      <w:r w:rsidR="00AC6F5F" w:rsidRPr="00540DE7">
        <w:t xml:space="preserve"> </w:t>
      </w:r>
      <w:r w:rsidRPr="00540DE7">
        <w:t>Minnesota.</w:t>
      </w:r>
    </w:p>
    <w:p w14:paraId="617D04FD" w14:textId="77777777" w:rsidR="00AB7F3C" w:rsidRPr="00023C0C" w:rsidRDefault="00AB7F3C" w:rsidP="00AB7F3C">
      <w:pPr>
        <w:rPr>
          <w:rFonts w:asciiTheme="minorHAnsi" w:hAnsiTheme="minorHAnsi" w:cs="Arial"/>
          <w:i/>
          <w:sz w:val="12"/>
          <w:szCs w:val="12"/>
        </w:rPr>
      </w:pPr>
    </w:p>
    <w:p w14:paraId="7AF09A6F" w14:textId="3C1A78FB" w:rsidR="00C558B5" w:rsidRDefault="00C558B5" w:rsidP="00C52654">
      <w:r w:rsidRPr="00C558B5">
        <w:rPr>
          <w:rFonts w:asciiTheme="minorHAnsi" w:eastAsia="Times New Roman" w:hAnsiTheme="minorHAnsi"/>
        </w:rPr>
        <w:t>Contaminants of emerging concern</w:t>
      </w:r>
      <w:r w:rsidR="00174F5B">
        <w:rPr>
          <w:rFonts w:asciiTheme="minorHAnsi" w:eastAsia="Times New Roman" w:hAnsiTheme="minorHAnsi"/>
        </w:rPr>
        <w:t xml:space="preserve"> (CECs)</w:t>
      </w:r>
      <w:r w:rsidRPr="00C558B5">
        <w:rPr>
          <w:rFonts w:asciiTheme="minorHAnsi" w:eastAsia="Times New Roman" w:hAnsiTheme="minorHAnsi"/>
        </w:rPr>
        <w:t xml:space="preserve"> include compounds such as </w:t>
      </w:r>
      <w:r w:rsidRPr="00C558B5">
        <w:t xml:space="preserve">natural and synthetic hormones, pharmaceuticals/personal care products, perfluorinated compounds, flame retardants, and a range of industrial products and byproducts. The presence of </w:t>
      </w:r>
      <w:r w:rsidR="00174F5B">
        <w:t>CECs</w:t>
      </w:r>
      <w:r w:rsidRPr="00C558B5">
        <w:t xml:space="preserve"> in water can cause developmental and reproductive problems in fish and other biota. Human exposure to </w:t>
      </w:r>
      <w:r w:rsidR="00174F5B">
        <w:t>CECs</w:t>
      </w:r>
      <w:r w:rsidRPr="00C558B5">
        <w:t xml:space="preserve"> has been linked to health impacts ranging from cancer to developmental </w:t>
      </w:r>
      <w:r w:rsidR="00172CE0">
        <w:t>problems</w:t>
      </w:r>
      <w:r w:rsidRPr="00C558B5">
        <w:t>.</w:t>
      </w:r>
    </w:p>
    <w:p w14:paraId="6AF8E070" w14:textId="77777777" w:rsidR="00C558B5" w:rsidRDefault="00C558B5" w:rsidP="00C52654">
      <w:pPr>
        <w:rPr>
          <w:rFonts w:asciiTheme="minorHAnsi" w:eastAsia="Times New Roman" w:hAnsiTheme="minorHAnsi"/>
        </w:rPr>
      </w:pPr>
    </w:p>
    <w:p w14:paraId="4E2D7561" w14:textId="4D6F9013" w:rsidR="00C558B5" w:rsidRDefault="00C558B5" w:rsidP="00C52654">
      <w:r>
        <w:rPr>
          <w:rFonts w:asciiTheme="minorHAnsi" w:eastAsia="Times New Roman" w:hAnsiTheme="minorHAnsi"/>
        </w:rPr>
        <w:t xml:space="preserve">Bacteria can biodegrade many </w:t>
      </w:r>
      <w:r w:rsidR="00174F5B">
        <w:rPr>
          <w:rFonts w:asciiTheme="minorHAnsi" w:eastAsia="Times New Roman" w:hAnsiTheme="minorHAnsi"/>
        </w:rPr>
        <w:t>CECs</w:t>
      </w:r>
      <w:r>
        <w:rPr>
          <w:rFonts w:asciiTheme="minorHAnsi" w:eastAsia="Times New Roman" w:hAnsiTheme="minorHAnsi"/>
        </w:rPr>
        <w:t xml:space="preserve">. Nevertheless, this biodegradation varies, is not well understood, and has not been systematically studied in a way that enables the development of simple </w:t>
      </w:r>
      <w:r>
        <w:t xml:space="preserve">treatment systems </w:t>
      </w:r>
      <w:r w:rsidR="00174F5B">
        <w:t>to reliably remove CECs from</w:t>
      </w:r>
      <w:r>
        <w:t xml:space="preserve"> a range of impacted waters, including drinking water, surface water, and wastewater. </w:t>
      </w:r>
    </w:p>
    <w:p w14:paraId="41BAF9F2" w14:textId="77777777" w:rsidR="00C558B5" w:rsidRDefault="00C558B5" w:rsidP="00C52654"/>
    <w:p w14:paraId="58FAC450" w14:textId="28895BEB" w:rsidR="009451AA" w:rsidRDefault="00C558B5" w:rsidP="00174F5B">
      <w:pPr>
        <w:rPr>
          <w:rFonts w:asciiTheme="minorHAnsi" w:eastAsia="Times New Roman" w:hAnsiTheme="minorHAnsi"/>
        </w:rPr>
      </w:pPr>
      <w:r>
        <w:t xml:space="preserve">Research has shown that when bacteria are “starved” for food, they will </w:t>
      </w:r>
      <w:r w:rsidR="00174F5B">
        <w:t>adapt by consuming a much larger variety of food sources and consuming them to much lower residual concentrations--essentially, “eating everything on their plate” while simultaneously “cleaning their plate.” We have studied this phenomenon with a general community of wastewater bacteria</w:t>
      </w:r>
      <w:r w:rsidR="00172CE0">
        <w:t xml:space="preserve"> </w:t>
      </w:r>
      <w:r w:rsidR="00174F5B">
        <w:t xml:space="preserve">degrading a hormone. Other researchers have studied this phenomenon with pure cultures of bacteria in the laboratory degrading a range of harmless compounds, such as sugars. No one, however, has studied this phenomenon with a range of CECs and in a way that will enable the development of treatment systems. Our goal is to do just that. </w:t>
      </w:r>
    </w:p>
    <w:p w14:paraId="5FDE8296" w14:textId="77777777" w:rsidR="009451AA" w:rsidRDefault="009451AA" w:rsidP="009451AA">
      <w:pPr>
        <w:rPr>
          <w:rFonts w:asciiTheme="minorHAnsi" w:eastAsia="Times New Roman" w:hAnsiTheme="minorHAnsi"/>
        </w:rPr>
      </w:pPr>
    </w:p>
    <w:p w14:paraId="5EADC211" w14:textId="38980397" w:rsidR="0088453C" w:rsidRDefault="005540AE" w:rsidP="0088453C">
      <w:pPr>
        <w:rPr>
          <w:rFonts w:asciiTheme="minorHAnsi" w:eastAsia="Times New Roman" w:hAnsiTheme="minorHAnsi"/>
        </w:rPr>
      </w:pPr>
      <w:r>
        <w:rPr>
          <w:rFonts w:asciiTheme="minorHAnsi" w:eastAsia="Times New Roman" w:hAnsiTheme="minorHAnsi"/>
        </w:rPr>
        <w:t>To accomplish this goal</w:t>
      </w:r>
      <w:r w:rsidR="00172CE0">
        <w:rPr>
          <w:rFonts w:asciiTheme="minorHAnsi" w:eastAsia="Times New Roman" w:hAnsiTheme="minorHAnsi"/>
        </w:rPr>
        <w:t>,</w:t>
      </w:r>
      <w:r>
        <w:rPr>
          <w:rFonts w:asciiTheme="minorHAnsi" w:eastAsia="Times New Roman" w:hAnsiTheme="minorHAnsi"/>
        </w:rPr>
        <w:t xml:space="preserve"> we will focus on </w:t>
      </w:r>
      <w:r w:rsidR="004A4190">
        <w:rPr>
          <w:rFonts w:asciiTheme="minorHAnsi" w:eastAsia="Times New Roman" w:hAnsiTheme="minorHAnsi"/>
        </w:rPr>
        <w:t xml:space="preserve">common </w:t>
      </w:r>
      <w:r>
        <w:rPr>
          <w:rFonts w:asciiTheme="minorHAnsi" w:eastAsia="Times New Roman" w:hAnsiTheme="minorHAnsi"/>
        </w:rPr>
        <w:t>communities of bacteria that are known to be able to biodegrade a wide variety of compounds, including CECs</w:t>
      </w:r>
      <w:r w:rsidR="0088453C">
        <w:rPr>
          <w:rFonts w:asciiTheme="minorHAnsi" w:eastAsia="Times New Roman" w:hAnsiTheme="minorHAnsi"/>
        </w:rPr>
        <w:t xml:space="preserve">, so-called </w:t>
      </w:r>
      <w:r>
        <w:rPr>
          <w:rFonts w:asciiTheme="minorHAnsi" w:eastAsia="Times New Roman" w:hAnsiTheme="minorHAnsi"/>
        </w:rPr>
        <w:t>iron</w:t>
      </w:r>
      <w:r w:rsidR="004A4190">
        <w:rPr>
          <w:rFonts w:asciiTheme="minorHAnsi" w:eastAsia="Times New Roman" w:hAnsiTheme="minorHAnsi"/>
        </w:rPr>
        <w:t>-</w:t>
      </w:r>
      <w:r>
        <w:rPr>
          <w:rFonts w:asciiTheme="minorHAnsi" w:eastAsia="Times New Roman" w:hAnsiTheme="minorHAnsi"/>
        </w:rPr>
        <w:t>reducing bacteria.</w:t>
      </w:r>
      <w:r w:rsidR="0088453C">
        <w:rPr>
          <w:rFonts w:asciiTheme="minorHAnsi" w:eastAsia="Times New Roman" w:hAnsiTheme="minorHAnsi"/>
        </w:rPr>
        <w:t xml:space="preserve"> </w:t>
      </w:r>
      <w:r>
        <w:rPr>
          <w:rFonts w:asciiTheme="minorHAnsi" w:eastAsia="Times New Roman" w:hAnsiTheme="minorHAnsi"/>
        </w:rPr>
        <w:t xml:space="preserve">We will grow these bacteria </w:t>
      </w:r>
      <w:r w:rsidR="0088453C">
        <w:rPr>
          <w:rFonts w:asciiTheme="minorHAnsi" w:eastAsia="Times New Roman" w:hAnsiTheme="minorHAnsi"/>
        </w:rPr>
        <w:t xml:space="preserve">under conditions of ample food supply </w:t>
      </w:r>
      <w:r w:rsidR="0088453C" w:rsidRPr="0088453C">
        <w:rPr>
          <w:rFonts w:asciiTheme="minorHAnsi" w:eastAsia="Times New Roman" w:hAnsiTheme="minorHAnsi"/>
          <w:u w:val="single"/>
        </w:rPr>
        <w:t>and</w:t>
      </w:r>
      <w:r w:rsidR="0088453C">
        <w:rPr>
          <w:rFonts w:asciiTheme="minorHAnsi" w:eastAsia="Times New Roman" w:hAnsiTheme="minorHAnsi"/>
        </w:rPr>
        <w:t xml:space="preserve"> under starvation conditions.</w:t>
      </w:r>
    </w:p>
    <w:p w14:paraId="3BA6649C" w14:textId="77777777" w:rsidR="0088453C" w:rsidRDefault="0088453C" w:rsidP="0088453C">
      <w:pPr>
        <w:rPr>
          <w:rFonts w:asciiTheme="minorHAnsi" w:eastAsia="Times New Roman" w:hAnsiTheme="minorHAnsi"/>
        </w:rPr>
      </w:pPr>
      <w:r>
        <w:rPr>
          <w:rFonts w:asciiTheme="minorHAnsi" w:eastAsia="Times New Roman" w:hAnsiTheme="minorHAnsi"/>
        </w:rPr>
        <w:t>We will then:</w:t>
      </w:r>
    </w:p>
    <w:p w14:paraId="38CE9411" w14:textId="72F25F32" w:rsidR="0088453C" w:rsidRPr="0088453C" w:rsidRDefault="0088453C" w:rsidP="0088453C">
      <w:pPr>
        <w:pStyle w:val="ListParagraph"/>
        <w:numPr>
          <w:ilvl w:val="0"/>
          <w:numId w:val="17"/>
        </w:numPr>
        <w:rPr>
          <w:rFonts w:asciiTheme="minorHAnsi" w:eastAsia="Times New Roman" w:hAnsiTheme="minorHAnsi"/>
        </w:rPr>
      </w:pPr>
      <w:r w:rsidRPr="0088453C">
        <w:rPr>
          <w:rFonts w:asciiTheme="minorHAnsi" w:eastAsia="Times New Roman" w:hAnsiTheme="minorHAnsi"/>
        </w:rPr>
        <w:t xml:space="preserve">Compare their ability to </w:t>
      </w:r>
      <w:r w:rsidR="00172CE0">
        <w:rPr>
          <w:rFonts w:asciiTheme="minorHAnsi" w:eastAsia="Times New Roman" w:hAnsiTheme="minorHAnsi"/>
        </w:rPr>
        <w:t>bio</w:t>
      </w:r>
      <w:r w:rsidRPr="0088453C">
        <w:rPr>
          <w:rFonts w:asciiTheme="minorHAnsi" w:eastAsia="Times New Roman" w:hAnsiTheme="minorHAnsi"/>
        </w:rPr>
        <w:t>degrade a range of different CECs, including a common flame retardant, antibiotics, hormones, common pharmaceuticals, and perfluorooctanesulfonic acid (PFOS),</w:t>
      </w:r>
    </w:p>
    <w:p w14:paraId="1B4A865F" w14:textId="1386D063" w:rsidR="0088453C" w:rsidRPr="0088453C" w:rsidRDefault="0088453C" w:rsidP="0088453C">
      <w:pPr>
        <w:pStyle w:val="ListParagraph"/>
        <w:numPr>
          <w:ilvl w:val="0"/>
          <w:numId w:val="17"/>
        </w:numPr>
        <w:rPr>
          <w:rFonts w:asciiTheme="minorHAnsi" w:eastAsia="Times New Roman" w:hAnsiTheme="minorHAnsi"/>
        </w:rPr>
      </w:pPr>
      <w:r w:rsidRPr="0088453C">
        <w:rPr>
          <w:rFonts w:asciiTheme="minorHAnsi" w:eastAsia="Times New Roman" w:hAnsiTheme="minorHAnsi"/>
        </w:rPr>
        <w:t xml:space="preserve">Determine </w:t>
      </w:r>
      <w:r w:rsidR="00EA3C2D">
        <w:rPr>
          <w:rFonts w:asciiTheme="minorHAnsi" w:eastAsia="Times New Roman" w:hAnsiTheme="minorHAnsi"/>
        </w:rPr>
        <w:t>how</w:t>
      </w:r>
      <w:r w:rsidRPr="0088453C">
        <w:rPr>
          <w:rFonts w:asciiTheme="minorHAnsi" w:eastAsia="Times New Roman" w:hAnsiTheme="minorHAnsi"/>
        </w:rPr>
        <w:t xml:space="preserve"> the </w:t>
      </w:r>
      <w:r w:rsidR="00172CE0">
        <w:rPr>
          <w:rFonts w:asciiTheme="minorHAnsi" w:eastAsia="Times New Roman" w:hAnsiTheme="minorHAnsi"/>
        </w:rPr>
        <w:t xml:space="preserve">starvation impacts the </w:t>
      </w:r>
      <w:r w:rsidRPr="0088453C">
        <w:rPr>
          <w:rFonts w:asciiTheme="minorHAnsi" w:eastAsia="Times New Roman" w:hAnsiTheme="minorHAnsi"/>
        </w:rPr>
        <w:t xml:space="preserve">residual concentration </w:t>
      </w:r>
      <w:r w:rsidR="00172CE0">
        <w:rPr>
          <w:rFonts w:asciiTheme="minorHAnsi" w:eastAsia="Times New Roman" w:hAnsiTheme="minorHAnsi"/>
        </w:rPr>
        <w:t>of</w:t>
      </w:r>
      <w:r w:rsidRPr="0088453C">
        <w:rPr>
          <w:rFonts w:asciiTheme="minorHAnsi" w:eastAsia="Times New Roman" w:hAnsiTheme="minorHAnsi"/>
        </w:rPr>
        <w:t xml:space="preserve"> these CECs </w:t>
      </w:r>
      <w:r w:rsidR="00172CE0">
        <w:rPr>
          <w:rFonts w:asciiTheme="minorHAnsi" w:eastAsia="Times New Roman" w:hAnsiTheme="minorHAnsi"/>
        </w:rPr>
        <w:t>after biodegradation</w:t>
      </w:r>
      <w:r w:rsidRPr="0088453C">
        <w:rPr>
          <w:rFonts w:asciiTheme="minorHAnsi" w:eastAsia="Times New Roman" w:hAnsiTheme="minorHAnsi"/>
        </w:rPr>
        <w:t>, and</w:t>
      </w:r>
    </w:p>
    <w:p w14:paraId="71D7B976" w14:textId="5187EBD0" w:rsidR="0088453C" w:rsidRPr="0088453C" w:rsidRDefault="0088453C" w:rsidP="0088453C">
      <w:pPr>
        <w:pStyle w:val="ListParagraph"/>
        <w:numPr>
          <w:ilvl w:val="0"/>
          <w:numId w:val="17"/>
        </w:numPr>
        <w:rPr>
          <w:rFonts w:asciiTheme="minorHAnsi" w:eastAsia="Times New Roman" w:hAnsiTheme="minorHAnsi"/>
        </w:rPr>
      </w:pPr>
      <w:r w:rsidRPr="0088453C">
        <w:rPr>
          <w:rFonts w:asciiTheme="minorHAnsi" w:eastAsia="Times New Roman" w:hAnsiTheme="minorHAnsi"/>
        </w:rPr>
        <w:t>Determine the point at which this phenomenon develops--essentially, how “hungry” must the organisms be to change their function in this manner?</w:t>
      </w:r>
    </w:p>
    <w:p w14:paraId="0FB82FB6" w14:textId="14E895A4" w:rsidR="0088453C" w:rsidRDefault="0088453C" w:rsidP="0088453C">
      <w:pPr>
        <w:rPr>
          <w:rFonts w:asciiTheme="minorHAnsi" w:eastAsia="Times New Roman" w:hAnsiTheme="minorHAnsi"/>
        </w:rPr>
      </w:pPr>
      <w:r>
        <w:rPr>
          <w:rFonts w:asciiTheme="minorHAnsi" w:eastAsia="Times New Roman" w:hAnsiTheme="minorHAnsi"/>
        </w:rPr>
        <w:t xml:space="preserve">Together, this will provide the needed information, particularly the last point, to develop treatment systems to </w:t>
      </w:r>
      <w:r w:rsidR="004A4190">
        <w:rPr>
          <w:rFonts w:asciiTheme="minorHAnsi" w:eastAsia="Times New Roman" w:hAnsiTheme="minorHAnsi"/>
        </w:rPr>
        <w:t xml:space="preserve">stimulate </w:t>
      </w:r>
      <w:r>
        <w:rPr>
          <w:rFonts w:asciiTheme="minorHAnsi" w:eastAsia="Times New Roman" w:hAnsiTheme="minorHAnsi"/>
        </w:rPr>
        <w:t>this</w:t>
      </w:r>
      <w:r w:rsidR="004A4190">
        <w:rPr>
          <w:rFonts w:asciiTheme="minorHAnsi" w:eastAsia="Times New Roman" w:hAnsiTheme="minorHAnsi"/>
        </w:rPr>
        <w:t xml:space="preserve"> useful starvation response for </w:t>
      </w:r>
      <w:r w:rsidR="004A4190">
        <w:t xml:space="preserve">the treatment of drinking water, surface water, and wastewater, resulting in </w:t>
      </w:r>
      <w:r w:rsidR="004A4190" w:rsidRPr="00540DE7">
        <w:t>water quality benefits</w:t>
      </w:r>
      <w:r w:rsidR="004A4190">
        <w:t xml:space="preserve"> for all of</w:t>
      </w:r>
      <w:r w:rsidR="004A4190" w:rsidRPr="00540DE7">
        <w:t xml:space="preserve"> Minnesota.</w:t>
      </w:r>
    </w:p>
    <w:p w14:paraId="7E995E0B" w14:textId="77777777" w:rsidR="00C02DAD" w:rsidRDefault="00C02DAD" w:rsidP="006E0EFD">
      <w:pPr>
        <w:rPr>
          <w:rFonts w:cs="Arial"/>
          <w:b/>
        </w:rPr>
      </w:pPr>
    </w:p>
    <w:p w14:paraId="5CB9B678"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5B99F7C7" w14:textId="77777777" w:rsidR="006E0EFD" w:rsidRPr="009D6EC8" w:rsidRDefault="006E0EFD" w:rsidP="006E0EFD">
      <w:pPr>
        <w:rPr>
          <w:rFonts w:cs="Arial"/>
          <w:i/>
        </w:rPr>
      </w:pPr>
    </w:p>
    <w:tbl>
      <w:tblPr>
        <w:tblW w:w="10368" w:type="dxa"/>
        <w:tblLook w:val="04A0" w:firstRow="1" w:lastRow="0" w:firstColumn="1" w:lastColumn="0" w:noHBand="0" w:noVBand="1"/>
      </w:tblPr>
      <w:tblGrid>
        <w:gridCol w:w="8179"/>
        <w:gridCol w:w="1721"/>
        <w:gridCol w:w="65"/>
        <w:gridCol w:w="403"/>
      </w:tblGrid>
      <w:tr w:rsidR="00686B53" w:rsidRPr="00EB5831" w14:paraId="4E03FDF1" w14:textId="77777777" w:rsidTr="00835593">
        <w:tc>
          <w:tcPr>
            <w:tcW w:w="9900" w:type="dxa"/>
            <w:gridSpan w:val="2"/>
          </w:tcPr>
          <w:p w14:paraId="3CC3737F" w14:textId="5ED966BE" w:rsidR="008A5FD9" w:rsidRDefault="00686B53" w:rsidP="00E860C2">
            <w:pPr>
              <w:widowControl w:val="0"/>
              <w:rPr>
                <w:rFonts w:asciiTheme="minorHAnsi" w:eastAsia="Times New Roman" w:hAnsiTheme="minorHAnsi" w:cstheme="minorHAnsi"/>
              </w:rPr>
            </w:pPr>
            <w:r w:rsidRPr="007F5D6D">
              <w:rPr>
                <w:rFonts w:asciiTheme="minorHAnsi" w:hAnsiTheme="minorHAnsi" w:cstheme="minorHAnsi"/>
                <w:b/>
              </w:rPr>
              <w:t>A</w:t>
            </w:r>
            <w:r w:rsidR="00E860C2">
              <w:rPr>
                <w:rFonts w:asciiTheme="minorHAnsi" w:hAnsiTheme="minorHAnsi" w:cstheme="minorHAnsi"/>
                <w:b/>
              </w:rPr>
              <w:t>CTIVITY</w:t>
            </w:r>
            <w:r w:rsidRPr="007F5D6D">
              <w:rPr>
                <w:rFonts w:asciiTheme="minorHAnsi" w:hAnsiTheme="minorHAnsi" w:cstheme="minorHAnsi"/>
                <w:b/>
              </w:rPr>
              <w:t xml:space="preserve"> 1:</w:t>
            </w:r>
            <w:r w:rsidR="009451AA" w:rsidRPr="007F5D6D">
              <w:rPr>
                <w:rFonts w:asciiTheme="minorHAnsi" w:hAnsiTheme="minorHAnsi" w:cstheme="minorHAnsi"/>
                <w:b/>
              </w:rPr>
              <w:t xml:space="preserve"> </w:t>
            </w:r>
            <w:r w:rsidR="004A4190" w:rsidRPr="00797FAB">
              <w:rPr>
                <w:rFonts w:asciiTheme="minorHAnsi" w:hAnsiTheme="minorHAnsi" w:cstheme="minorHAnsi"/>
              </w:rPr>
              <w:t xml:space="preserve">Determine how bacteria grown with abundant versus limited food sources differ in their ability (both in terms of rate and extent) to </w:t>
            </w:r>
            <w:r w:rsidR="00172CE0">
              <w:rPr>
                <w:rFonts w:asciiTheme="minorHAnsi" w:hAnsiTheme="minorHAnsi" w:cstheme="minorHAnsi"/>
              </w:rPr>
              <w:t>bio</w:t>
            </w:r>
            <w:r w:rsidR="004A4190" w:rsidRPr="00797FAB">
              <w:rPr>
                <w:rFonts w:asciiTheme="minorHAnsi" w:hAnsiTheme="minorHAnsi" w:cstheme="minorHAnsi"/>
              </w:rPr>
              <w:t>degrade CECs.</w:t>
            </w:r>
          </w:p>
          <w:p w14:paraId="335CD7BD" w14:textId="77777777" w:rsidR="00DC7E07" w:rsidRPr="007F5D6D" w:rsidRDefault="00DC7E07" w:rsidP="00E860C2">
            <w:pPr>
              <w:widowControl w:val="0"/>
              <w:rPr>
                <w:rFonts w:asciiTheme="minorHAnsi" w:hAnsiTheme="minorHAnsi" w:cstheme="minorHAnsi"/>
                <w:b/>
              </w:rPr>
            </w:pPr>
          </w:p>
          <w:p w14:paraId="28ADA1A3" w14:textId="70804E23" w:rsidR="00E860C2" w:rsidRPr="00D530B1" w:rsidRDefault="008A5FD9" w:rsidP="00E860C2">
            <w:pPr>
              <w:rPr>
                <w:rFonts w:asciiTheme="minorHAnsi" w:hAnsiTheme="minorHAnsi" w:cs="Arial"/>
                <w:i/>
              </w:rPr>
            </w:pPr>
            <w:r>
              <w:rPr>
                <w:rFonts w:cs="Arial"/>
                <w:b/>
              </w:rPr>
              <w:lastRenderedPageBreak/>
              <w:t>Description:</w:t>
            </w:r>
            <w:r w:rsidR="00686B53" w:rsidRPr="00EB5831">
              <w:rPr>
                <w:rFonts w:cs="Arial"/>
                <w:i/>
              </w:rPr>
              <w:t xml:space="preserve"> </w:t>
            </w:r>
            <w:r w:rsidR="004A4190" w:rsidRPr="004A4190">
              <w:rPr>
                <w:rFonts w:cs="Arial"/>
              </w:rPr>
              <w:t>We will</w:t>
            </w:r>
            <w:r w:rsidR="004A4190">
              <w:rPr>
                <w:rFonts w:cs="Arial"/>
                <w:i/>
              </w:rPr>
              <w:t xml:space="preserve"> </w:t>
            </w:r>
            <w:r w:rsidR="004A4190">
              <w:rPr>
                <w:rFonts w:asciiTheme="minorHAnsi" w:eastAsia="Times New Roman" w:hAnsiTheme="minorHAnsi" w:cstheme="minorHAnsi"/>
              </w:rPr>
              <w:t>d</w:t>
            </w:r>
            <w:r w:rsidR="004A4190" w:rsidRPr="00E860C2">
              <w:rPr>
                <w:rFonts w:asciiTheme="minorHAnsi" w:eastAsia="Times New Roman" w:hAnsiTheme="minorHAnsi" w:cstheme="minorHAnsi"/>
              </w:rPr>
              <w:t xml:space="preserve">evelop </w:t>
            </w:r>
            <w:r w:rsidR="004A4190">
              <w:rPr>
                <w:rFonts w:asciiTheme="minorHAnsi" w:eastAsia="Times New Roman" w:hAnsiTheme="minorHAnsi" w:cstheme="minorHAnsi"/>
              </w:rPr>
              <w:t xml:space="preserve">communities of iron-reducing bacteria in continuously-fed reactors fed either an abundance of food </w:t>
            </w:r>
            <w:r w:rsidR="00172CE0">
              <w:rPr>
                <w:rFonts w:asciiTheme="minorHAnsi" w:eastAsia="Times New Roman" w:hAnsiTheme="minorHAnsi" w:cstheme="minorHAnsi"/>
              </w:rPr>
              <w:t>(</w:t>
            </w:r>
            <w:r w:rsidR="00172CE0" w:rsidRPr="00172CE0">
              <w:rPr>
                <w:rFonts w:asciiTheme="minorHAnsi" w:eastAsia="Times New Roman" w:hAnsiTheme="minorHAnsi" w:cstheme="minorHAnsi"/>
                <w:i/>
              </w:rPr>
              <w:t>e.g</w:t>
            </w:r>
            <w:r w:rsidR="00172CE0">
              <w:rPr>
                <w:rFonts w:asciiTheme="minorHAnsi" w:eastAsia="Times New Roman" w:hAnsiTheme="minorHAnsi" w:cstheme="minorHAnsi"/>
              </w:rPr>
              <w:t xml:space="preserve">., organic carbon, 500 mg/L) </w:t>
            </w:r>
            <w:r w:rsidR="004A4190">
              <w:rPr>
                <w:rFonts w:asciiTheme="minorHAnsi" w:eastAsia="Times New Roman" w:hAnsiTheme="minorHAnsi" w:cstheme="minorHAnsi"/>
              </w:rPr>
              <w:t>or maintained under starvation conditions</w:t>
            </w:r>
            <w:r w:rsidR="00172CE0">
              <w:rPr>
                <w:rFonts w:asciiTheme="minorHAnsi" w:eastAsia="Times New Roman" w:hAnsiTheme="minorHAnsi" w:cstheme="minorHAnsi"/>
              </w:rPr>
              <w:t xml:space="preserve"> (1 mg/L organic carbon)</w:t>
            </w:r>
            <w:r w:rsidR="004A4190">
              <w:rPr>
                <w:rFonts w:asciiTheme="minorHAnsi" w:eastAsia="Times New Roman" w:hAnsiTheme="minorHAnsi" w:cstheme="minorHAnsi"/>
              </w:rPr>
              <w:t xml:space="preserve">. </w:t>
            </w:r>
            <w:r w:rsidR="004A4190">
              <w:rPr>
                <w:rFonts w:cs="Arial"/>
              </w:rPr>
              <w:t xml:space="preserve">The communities will be amended with a mixture of 10 CECs representing a range of compounds of interest, including </w:t>
            </w:r>
            <w:r w:rsidR="004A4190" w:rsidRPr="0088453C">
              <w:rPr>
                <w:rFonts w:asciiTheme="minorHAnsi" w:eastAsia="Times New Roman" w:hAnsiTheme="minorHAnsi"/>
              </w:rPr>
              <w:t>a common flame retardant, antibiotics, hormones, common pharmaceuticals, and perfluorooctanesulfonic acid (PFOS)</w:t>
            </w:r>
            <w:r w:rsidR="004A4190">
              <w:rPr>
                <w:rFonts w:asciiTheme="minorHAnsi" w:eastAsia="Times New Roman" w:hAnsiTheme="minorHAnsi"/>
              </w:rPr>
              <w:t>.</w:t>
            </w:r>
            <w:r w:rsidR="00E24D7F" w:rsidRPr="00E24D7F">
              <w:rPr>
                <w:rFonts w:cs="Arial"/>
              </w:rPr>
              <w:t xml:space="preserve"> </w:t>
            </w:r>
            <w:r w:rsidR="004A4190">
              <w:rPr>
                <w:rFonts w:cs="Arial"/>
              </w:rPr>
              <w:t xml:space="preserve">The concentration of these CECs in the effluent will be measured over time to determine how many of the CECs are biodegraded under the different conditions and to what residual concentration. </w:t>
            </w:r>
          </w:p>
          <w:p w14:paraId="1E98BE74" w14:textId="77777777" w:rsidR="00EE144B" w:rsidRDefault="00EE144B" w:rsidP="005431D4">
            <w:pPr>
              <w:autoSpaceDE w:val="0"/>
              <w:autoSpaceDN w:val="0"/>
              <w:adjustRightInd w:val="0"/>
              <w:rPr>
                <w:rFonts w:cs="Arial"/>
                <w:b/>
                <w:bCs/>
                <w:color w:val="000000"/>
              </w:rPr>
            </w:pPr>
          </w:p>
          <w:p w14:paraId="67C680B8" w14:textId="2CE7E57D" w:rsidR="005431D4" w:rsidRDefault="005431D4" w:rsidP="005431D4">
            <w:pPr>
              <w:autoSpaceDE w:val="0"/>
              <w:autoSpaceDN w:val="0"/>
              <w:adjustRightInd w:val="0"/>
              <w:rPr>
                <w:rFonts w:cs="Arial"/>
                <w:b/>
                <w:bCs/>
                <w:color w:val="000000"/>
              </w:rPr>
            </w:pPr>
            <w:r>
              <w:rPr>
                <w:rFonts w:cs="Arial"/>
                <w:b/>
                <w:bCs/>
                <w:color w:val="000000"/>
              </w:rPr>
              <w:t>ENRTF BUDGET: $</w:t>
            </w:r>
            <w:r w:rsidR="00130419">
              <w:rPr>
                <w:rFonts w:cs="Arial"/>
                <w:b/>
                <w:bCs/>
                <w:color w:val="000000"/>
              </w:rPr>
              <w:t>1</w:t>
            </w:r>
            <w:r w:rsidR="00E83084">
              <w:rPr>
                <w:rFonts w:cs="Arial"/>
                <w:b/>
                <w:bCs/>
                <w:color w:val="000000"/>
              </w:rPr>
              <w:t>38</w:t>
            </w:r>
            <w:r w:rsidR="00130419">
              <w:rPr>
                <w:rFonts w:cs="Arial"/>
                <w:b/>
                <w:bCs/>
                <w:color w:val="000000"/>
              </w:rPr>
              <w:t>,</w:t>
            </w:r>
            <w:r w:rsidR="00E83084">
              <w:rPr>
                <w:rFonts w:cs="Arial"/>
                <w:b/>
                <w:bCs/>
                <w:color w:val="000000"/>
              </w:rPr>
              <w:t>192</w:t>
            </w:r>
          </w:p>
          <w:p w14:paraId="4544FF6A" w14:textId="77777777" w:rsidR="005431D4" w:rsidRPr="00217C2A" w:rsidRDefault="005431D4" w:rsidP="005A4FB1">
            <w:pPr>
              <w:autoSpaceDE w:val="0"/>
              <w:autoSpaceDN w:val="0"/>
              <w:adjustRightInd w:val="0"/>
              <w:rPr>
                <w:sz w:val="18"/>
                <w:szCs w:val="18"/>
              </w:rPr>
            </w:pPr>
          </w:p>
        </w:tc>
        <w:tc>
          <w:tcPr>
            <w:tcW w:w="468" w:type="dxa"/>
            <w:gridSpan w:val="2"/>
          </w:tcPr>
          <w:p w14:paraId="030766EB" w14:textId="77777777" w:rsidR="00686B53" w:rsidRPr="00EB5831" w:rsidRDefault="00686B53" w:rsidP="00351EA6">
            <w:pPr>
              <w:rPr>
                <w:rFonts w:cs="Arial"/>
              </w:rPr>
            </w:pPr>
          </w:p>
        </w:tc>
      </w:tr>
      <w:tr w:rsidR="006E0EFD" w:rsidRPr="009D6EC8" w14:paraId="4B7BF862" w14:textId="77777777" w:rsidTr="00835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3" w:type="dxa"/>
        </w:trPr>
        <w:tc>
          <w:tcPr>
            <w:tcW w:w="8179" w:type="dxa"/>
          </w:tcPr>
          <w:p w14:paraId="37465BD2" w14:textId="77777777" w:rsidR="006E0EFD" w:rsidRPr="009D6EC8" w:rsidRDefault="00A13F26" w:rsidP="00E860C2">
            <w:pPr>
              <w:rPr>
                <w:rFonts w:cs="Arial"/>
                <w:b/>
              </w:rPr>
            </w:pPr>
            <w:r w:rsidRPr="009D6EC8">
              <w:rPr>
                <w:rFonts w:cs="Arial"/>
                <w:b/>
              </w:rPr>
              <w:t>Outcome</w:t>
            </w:r>
          </w:p>
        </w:tc>
        <w:tc>
          <w:tcPr>
            <w:tcW w:w="1786" w:type="dxa"/>
            <w:gridSpan w:val="2"/>
          </w:tcPr>
          <w:p w14:paraId="213D65ED" w14:textId="77777777" w:rsidR="006E0EFD" w:rsidRPr="009D6EC8" w:rsidRDefault="006E0EFD" w:rsidP="005F7237">
            <w:pPr>
              <w:jc w:val="center"/>
              <w:rPr>
                <w:rFonts w:cs="Arial"/>
                <w:b/>
              </w:rPr>
            </w:pPr>
            <w:r w:rsidRPr="009D6EC8">
              <w:rPr>
                <w:rFonts w:cs="Arial"/>
                <w:b/>
              </w:rPr>
              <w:t>Completion Date</w:t>
            </w:r>
          </w:p>
        </w:tc>
      </w:tr>
      <w:tr w:rsidR="006E0EFD" w:rsidRPr="009D6EC8" w14:paraId="6A5AB941" w14:textId="77777777" w:rsidTr="00835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3" w:type="dxa"/>
        </w:trPr>
        <w:tc>
          <w:tcPr>
            <w:tcW w:w="8179" w:type="dxa"/>
          </w:tcPr>
          <w:p w14:paraId="6DF4A5C9" w14:textId="24DFD4E1" w:rsidR="006E0EFD" w:rsidRPr="009D6EC8" w:rsidRDefault="006E0EFD" w:rsidP="008949EE">
            <w:pPr>
              <w:rPr>
                <w:rFonts w:cs="Arial"/>
                <w:i/>
              </w:rPr>
            </w:pPr>
            <w:r w:rsidRPr="009D6EC8">
              <w:rPr>
                <w:rFonts w:cs="Arial"/>
                <w:i/>
              </w:rPr>
              <w:t xml:space="preserve">1.  </w:t>
            </w:r>
            <w:r w:rsidR="004A4190">
              <w:rPr>
                <w:rFonts w:cs="Arial"/>
                <w:i/>
              </w:rPr>
              <w:t>Development of communities of iron-reducing bacteria under conditions of abundant vs. limiting food sources.</w:t>
            </w:r>
          </w:p>
        </w:tc>
        <w:tc>
          <w:tcPr>
            <w:tcW w:w="1786" w:type="dxa"/>
            <w:gridSpan w:val="2"/>
          </w:tcPr>
          <w:p w14:paraId="5D88F638" w14:textId="503A171C" w:rsidR="006E0EFD" w:rsidRPr="009D6EC8" w:rsidRDefault="00E24D7F" w:rsidP="006E0EFD">
            <w:pPr>
              <w:rPr>
                <w:rFonts w:cs="Arial"/>
                <w:i/>
              </w:rPr>
            </w:pPr>
            <w:r>
              <w:rPr>
                <w:rFonts w:cs="Arial"/>
                <w:i/>
              </w:rPr>
              <w:t>0</w:t>
            </w:r>
            <w:r w:rsidR="00DC7E07">
              <w:rPr>
                <w:rFonts w:cs="Arial"/>
                <w:i/>
              </w:rPr>
              <w:t>1</w:t>
            </w:r>
            <w:r>
              <w:rPr>
                <w:rFonts w:cs="Arial"/>
                <w:i/>
              </w:rPr>
              <w:t>/31/2</w:t>
            </w:r>
            <w:r w:rsidR="00797FAB">
              <w:rPr>
                <w:rFonts w:cs="Arial"/>
                <w:i/>
              </w:rPr>
              <w:t>1</w:t>
            </w:r>
          </w:p>
        </w:tc>
      </w:tr>
      <w:tr w:rsidR="00835593" w:rsidRPr="009D6EC8" w14:paraId="7310A626" w14:textId="77777777" w:rsidTr="00932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3" w:type="dxa"/>
        </w:trPr>
        <w:tc>
          <w:tcPr>
            <w:tcW w:w="8179" w:type="dxa"/>
          </w:tcPr>
          <w:p w14:paraId="32EAF911" w14:textId="621EF4BD" w:rsidR="00835593" w:rsidRPr="009D6EC8" w:rsidRDefault="00835593" w:rsidP="00932220">
            <w:pPr>
              <w:rPr>
                <w:rFonts w:cs="Arial"/>
                <w:i/>
              </w:rPr>
            </w:pPr>
            <w:r>
              <w:rPr>
                <w:rFonts w:cs="Arial"/>
                <w:i/>
              </w:rPr>
              <w:t>2</w:t>
            </w:r>
            <w:r w:rsidRPr="009D6EC8">
              <w:rPr>
                <w:rFonts w:cs="Arial"/>
                <w:i/>
              </w:rPr>
              <w:t xml:space="preserve">.  </w:t>
            </w:r>
            <w:r w:rsidR="004A4190">
              <w:rPr>
                <w:rFonts w:cs="Arial"/>
                <w:i/>
              </w:rPr>
              <w:t xml:space="preserve">Determination of how many CECs are </w:t>
            </w:r>
            <w:r w:rsidR="00EA3C2D">
              <w:rPr>
                <w:rFonts w:cs="Arial"/>
                <w:i/>
              </w:rPr>
              <w:t>bio</w:t>
            </w:r>
            <w:r w:rsidR="004A4190">
              <w:rPr>
                <w:rFonts w:cs="Arial"/>
                <w:i/>
              </w:rPr>
              <w:t>degraded, and to what residual concentration, when amended to the two different types of communities (starved versus grown with abundant food)</w:t>
            </w:r>
            <w:r w:rsidR="00797FAB">
              <w:rPr>
                <w:rFonts w:cs="Arial"/>
                <w:i/>
              </w:rPr>
              <w:t>.</w:t>
            </w:r>
          </w:p>
        </w:tc>
        <w:tc>
          <w:tcPr>
            <w:tcW w:w="1786" w:type="dxa"/>
            <w:gridSpan w:val="2"/>
          </w:tcPr>
          <w:p w14:paraId="7B61D40B" w14:textId="0075B0F7" w:rsidR="00835593" w:rsidRDefault="00DC7E07" w:rsidP="00932220">
            <w:pPr>
              <w:rPr>
                <w:rFonts w:cs="Arial"/>
                <w:i/>
              </w:rPr>
            </w:pPr>
            <w:r>
              <w:rPr>
                <w:rFonts w:cs="Arial"/>
                <w:i/>
              </w:rPr>
              <w:t>0</w:t>
            </w:r>
            <w:r w:rsidR="00EA3C2D">
              <w:rPr>
                <w:rFonts w:cs="Arial"/>
                <w:i/>
              </w:rPr>
              <w:t>1</w:t>
            </w:r>
            <w:r w:rsidR="00835593">
              <w:rPr>
                <w:rFonts w:cs="Arial"/>
                <w:i/>
              </w:rPr>
              <w:t>/31/2</w:t>
            </w:r>
            <w:r w:rsidR="00EA3C2D">
              <w:rPr>
                <w:rFonts w:cs="Arial"/>
                <w:i/>
              </w:rPr>
              <w:t>2</w:t>
            </w:r>
          </w:p>
        </w:tc>
      </w:tr>
      <w:tr w:rsidR="00E322AE" w:rsidRPr="009D6EC8" w14:paraId="4A01A231" w14:textId="77777777" w:rsidTr="00422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3" w:type="dxa"/>
        </w:trPr>
        <w:tc>
          <w:tcPr>
            <w:tcW w:w="8179" w:type="dxa"/>
          </w:tcPr>
          <w:p w14:paraId="52AF21E4" w14:textId="10894942" w:rsidR="00E322AE" w:rsidRPr="009D6EC8" w:rsidRDefault="00835593" w:rsidP="00E322AE">
            <w:pPr>
              <w:rPr>
                <w:rFonts w:cs="Arial"/>
                <w:i/>
              </w:rPr>
            </w:pPr>
            <w:r>
              <w:rPr>
                <w:rFonts w:cs="Arial"/>
                <w:i/>
              </w:rPr>
              <w:t>3</w:t>
            </w:r>
            <w:r w:rsidR="00E322AE" w:rsidRPr="009D6EC8">
              <w:rPr>
                <w:rFonts w:cs="Arial"/>
                <w:i/>
              </w:rPr>
              <w:t xml:space="preserve">.  </w:t>
            </w:r>
            <w:r w:rsidR="004A4190">
              <w:rPr>
                <w:rFonts w:cs="Arial"/>
                <w:i/>
              </w:rPr>
              <w:t>Determination of how this behavior changes with longer exposure to</w:t>
            </w:r>
            <w:r w:rsidR="00797FAB">
              <w:rPr>
                <w:rFonts w:cs="Arial"/>
                <w:i/>
              </w:rPr>
              <w:t xml:space="preserve"> conditions of</w:t>
            </w:r>
            <w:r w:rsidR="004A4190">
              <w:rPr>
                <w:rFonts w:cs="Arial"/>
                <w:i/>
              </w:rPr>
              <w:t xml:space="preserve"> starvation vs. </w:t>
            </w:r>
            <w:r w:rsidR="00797FAB">
              <w:rPr>
                <w:rFonts w:cs="Arial"/>
                <w:i/>
              </w:rPr>
              <w:t>abundant food.</w:t>
            </w:r>
          </w:p>
        </w:tc>
        <w:tc>
          <w:tcPr>
            <w:tcW w:w="1786" w:type="dxa"/>
            <w:gridSpan w:val="2"/>
          </w:tcPr>
          <w:p w14:paraId="23B3F66E" w14:textId="3AC87513" w:rsidR="00E322AE" w:rsidRDefault="00797FAB" w:rsidP="00E322AE">
            <w:pPr>
              <w:rPr>
                <w:rFonts w:cs="Arial"/>
                <w:i/>
              </w:rPr>
            </w:pPr>
            <w:r>
              <w:rPr>
                <w:rFonts w:cs="Arial"/>
                <w:i/>
              </w:rPr>
              <w:t>0</w:t>
            </w:r>
            <w:r w:rsidR="00EA3C2D">
              <w:rPr>
                <w:rFonts w:cs="Arial"/>
                <w:i/>
              </w:rPr>
              <w:t>5</w:t>
            </w:r>
            <w:r w:rsidR="00E322AE">
              <w:rPr>
                <w:rFonts w:cs="Arial"/>
                <w:i/>
              </w:rPr>
              <w:t>/3</w:t>
            </w:r>
            <w:r w:rsidR="00EA3C2D">
              <w:rPr>
                <w:rFonts w:cs="Arial"/>
                <w:i/>
              </w:rPr>
              <w:t>1</w:t>
            </w:r>
            <w:r w:rsidR="00E322AE">
              <w:rPr>
                <w:rFonts w:cs="Arial"/>
                <w:i/>
              </w:rPr>
              <w:t>/2</w:t>
            </w:r>
            <w:r w:rsidR="00EA3C2D">
              <w:rPr>
                <w:rFonts w:cs="Arial"/>
                <w:i/>
              </w:rPr>
              <w:t>3</w:t>
            </w:r>
          </w:p>
        </w:tc>
      </w:tr>
    </w:tbl>
    <w:p w14:paraId="0B7EC353" w14:textId="54E9B411"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179"/>
        <w:gridCol w:w="1786"/>
        <w:gridCol w:w="511"/>
      </w:tblGrid>
      <w:tr w:rsidR="00E24D7F" w:rsidRPr="00EB5831" w14:paraId="1137A2CE" w14:textId="77777777" w:rsidTr="00EA3C2D">
        <w:tc>
          <w:tcPr>
            <w:tcW w:w="9965" w:type="dxa"/>
            <w:gridSpan w:val="2"/>
          </w:tcPr>
          <w:p w14:paraId="4D53B7B5" w14:textId="52E44ACD" w:rsidR="00E24D7F" w:rsidRPr="007F5D6D" w:rsidRDefault="00E24D7F" w:rsidP="00932220">
            <w:pPr>
              <w:widowControl w:val="0"/>
              <w:rPr>
                <w:rFonts w:asciiTheme="minorHAnsi" w:hAnsiTheme="minorHAnsi" w:cstheme="minorHAnsi"/>
                <w:b/>
              </w:rPr>
            </w:pPr>
            <w:r w:rsidRPr="007F5D6D">
              <w:rPr>
                <w:rFonts w:asciiTheme="minorHAnsi" w:hAnsiTheme="minorHAnsi" w:cstheme="minorHAnsi"/>
                <w:b/>
              </w:rPr>
              <w:t>A</w:t>
            </w:r>
            <w:r>
              <w:rPr>
                <w:rFonts w:asciiTheme="minorHAnsi" w:hAnsiTheme="minorHAnsi" w:cstheme="minorHAnsi"/>
                <w:b/>
              </w:rPr>
              <w:t>CTIVITY</w:t>
            </w:r>
            <w:r w:rsidRPr="007F5D6D">
              <w:rPr>
                <w:rFonts w:asciiTheme="minorHAnsi" w:hAnsiTheme="minorHAnsi" w:cstheme="minorHAnsi"/>
                <w:b/>
              </w:rPr>
              <w:t xml:space="preserve"> </w:t>
            </w:r>
            <w:r>
              <w:rPr>
                <w:rFonts w:asciiTheme="minorHAnsi" w:hAnsiTheme="minorHAnsi" w:cstheme="minorHAnsi"/>
                <w:b/>
              </w:rPr>
              <w:t>2</w:t>
            </w:r>
            <w:r w:rsidRPr="007F5D6D">
              <w:rPr>
                <w:rFonts w:asciiTheme="minorHAnsi" w:hAnsiTheme="minorHAnsi" w:cstheme="minorHAnsi"/>
                <w:b/>
              </w:rPr>
              <w:t xml:space="preserve">: </w:t>
            </w:r>
            <w:r w:rsidR="00EA3C2D" w:rsidRPr="00797FAB">
              <w:rPr>
                <w:rFonts w:asciiTheme="minorHAnsi" w:hAnsiTheme="minorHAnsi" w:cstheme="minorHAnsi"/>
              </w:rPr>
              <w:t xml:space="preserve">Determine </w:t>
            </w:r>
            <w:r w:rsidR="00EA3C2D">
              <w:rPr>
                <w:rFonts w:asciiTheme="minorHAnsi" w:hAnsiTheme="minorHAnsi" w:cstheme="minorHAnsi"/>
              </w:rPr>
              <w:t>the “starvation threshold” at which</w:t>
            </w:r>
            <w:r w:rsidR="00EA3C2D" w:rsidRPr="00797FAB">
              <w:rPr>
                <w:rFonts w:asciiTheme="minorHAnsi" w:hAnsiTheme="minorHAnsi" w:cstheme="minorHAnsi"/>
              </w:rPr>
              <w:t xml:space="preserve"> bacteria </w:t>
            </w:r>
            <w:r w:rsidR="00EA3C2D">
              <w:rPr>
                <w:rFonts w:asciiTheme="minorHAnsi" w:hAnsiTheme="minorHAnsi" w:cstheme="minorHAnsi"/>
              </w:rPr>
              <w:t xml:space="preserve">develop an ability to biodegrade more CECs and to a lower concentration. </w:t>
            </w:r>
          </w:p>
          <w:p w14:paraId="1FBB7605" w14:textId="4848C575" w:rsidR="00E24D7F" w:rsidRDefault="00E24D7F" w:rsidP="00932220">
            <w:pPr>
              <w:rPr>
                <w:rFonts w:asciiTheme="minorHAnsi" w:eastAsia="Times New Roman" w:hAnsiTheme="minorHAnsi"/>
              </w:rPr>
            </w:pPr>
            <w:r>
              <w:rPr>
                <w:rFonts w:cs="Arial"/>
                <w:b/>
              </w:rPr>
              <w:t>Description:</w:t>
            </w:r>
            <w:r w:rsidRPr="00EB5831">
              <w:rPr>
                <w:rFonts w:cs="Arial"/>
                <w:i/>
              </w:rPr>
              <w:t xml:space="preserve"> </w:t>
            </w:r>
            <w:r w:rsidR="004228E8">
              <w:rPr>
                <w:rFonts w:cs="Arial"/>
              </w:rPr>
              <w:t xml:space="preserve">Using the microbial communities </w:t>
            </w:r>
            <w:r w:rsidR="00EA3C2D">
              <w:rPr>
                <w:rFonts w:cs="Arial"/>
              </w:rPr>
              <w:t>grown</w:t>
            </w:r>
            <w:r w:rsidR="004228E8">
              <w:rPr>
                <w:rFonts w:cs="Arial"/>
              </w:rPr>
              <w:t xml:space="preserve"> </w:t>
            </w:r>
            <w:r w:rsidR="00EA3C2D">
              <w:rPr>
                <w:rFonts w:cs="Arial"/>
              </w:rPr>
              <w:t xml:space="preserve">under starvation conditions </w:t>
            </w:r>
            <w:r w:rsidR="004228E8">
              <w:rPr>
                <w:rFonts w:cs="Arial"/>
              </w:rPr>
              <w:t xml:space="preserve">in Activity 1, </w:t>
            </w:r>
            <w:r w:rsidR="00EA3C2D">
              <w:rPr>
                <w:rFonts w:cs="Arial"/>
              </w:rPr>
              <w:t xml:space="preserve">multiple reactors will be started and fed organic carbon concentrations </w:t>
            </w:r>
            <w:r w:rsidR="00172CE0">
              <w:rPr>
                <w:rFonts w:cs="Arial"/>
              </w:rPr>
              <w:t>ranging from</w:t>
            </w:r>
            <w:r w:rsidR="00EA3C2D">
              <w:rPr>
                <w:rFonts w:cs="Arial"/>
              </w:rPr>
              <w:t xml:space="preserve"> 10 mg/L to 10 </w:t>
            </w:r>
            <w:r w:rsidR="00172CE0">
              <w:rPr>
                <w:rFonts w:cs="Calibri"/>
              </w:rPr>
              <w:t>µ</w:t>
            </w:r>
            <w:r w:rsidR="00EA3C2D">
              <w:rPr>
                <w:rFonts w:cs="Arial"/>
              </w:rPr>
              <w:t>g/L. After the communities are stable in overall bacterial numbers, the reactors will be amended with the mixture of 10 CECs and their concentration</w:t>
            </w:r>
            <w:r w:rsidR="000010FF">
              <w:rPr>
                <w:rFonts w:cs="Arial"/>
              </w:rPr>
              <w:t>s</w:t>
            </w:r>
            <w:r w:rsidR="00EA3C2D">
              <w:rPr>
                <w:rFonts w:cs="Arial"/>
              </w:rPr>
              <w:t xml:space="preserve"> in the effluent will be measured over time to determine how many of the CECs are biodegraded under the different conditions and to what residual concentration.</w:t>
            </w:r>
          </w:p>
          <w:p w14:paraId="111E2F2A" w14:textId="77777777" w:rsidR="00E24D7F" w:rsidRPr="00D530B1" w:rsidRDefault="00E24D7F" w:rsidP="00932220">
            <w:pPr>
              <w:rPr>
                <w:rFonts w:asciiTheme="minorHAnsi" w:hAnsiTheme="minorHAnsi" w:cs="Arial"/>
                <w:i/>
              </w:rPr>
            </w:pPr>
          </w:p>
          <w:p w14:paraId="75AB5A6E" w14:textId="71C019CC" w:rsidR="00E24D7F" w:rsidRDefault="00E24D7F" w:rsidP="00932220">
            <w:pPr>
              <w:autoSpaceDE w:val="0"/>
              <w:autoSpaceDN w:val="0"/>
              <w:adjustRightInd w:val="0"/>
              <w:rPr>
                <w:rFonts w:cs="Arial"/>
                <w:b/>
                <w:bCs/>
                <w:color w:val="000000"/>
              </w:rPr>
            </w:pPr>
            <w:r>
              <w:rPr>
                <w:rFonts w:cs="Arial"/>
                <w:b/>
                <w:bCs/>
                <w:color w:val="000000"/>
              </w:rPr>
              <w:t>ENRTF BUDGET: $</w:t>
            </w:r>
            <w:r w:rsidR="00E83084">
              <w:rPr>
                <w:rFonts w:cs="Arial"/>
                <w:b/>
                <w:bCs/>
                <w:color w:val="000000"/>
              </w:rPr>
              <w:t>97</w:t>
            </w:r>
            <w:r w:rsidR="0011604E">
              <w:rPr>
                <w:rFonts w:cs="Arial"/>
                <w:b/>
                <w:bCs/>
                <w:color w:val="000000"/>
              </w:rPr>
              <w:t>,662</w:t>
            </w:r>
          </w:p>
          <w:p w14:paraId="49B92C24" w14:textId="77777777" w:rsidR="00E24D7F" w:rsidRPr="00217C2A" w:rsidRDefault="00E24D7F" w:rsidP="00932220">
            <w:pPr>
              <w:autoSpaceDE w:val="0"/>
              <w:autoSpaceDN w:val="0"/>
              <w:adjustRightInd w:val="0"/>
              <w:rPr>
                <w:sz w:val="18"/>
                <w:szCs w:val="18"/>
              </w:rPr>
            </w:pPr>
          </w:p>
        </w:tc>
        <w:tc>
          <w:tcPr>
            <w:tcW w:w="511" w:type="dxa"/>
          </w:tcPr>
          <w:p w14:paraId="5FDF366B" w14:textId="77777777" w:rsidR="00E24D7F" w:rsidRPr="00EB5831" w:rsidRDefault="00E24D7F" w:rsidP="00932220">
            <w:pPr>
              <w:rPr>
                <w:rFonts w:cs="Arial"/>
              </w:rPr>
            </w:pPr>
          </w:p>
        </w:tc>
      </w:tr>
      <w:tr w:rsidR="00E24D7F" w:rsidRPr="009D6EC8" w14:paraId="03757B6B" w14:textId="77777777" w:rsidTr="00EA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1" w:type="dxa"/>
        </w:trPr>
        <w:tc>
          <w:tcPr>
            <w:tcW w:w="8179" w:type="dxa"/>
          </w:tcPr>
          <w:p w14:paraId="1E6D7CF3" w14:textId="77777777" w:rsidR="00E24D7F" w:rsidRPr="009D6EC8" w:rsidRDefault="00E24D7F" w:rsidP="00932220">
            <w:pPr>
              <w:rPr>
                <w:rFonts w:cs="Arial"/>
                <w:b/>
              </w:rPr>
            </w:pPr>
            <w:r w:rsidRPr="009D6EC8">
              <w:rPr>
                <w:rFonts w:cs="Arial"/>
                <w:b/>
              </w:rPr>
              <w:t>Outcome</w:t>
            </w:r>
          </w:p>
        </w:tc>
        <w:tc>
          <w:tcPr>
            <w:tcW w:w="1786" w:type="dxa"/>
          </w:tcPr>
          <w:p w14:paraId="695F2E06" w14:textId="77777777" w:rsidR="00E24D7F" w:rsidRPr="009D6EC8" w:rsidRDefault="00E24D7F" w:rsidP="00932220">
            <w:pPr>
              <w:jc w:val="center"/>
              <w:rPr>
                <w:rFonts w:cs="Arial"/>
                <w:b/>
              </w:rPr>
            </w:pPr>
            <w:r w:rsidRPr="009D6EC8">
              <w:rPr>
                <w:rFonts w:cs="Arial"/>
                <w:b/>
              </w:rPr>
              <w:t>Completion Date</w:t>
            </w:r>
          </w:p>
        </w:tc>
      </w:tr>
      <w:tr w:rsidR="00EA3C2D" w:rsidRPr="009D6EC8" w14:paraId="2D635111" w14:textId="77777777" w:rsidTr="00E60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1" w:type="dxa"/>
        </w:trPr>
        <w:tc>
          <w:tcPr>
            <w:tcW w:w="8179" w:type="dxa"/>
          </w:tcPr>
          <w:p w14:paraId="2D8AF54C" w14:textId="2E2EA359" w:rsidR="00EA3C2D" w:rsidRPr="009D6EC8" w:rsidRDefault="00EA3C2D" w:rsidP="00E60AC1">
            <w:pPr>
              <w:rPr>
                <w:rFonts w:cs="Arial"/>
                <w:i/>
              </w:rPr>
            </w:pPr>
            <w:r w:rsidRPr="009D6EC8">
              <w:rPr>
                <w:rFonts w:cs="Arial"/>
                <w:i/>
              </w:rPr>
              <w:t xml:space="preserve">1.  </w:t>
            </w:r>
            <w:r>
              <w:rPr>
                <w:rFonts w:cs="Arial"/>
                <w:i/>
              </w:rPr>
              <w:t>Development of communities of iron-reducing bacteria under a range of starvation conditions.</w:t>
            </w:r>
          </w:p>
        </w:tc>
        <w:tc>
          <w:tcPr>
            <w:tcW w:w="1786" w:type="dxa"/>
          </w:tcPr>
          <w:p w14:paraId="46F12D4A" w14:textId="38601A7D" w:rsidR="00EA3C2D" w:rsidRPr="009D6EC8" w:rsidRDefault="00EA3C2D" w:rsidP="00E60AC1">
            <w:pPr>
              <w:rPr>
                <w:rFonts w:cs="Arial"/>
                <w:i/>
              </w:rPr>
            </w:pPr>
            <w:r>
              <w:rPr>
                <w:rFonts w:cs="Arial"/>
                <w:i/>
              </w:rPr>
              <w:t>06/31/22</w:t>
            </w:r>
          </w:p>
        </w:tc>
      </w:tr>
      <w:tr w:rsidR="00EA3C2D" w:rsidRPr="009D6EC8" w14:paraId="7D67E815" w14:textId="77777777" w:rsidTr="00E60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1" w:type="dxa"/>
        </w:trPr>
        <w:tc>
          <w:tcPr>
            <w:tcW w:w="8179" w:type="dxa"/>
          </w:tcPr>
          <w:p w14:paraId="5629C334" w14:textId="0B1EF5D9" w:rsidR="00EA3C2D" w:rsidRPr="009D6EC8" w:rsidRDefault="00EA3C2D" w:rsidP="00E60AC1">
            <w:pPr>
              <w:rPr>
                <w:rFonts w:cs="Arial"/>
                <w:i/>
              </w:rPr>
            </w:pPr>
            <w:r>
              <w:rPr>
                <w:rFonts w:cs="Arial"/>
                <w:i/>
              </w:rPr>
              <w:t>2</w:t>
            </w:r>
            <w:r w:rsidRPr="009D6EC8">
              <w:rPr>
                <w:rFonts w:cs="Arial"/>
                <w:i/>
              </w:rPr>
              <w:t xml:space="preserve">.  </w:t>
            </w:r>
            <w:r>
              <w:rPr>
                <w:rFonts w:cs="Arial"/>
                <w:i/>
              </w:rPr>
              <w:t>Determination of how, under starvation conditions, the concentration of “food” changes the number of CECs that are biodegraded, and to what residual concentration.</w:t>
            </w:r>
          </w:p>
        </w:tc>
        <w:tc>
          <w:tcPr>
            <w:tcW w:w="1786" w:type="dxa"/>
          </w:tcPr>
          <w:p w14:paraId="1B328D6A" w14:textId="6D016C39" w:rsidR="00EA3C2D" w:rsidRDefault="00EA3C2D" w:rsidP="00E60AC1">
            <w:pPr>
              <w:rPr>
                <w:rFonts w:cs="Arial"/>
                <w:i/>
              </w:rPr>
            </w:pPr>
            <w:r>
              <w:rPr>
                <w:rFonts w:cs="Arial"/>
                <w:i/>
              </w:rPr>
              <w:t>04/30/23</w:t>
            </w:r>
          </w:p>
        </w:tc>
      </w:tr>
    </w:tbl>
    <w:p w14:paraId="4DE70947" w14:textId="77777777" w:rsidR="00E24D7F" w:rsidRDefault="00E24D7F" w:rsidP="00E24D7F">
      <w:pPr>
        <w:tabs>
          <w:tab w:val="left" w:pos="540"/>
        </w:tabs>
        <w:autoSpaceDE w:val="0"/>
        <w:autoSpaceDN w:val="0"/>
        <w:adjustRightInd w:val="0"/>
        <w:rPr>
          <w:rFonts w:cs="Arial"/>
          <w:i/>
        </w:rPr>
      </w:pPr>
    </w:p>
    <w:p w14:paraId="19180891" w14:textId="77777777" w:rsidR="005431D4" w:rsidRPr="00130419" w:rsidRDefault="00073C96" w:rsidP="005431D4">
      <w:pPr>
        <w:tabs>
          <w:tab w:val="left" w:pos="540"/>
        </w:tabs>
        <w:autoSpaceDE w:val="0"/>
        <w:autoSpaceDN w:val="0"/>
        <w:adjustRightInd w:val="0"/>
        <w:rPr>
          <w:rFonts w:cs="Arial"/>
          <w:b/>
          <w:bCs/>
          <w:color w:val="000000"/>
        </w:rPr>
      </w:pPr>
      <w:r w:rsidRPr="00130419">
        <w:rPr>
          <w:rFonts w:cs="Arial"/>
          <w:b/>
        </w:rPr>
        <w:t xml:space="preserve">III. </w:t>
      </w:r>
      <w:r w:rsidRPr="00130419">
        <w:rPr>
          <w:rFonts w:cs="Arial"/>
          <w:b/>
          <w:bCs/>
          <w:color w:val="000000"/>
        </w:rPr>
        <w:t>PROJECT PARTNERS AND COLLABORATORS:</w:t>
      </w:r>
    </w:p>
    <w:p w14:paraId="6BC0CBD0" w14:textId="494129B2" w:rsidR="00413AAC" w:rsidRPr="00130419" w:rsidRDefault="00413AAC" w:rsidP="00413AAC">
      <w:pPr>
        <w:rPr>
          <w:rFonts w:asciiTheme="minorHAnsi" w:eastAsia="Times New Roman" w:hAnsiTheme="minorHAnsi"/>
        </w:rPr>
      </w:pPr>
      <w:r w:rsidRPr="00130419">
        <w:rPr>
          <w:rFonts w:asciiTheme="minorHAnsi" w:eastAsia="Times New Roman" w:hAnsiTheme="minorHAnsi"/>
        </w:rPr>
        <w:t xml:space="preserve">Our primary project partners are </w:t>
      </w:r>
      <w:r>
        <w:rPr>
          <w:rFonts w:asciiTheme="minorHAnsi" w:eastAsia="Times New Roman" w:hAnsiTheme="minorHAnsi"/>
        </w:rPr>
        <w:t xml:space="preserve">the consulting firm Geosyntec and </w:t>
      </w:r>
      <w:r w:rsidRPr="00130419">
        <w:rPr>
          <w:rFonts w:cs="Arial"/>
        </w:rPr>
        <w:t>Metropolitan Council Environmental Services</w:t>
      </w:r>
      <w:r w:rsidRPr="00130419">
        <w:rPr>
          <w:rFonts w:asciiTheme="minorHAnsi" w:eastAsia="Times New Roman" w:hAnsiTheme="minorHAnsi"/>
        </w:rPr>
        <w:t xml:space="preserve">. </w:t>
      </w:r>
      <w:r>
        <w:rPr>
          <w:rFonts w:asciiTheme="minorHAnsi" w:eastAsia="Times New Roman" w:hAnsiTheme="minorHAnsi"/>
        </w:rPr>
        <w:t>We plan to provide updates to our partners during the project and work with them at the conclusion of the project to ensure that our results are widely disseminated via open lectures and discussion sessions to interested professionals</w:t>
      </w:r>
      <w:r w:rsidR="00C140AB">
        <w:rPr>
          <w:rFonts w:asciiTheme="minorHAnsi" w:eastAsia="Times New Roman" w:hAnsiTheme="minorHAnsi"/>
        </w:rPr>
        <w:t>, including those at relevant state agencies</w:t>
      </w:r>
      <w:r>
        <w:rPr>
          <w:rFonts w:asciiTheme="minorHAnsi" w:eastAsia="Times New Roman" w:hAnsiTheme="minorHAnsi"/>
        </w:rPr>
        <w:t xml:space="preserve">. </w:t>
      </w:r>
    </w:p>
    <w:p w14:paraId="4A0D6C1B" w14:textId="77777777" w:rsidR="005431D4" w:rsidRPr="00130419" w:rsidRDefault="005431D4" w:rsidP="006E0EFD">
      <w:pPr>
        <w:rPr>
          <w:rFonts w:cs="Arial"/>
          <w:b/>
        </w:rPr>
      </w:pPr>
    </w:p>
    <w:p w14:paraId="7FF921F2" w14:textId="77777777" w:rsidR="005431D4" w:rsidRPr="00130419" w:rsidRDefault="005431D4" w:rsidP="005431D4">
      <w:pPr>
        <w:tabs>
          <w:tab w:val="left" w:pos="540"/>
        </w:tabs>
        <w:autoSpaceDE w:val="0"/>
        <w:autoSpaceDN w:val="0"/>
        <w:adjustRightInd w:val="0"/>
        <w:rPr>
          <w:rFonts w:cs="Arial"/>
          <w:b/>
          <w:bCs/>
          <w:color w:val="000000"/>
        </w:rPr>
      </w:pPr>
      <w:r w:rsidRPr="00130419">
        <w:rPr>
          <w:rFonts w:cs="Arial"/>
          <w:b/>
          <w:bCs/>
          <w:color w:val="000000"/>
        </w:rPr>
        <w:t xml:space="preserve">IV. </w:t>
      </w:r>
      <w:r w:rsidRPr="00130419">
        <w:rPr>
          <w:rFonts w:cs="Arial"/>
          <w:b/>
          <w:bCs/>
          <w:color w:val="000000"/>
        </w:rPr>
        <w:tab/>
      </w:r>
      <w:r w:rsidR="00AB6CFF" w:rsidRPr="00130419">
        <w:rPr>
          <w:rFonts w:cs="Arial"/>
          <w:b/>
          <w:bCs/>
          <w:color w:val="000000"/>
        </w:rPr>
        <w:t>LONG-TERM</w:t>
      </w:r>
      <w:r w:rsidRPr="00130419">
        <w:rPr>
          <w:rFonts w:cs="Arial"/>
          <w:b/>
          <w:bCs/>
          <w:color w:val="000000"/>
        </w:rPr>
        <w:t xml:space="preserve"> IMPLEMENTATION AND FUNDING:</w:t>
      </w:r>
    </w:p>
    <w:p w14:paraId="3AD69B99" w14:textId="2DE058BA" w:rsidR="006E0EFD" w:rsidRPr="00EE144B" w:rsidRDefault="00172CE0" w:rsidP="00EE144B">
      <w:pPr>
        <w:tabs>
          <w:tab w:val="left" w:pos="7185"/>
        </w:tabs>
        <w:rPr>
          <w:rFonts w:cs="Arial"/>
        </w:rPr>
      </w:pPr>
      <w:r>
        <w:rPr>
          <w:rFonts w:cs="Arial"/>
        </w:rPr>
        <w:t xml:space="preserve">I plan to submit a proposal to the National Science Foundation to further study this phenomenon, in terms of the actual physiological changes that occur </w:t>
      </w:r>
      <w:r w:rsidR="000010FF">
        <w:rPr>
          <w:rFonts w:cs="Arial"/>
        </w:rPr>
        <w:t xml:space="preserve">in bacteria </w:t>
      </w:r>
      <w:r>
        <w:rPr>
          <w:rFonts w:cs="Arial"/>
        </w:rPr>
        <w:t xml:space="preserve">under conditions of starvation. This research complements other work currently being pursued in my laboratory on the effect of low carbon concentrations on the dominant mechanisms used by bacteria to biologically dechlorinate toxic industrial chemicals at contaminated sites. This research is also an extension of previous research that </w:t>
      </w:r>
      <w:r w:rsidR="000010FF">
        <w:rPr>
          <w:rFonts w:cs="Arial"/>
        </w:rPr>
        <w:t>I</w:t>
      </w:r>
      <w:r>
        <w:rPr>
          <w:rFonts w:cs="Arial"/>
        </w:rPr>
        <w:t xml:space="preserve"> performed on the effect of carbon/”food” on the biodegradation of the powerful human hormone estrone in wastewater</w:t>
      </w:r>
      <w:r w:rsidR="00EE144B" w:rsidRPr="00130419">
        <w:rPr>
          <w:rFonts w:cs="Arial"/>
        </w:rPr>
        <w:t>.</w:t>
      </w:r>
    </w:p>
    <w:sectPr w:rsidR="006E0EFD" w:rsidRPr="00EE144B"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A5DF7" w14:textId="77777777" w:rsidR="00F04748" w:rsidRDefault="00F04748" w:rsidP="00533120">
      <w:r>
        <w:separator/>
      </w:r>
    </w:p>
  </w:endnote>
  <w:endnote w:type="continuationSeparator" w:id="0">
    <w:p w14:paraId="6ABE0B00" w14:textId="77777777" w:rsidR="00F04748" w:rsidRDefault="00F0474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7381" w14:textId="77777777" w:rsidR="003C6239" w:rsidRDefault="003C6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58FE" w14:textId="4FA4F347" w:rsidR="003C6239" w:rsidRDefault="003C6239">
    <w:pPr>
      <w:pStyle w:val="Footer"/>
      <w:jc w:val="center"/>
    </w:pPr>
    <w:r>
      <w:fldChar w:fldCharType="begin"/>
    </w:r>
    <w:r>
      <w:instrText xml:space="preserve"> PAGE   \* MERGEFORMAT </w:instrText>
    </w:r>
    <w:r>
      <w:fldChar w:fldCharType="separate"/>
    </w:r>
    <w:r w:rsidR="0075659E">
      <w:rPr>
        <w:noProof/>
      </w:rPr>
      <w:t>1</w:t>
    </w:r>
    <w:r>
      <w:fldChar w:fldCharType="end"/>
    </w:r>
  </w:p>
  <w:p w14:paraId="1C48FE23" w14:textId="77777777" w:rsidR="003C6239" w:rsidRDefault="003C6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9471" w14:textId="77777777" w:rsidR="003C6239" w:rsidRDefault="003C6239" w:rsidP="00C72BD9">
    <w:pPr>
      <w:pStyle w:val="Footer"/>
      <w:jc w:val="center"/>
    </w:pPr>
    <w:r>
      <w:fldChar w:fldCharType="begin"/>
    </w:r>
    <w:r>
      <w:instrText xml:space="preserve"> PAGE   \* MERGEFORMAT </w:instrText>
    </w:r>
    <w:r>
      <w:fldChar w:fldCharType="separate"/>
    </w:r>
    <w:r>
      <w:rPr>
        <w:noProof/>
      </w:rPr>
      <w:t>1</w:t>
    </w:r>
    <w:r>
      <w:fldChar w:fldCharType="end"/>
    </w:r>
  </w:p>
  <w:p w14:paraId="0A416FF9" w14:textId="77777777" w:rsidR="003C6239" w:rsidRDefault="003C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639C" w14:textId="77777777" w:rsidR="00F04748" w:rsidRDefault="00F04748" w:rsidP="00533120">
      <w:r>
        <w:separator/>
      </w:r>
    </w:p>
  </w:footnote>
  <w:footnote w:type="continuationSeparator" w:id="0">
    <w:p w14:paraId="7C0A0B7E" w14:textId="77777777" w:rsidR="00F04748" w:rsidRDefault="00F0474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7116" w14:textId="77777777" w:rsidR="003C6239" w:rsidRDefault="003C6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3C6239" w14:paraId="7FD8FCDE" w14:textId="77777777" w:rsidTr="00E47145">
      <w:tc>
        <w:tcPr>
          <w:tcW w:w="1278" w:type="dxa"/>
        </w:tcPr>
        <w:p w14:paraId="35EE19BF" w14:textId="77777777" w:rsidR="003C6239" w:rsidRPr="00EB5831" w:rsidRDefault="003C6239" w:rsidP="00E47145">
          <w:pPr>
            <w:pStyle w:val="Header"/>
            <w:tabs>
              <w:tab w:val="clear" w:pos="4680"/>
              <w:tab w:val="clear" w:pos="9360"/>
            </w:tabs>
            <w:rPr>
              <w:lang w:val="en-US" w:eastAsia="en-US"/>
            </w:rPr>
          </w:pPr>
          <w:r>
            <w:rPr>
              <w:noProof/>
              <w:lang w:val="en-US" w:eastAsia="en-US"/>
            </w:rPr>
            <w:drawing>
              <wp:inline distT="0" distB="0" distL="0" distR="0" wp14:anchorId="181B69F0" wp14:editId="6EBBD29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A5E91FA" w14:textId="77777777" w:rsidR="003C6239" w:rsidRPr="00A42E60" w:rsidRDefault="003C6239" w:rsidP="00EB5831">
          <w:pPr>
            <w:rPr>
              <w:b/>
            </w:rPr>
          </w:pPr>
          <w:r w:rsidRPr="00A42E60">
            <w:rPr>
              <w:b/>
            </w:rPr>
            <w:t>Environment and Natural Resources Trust Fund (ENRTF)</w:t>
          </w:r>
        </w:p>
        <w:p w14:paraId="6912D246" w14:textId="77777777" w:rsidR="003C6239" w:rsidRPr="00EB5831" w:rsidRDefault="003C6239"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1219B8F3" w14:textId="77777777" w:rsidR="003C6239" w:rsidRPr="00EB5831" w:rsidRDefault="003C6239" w:rsidP="00EB5831">
          <w:pPr>
            <w:pStyle w:val="Header"/>
            <w:rPr>
              <w:lang w:val="en-US" w:eastAsia="en-US"/>
            </w:rPr>
          </w:pPr>
        </w:p>
      </w:tc>
    </w:tr>
  </w:tbl>
  <w:p w14:paraId="4269D280" w14:textId="77777777" w:rsidR="003C6239" w:rsidRPr="00A42E60" w:rsidRDefault="003C6239"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3C6239" w14:paraId="5470A9C0" w14:textId="77777777" w:rsidTr="00C660F0">
      <w:tc>
        <w:tcPr>
          <w:tcW w:w="1098" w:type="dxa"/>
        </w:tcPr>
        <w:p w14:paraId="3982119F" w14:textId="77777777" w:rsidR="003C6239" w:rsidRPr="00EB5831" w:rsidRDefault="003C6239" w:rsidP="00C660F0">
          <w:pPr>
            <w:pStyle w:val="Header"/>
            <w:rPr>
              <w:lang w:val="en-US" w:eastAsia="en-US"/>
            </w:rPr>
          </w:pPr>
          <w:r>
            <w:rPr>
              <w:noProof/>
              <w:lang w:val="en-US" w:eastAsia="en-US"/>
            </w:rPr>
            <w:drawing>
              <wp:inline distT="0" distB="0" distL="0" distR="0" wp14:anchorId="368C0952" wp14:editId="354E7212">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DEAE3E4" w14:textId="77777777" w:rsidR="003C6239" w:rsidRPr="00A42E60" w:rsidRDefault="003C6239" w:rsidP="00C660F0">
          <w:pPr>
            <w:rPr>
              <w:b/>
            </w:rPr>
          </w:pPr>
          <w:r w:rsidRPr="00A42E60">
            <w:rPr>
              <w:b/>
            </w:rPr>
            <w:t>Environment and Natural Resources Trust Fund (ENRTF)</w:t>
          </w:r>
        </w:p>
        <w:p w14:paraId="47358795" w14:textId="77777777" w:rsidR="003C6239" w:rsidRPr="00EB5831" w:rsidRDefault="003C6239" w:rsidP="00806460">
          <w:pPr>
            <w:pStyle w:val="Header"/>
            <w:rPr>
              <w:b/>
              <w:lang w:val="en-US" w:eastAsia="en-US"/>
            </w:rPr>
          </w:pPr>
          <w:r w:rsidRPr="00EB5831">
            <w:rPr>
              <w:b/>
              <w:lang w:val="en-US" w:eastAsia="en-US"/>
            </w:rPr>
            <w:t>2014 Main Proposal</w:t>
          </w:r>
        </w:p>
        <w:p w14:paraId="6B9F2C3A" w14:textId="77777777" w:rsidR="003C6239" w:rsidRPr="00EB5831" w:rsidRDefault="003C6239"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12D0E2F" w14:textId="77777777" w:rsidR="003C6239" w:rsidRPr="00F96203" w:rsidRDefault="003C623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D69"/>
    <w:multiLevelType w:val="hybridMultilevel"/>
    <w:tmpl w:val="7338B486"/>
    <w:lvl w:ilvl="0" w:tplc="B96CF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55A6F"/>
    <w:multiLevelType w:val="hybridMultilevel"/>
    <w:tmpl w:val="253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0A13A21"/>
    <w:multiLevelType w:val="hybridMultilevel"/>
    <w:tmpl w:val="A852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47455"/>
    <w:multiLevelType w:val="hybridMultilevel"/>
    <w:tmpl w:val="6A90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502C74AA"/>
    <w:multiLevelType w:val="hybridMultilevel"/>
    <w:tmpl w:val="5C800CD0"/>
    <w:lvl w:ilvl="0" w:tplc="8C007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74A82E33"/>
    <w:multiLevelType w:val="hybridMultilevel"/>
    <w:tmpl w:val="46C8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12DFC"/>
    <w:multiLevelType w:val="hybridMultilevel"/>
    <w:tmpl w:val="9116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7"/>
  </w:num>
  <w:num w:numId="5">
    <w:abstractNumId w:val="15"/>
  </w:num>
  <w:num w:numId="6">
    <w:abstractNumId w:val="4"/>
  </w:num>
  <w:num w:numId="7">
    <w:abstractNumId w:val="10"/>
  </w:num>
  <w:num w:numId="8">
    <w:abstractNumId w:val="5"/>
  </w:num>
  <w:num w:numId="9">
    <w:abstractNumId w:val="14"/>
  </w:num>
  <w:num w:numId="10">
    <w:abstractNumId w:val="12"/>
  </w:num>
  <w:num w:numId="11">
    <w:abstractNumId w:val="2"/>
  </w:num>
  <w:num w:numId="12">
    <w:abstractNumId w:val="16"/>
  </w:num>
  <w:num w:numId="13">
    <w:abstractNumId w:val="9"/>
  </w:num>
  <w:num w:numId="14">
    <w:abstractNumId w:val="0"/>
  </w:num>
  <w:num w:numId="15">
    <w:abstractNumId w:val="8"/>
  </w:num>
  <w:num w:numId="16">
    <w:abstractNumId w:val="3"/>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FD"/>
    <w:rsid w:val="000010FF"/>
    <w:rsid w:val="00020FA1"/>
    <w:rsid w:val="00057A1F"/>
    <w:rsid w:val="00061EF5"/>
    <w:rsid w:val="00062497"/>
    <w:rsid w:val="00065366"/>
    <w:rsid w:val="00073C96"/>
    <w:rsid w:val="0009714C"/>
    <w:rsid w:val="000B34BA"/>
    <w:rsid w:val="000C3EF3"/>
    <w:rsid w:val="000D0268"/>
    <w:rsid w:val="000D7F31"/>
    <w:rsid w:val="00100A34"/>
    <w:rsid w:val="00107495"/>
    <w:rsid w:val="0011604E"/>
    <w:rsid w:val="001225BC"/>
    <w:rsid w:val="00130419"/>
    <w:rsid w:val="00165716"/>
    <w:rsid w:val="00167A92"/>
    <w:rsid w:val="00172CE0"/>
    <w:rsid w:val="00174F5B"/>
    <w:rsid w:val="0018005E"/>
    <w:rsid w:val="00186FCC"/>
    <w:rsid w:val="001B0368"/>
    <w:rsid w:val="001B0D3F"/>
    <w:rsid w:val="001E42AC"/>
    <w:rsid w:val="001E7AE3"/>
    <w:rsid w:val="002159DD"/>
    <w:rsid w:val="00217C2A"/>
    <w:rsid w:val="00287CF3"/>
    <w:rsid w:val="00290E4E"/>
    <w:rsid w:val="0029726A"/>
    <w:rsid w:val="002B469A"/>
    <w:rsid w:val="0030250E"/>
    <w:rsid w:val="003205A7"/>
    <w:rsid w:val="003239FE"/>
    <w:rsid w:val="00347E7A"/>
    <w:rsid w:val="00351EA6"/>
    <w:rsid w:val="00354888"/>
    <w:rsid w:val="003578A0"/>
    <w:rsid w:val="0037310D"/>
    <w:rsid w:val="0039481E"/>
    <w:rsid w:val="003C6239"/>
    <w:rsid w:val="003F32CA"/>
    <w:rsid w:val="00404B9C"/>
    <w:rsid w:val="00413AAC"/>
    <w:rsid w:val="004228E8"/>
    <w:rsid w:val="0043300F"/>
    <w:rsid w:val="004357AE"/>
    <w:rsid w:val="004530F7"/>
    <w:rsid w:val="00454495"/>
    <w:rsid w:val="00487D08"/>
    <w:rsid w:val="0049103C"/>
    <w:rsid w:val="00495ED9"/>
    <w:rsid w:val="004A2B7E"/>
    <w:rsid w:val="004A4190"/>
    <w:rsid w:val="004A43B9"/>
    <w:rsid w:val="004A4BE4"/>
    <w:rsid w:val="004E6113"/>
    <w:rsid w:val="00533120"/>
    <w:rsid w:val="00540AAA"/>
    <w:rsid w:val="00540DE7"/>
    <w:rsid w:val="005431D4"/>
    <w:rsid w:val="00550B29"/>
    <w:rsid w:val="005540AE"/>
    <w:rsid w:val="00562B53"/>
    <w:rsid w:val="005648A9"/>
    <w:rsid w:val="0056567C"/>
    <w:rsid w:val="00592D1B"/>
    <w:rsid w:val="005A1D00"/>
    <w:rsid w:val="005A4FB1"/>
    <w:rsid w:val="005B5E95"/>
    <w:rsid w:val="005F0DBA"/>
    <w:rsid w:val="005F1006"/>
    <w:rsid w:val="005F7237"/>
    <w:rsid w:val="00602068"/>
    <w:rsid w:val="00614DF2"/>
    <w:rsid w:val="00640A9A"/>
    <w:rsid w:val="006562F0"/>
    <w:rsid w:val="00686B53"/>
    <w:rsid w:val="006A4880"/>
    <w:rsid w:val="006E0EFD"/>
    <w:rsid w:val="006F7F24"/>
    <w:rsid w:val="00721661"/>
    <w:rsid w:val="00731A65"/>
    <w:rsid w:val="0075107B"/>
    <w:rsid w:val="0075659E"/>
    <w:rsid w:val="00775C20"/>
    <w:rsid w:val="007936A9"/>
    <w:rsid w:val="00797FAB"/>
    <w:rsid w:val="007B284F"/>
    <w:rsid w:val="007B3535"/>
    <w:rsid w:val="007C13F0"/>
    <w:rsid w:val="007F5D6D"/>
    <w:rsid w:val="00806460"/>
    <w:rsid w:val="008076FB"/>
    <w:rsid w:val="00835593"/>
    <w:rsid w:val="0088267A"/>
    <w:rsid w:val="0088453C"/>
    <w:rsid w:val="008949EE"/>
    <w:rsid w:val="008A088E"/>
    <w:rsid w:val="008A4498"/>
    <w:rsid w:val="008A5FD9"/>
    <w:rsid w:val="008C0CAD"/>
    <w:rsid w:val="008D1EB5"/>
    <w:rsid w:val="008D2242"/>
    <w:rsid w:val="008D49FE"/>
    <w:rsid w:val="00910DB8"/>
    <w:rsid w:val="00912C65"/>
    <w:rsid w:val="00932220"/>
    <w:rsid w:val="009451AA"/>
    <w:rsid w:val="009541C4"/>
    <w:rsid w:val="009624F8"/>
    <w:rsid w:val="00962BAF"/>
    <w:rsid w:val="009851C4"/>
    <w:rsid w:val="009A49DE"/>
    <w:rsid w:val="009B6749"/>
    <w:rsid w:val="009C4875"/>
    <w:rsid w:val="009D0E57"/>
    <w:rsid w:val="009D14B4"/>
    <w:rsid w:val="009D6EC8"/>
    <w:rsid w:val="00A03E0A"/>
    <w:rsid w:val="00A13F26"/>
    <w:rsid w:val="00A42E60"/>
    <w:rsid w:val="00A45A41"/>
    <w:rsid w:val="00A7257F"/>
    <w:rsid w:val="00A73B75"/>
    <w:rsid w:val="00AA6208"/>
    <w:rsid w:val="00AB6CFF"/>
    <w:rsid w:val="00AB7F3C"/>
    <w:rsid w:val="00AC2C07"/>
    <w:rsid w:val="00AC2CDE"/>
    <w:rsid w:val="00AC6F5F"/>
    <w:rsid w:val="00AD3337"/>
    <w:rsid w:val="00B728BF"/>
    <w:rsid w:val="00B8369A"/>
    <w:rsid w:val="00B86A22"/>
    <w:rsid w:val="00BC28A6"/>
    <w:rsid w:val="00C02DAD"/>
    <w:rsid w:val="00C12B64"/>
    <w:rsid w:val="00C140AB"/>
    <w:rsid w:val="00C52654"/>
    <w:rsid w:val="00C558B5"/>
    <w:rsid w:val="00C633D1"/>
    <w:rsid w:val="00C660F0"/>
    <w:rsid w:val="00C72BD9"/>
    <w:rsid w:val="00C82CD3"/>
    <w:rsid w:val="00C85E92"/>
    <w:rsid w:val="00C952E4"/>
    <w:rsid w:val="00CB652D"/>
    <w:rsid w:val="00CE20AC"/>
    <w:rsid w:val="00D02E23"/>
    <w:rsid w:val="00D121DD"/>
    <w:rsid w:val="00D25619"/>
    <w:rsid w:val="00D32CFB"/>
    <w:rsid w:val="00D3333B"/>
    <w:rsid w:val="00DC7E07"/>
    <w:rsid w:val="00E24D7F"/>
    <w:rsid w:val="00E322AE"/>
    <w:rsid w:val="00E47145"/>
    <w:rsid w:val="00E5279E"/>
    <w:rsid w:val="00E619C4"/>
    <w:rsid w:val="00E65345"/>
    <w:rsid w:val="00E76D57"/>
    <w:rsid w:val="00E83084"/>
    <w:rsid w:val="00E860C2"/>
    <w:rsid w:val="00EA3C2D"/>
    <w:rsid w:val="00EB5831"/>
    <w:rsid w:val="00EE144B"/>
    <w:rsid w:val="00F04748"/>
    <w:rsid w:val="00F20481"/>
    <w:rsid w:val="00F30173"/>
    <w:rsid w:val="00F42507"/>
    <w:rsid w:val="00F65458"/>
    <w:rsid w:val="00F70DE4"/>
    <w:rsid w:val="00F9232B"/>
    <w:rsid w:val="00F92864"/>
    <w:rsid w:val="00F96203"/>
    <w:rsid w:val="00F97C94"/>
    <w:rsid w:val="00FD7B06"/>
    <w:rsid w:val="00FE556B"/>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6AAE83"/>
  <w15:docId w15:val="{12626CB4-0D4D-084B-A3F1-77B65450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E24D7F"/>
    <w:rPr>
      <w:sz w:val="16"/>
      <w:szCs w:val="16"/>
    </w:rPr>
  </w:style>
  <w:style w:type="paragraph" w:styleId="CommentText">
    <w:name w:val="annotation text"/>
    <w:basedOn w:val="Normal"/>
    <w:link w:val="CommentTextChar"/>
    <w:uiPriority w:val="99"/>
    <w:semiHidden/>
    <w:unhideWhenUsed/>
    <w:rsid w:val="00E24D7F"/>
    <w:rPr>
      <w:sz w:val="20"/>
      <w:szCs w:val="20"/>
    </w:rPr>
  </w:style>
  <w:style w:type="character" w:customStyle="1" w:styleId="CommentTextChar">
    <w:name w:val="Comment Text Char"/>
    <w:basedOn w:val="DefaultParagraphFont"/>
    <w:link w:val="CommentText"/>
    <w:uiPriority w:val="99"/>
    <w:semiHidden/>
    <w:rsid w:val="00E24D7F"/>
  </w:style>
  <w:style w:type="paragraph" w:styleId="CommentSubject">
    <w:name w:val="annotation subject"/>
    <w:basedOn w:val="CommentText"/>
    <w:next w:val="CommentText"/>
    <w:link w:val="CommentSubjectChar"/>
    <w:uiPriority w:val="99"/>
    <w:semiHidden/>
    <w:unhideWhenUsed/>
    <w:rsid w:val="00E24D7F"/>
    <w:rPr>
      <w:b/>
      <w:bCs/>
    </w:rPr>
  </w:style>
  <w:style w:type="character" w:customStyle="1" w:styleId="CommentSubjectChar">
    <w:name w:val="Comment Subject Char"/>
    <w:basedOn w:val="CommentTextChar"/>
    <w:link w:val="CommentSubject"/>
    <w:uiPriority w:val="99"/>
    <w:semiHidden/>
    <w:rsid w:val="00E24D7F"/>
    <w:rPr>
      <w:b/>
      <w:bCs/>
    </w:rPr>
  </w:style>
  <w:style w:type="paragraph" w:styleId="Revision">
    <w:name w:val="Revision"/>
    <w:hidden/>
    <w:uiPriority w:val="99"/>
    <w:semiHidden/>
    <w:rsid w:val="0030250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Microsoft Office User</cp:lastModifiedBy>
  <cp:revision>9</cp:revision>
  <cp:lastPrinted>2018-11-29T16:36:00Z</cp:lastPrinted>
  <dcterms:created xsi:type="dcterms:W3CDTF">2019-03-15T19:02:00Z</dcterms:created>
  <dcterms:modified xsi:type="dcterms:W3CDTF">2019-04-05T20:17:00Z</dcterms:modified>
</cp:coreProperties>
</file>