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50FDBC" w14:textId="77777777" w:rsidR="005A4FB1" w:rsidRDefault="005A4FB1" w:rsidP="005A4FB1">
      <w:pPr>
        <w:jc w:val="center"/>
        <w:rPr>
          <w:rFonts w:cs="Arial"/>
          <w:i/>
        </w:rPr>
      </w:pPr>
    </w:p>
    <w:p w14:paraId="64C5328E" w14:textId="6B2FCECE" w:rsidR="00BA658A" w:rsidRDefault="006E0EFD" w:rsidP="005A4FB1">
      <w:pPr>
        <w:rPr>
          <w:rFonts w:cs="Arial"/>
          <w:b/>
        </w:rPr>
      </w:pPr>
      <w:r w:rsidRPr="009D6EC8">
        <w:rPr>
          <w:rFonts w:cs="Arial"/>
          <w:b/>
        </w:rPr>
        <w:t>PROJECT TITLE:</w:t>
      </w:r>
      <w:r w:rsidR="00796CC8">
        <w:rPr>
          <w:rFonts w:cs="Arial"/>
          <w:b/>
        </w:rPr>
        <w:t xml:space="preserve"> </w:t>
      </w:r>
      <w:r w:rsidR="000C45FC">
        <w:rPr>
          <w:rFonts w:cs="Arial"/>
          <w:b/>
        </w:rPr>
        <w:t>Trace organic</w:t>
      </w:r>
      <w:r w:rsidR="006C228C">
        <w:rPr>
          <w:rFonts w:cs="Arial"/>
          <w:b/>
        </w:rPr>
        <w:t xml:space="preserve"> contaminant</w:t>
      </w:r>
      <w:r w:rsidR="000C45FC">
        <w:rPr>
          <w:rFonts w:cs="Arial"/>
          <w:b/>
        </w:rPr>
        <w:t xml:space="preserve">s in </w:t>
      </w:r>
      <w:r w:rsidR="006C228C">
        <w:rPr>
          <w:rFonts w:cs="Arial"/>
          <w:b/>
        </w:rPr>
        <w:t xml:space="preserve">groundwater from </w:t>
      </w:r>
      <w:r w:rsidR="00951AB9">
        <w:rPr>
          <w:rFonts w:cs="Arial"/>
          <w:b/>
        </w:rPr>
        <w:t xml:space="preserve">stormwater </w:t>
      </w:r>
      <w:r w:rsidR="006C228C">
        <w:rPr>
          <w:rFonts w:cs="Arial"/>
          <w:b/>
        </w:rPr>
        <w:t>infiltration</w:t>
      </w:r>
      <w:r w:rsidR="00BA658A">
        <w:rPr>
          <w:rFonts w:cs="Arial"/>
          <w:b/>
        </w:rPr>
        <w:t xml:space="preserve"> </w:t>
      </w:r>
    </w:p>
    <w:p w14:paraId="57592565" w14:textId="77777777" w:rsidR="00BA658A" w:rsidRDefault="00BA658A" w:rsidP="005A4FB1">
      <w:pPr>
        <w:rPr>
          <w:rFonts w:cs="Arial"/>
          <w:b/>
        </w:rPr>
      </w:pPr>
    </w:p>
    <w:p w14:paraId="24CC3CE6" w14:textId="5A552B5B" w:rsidR="007E2921" w:rsidRPr="0054218E" w:rsidRDefault="00281926" w:rsidP="00281926">
      <w:pPr>
        <w:rPr>
          <w:rFonts w:cs="Arial"/>
          <w:b/>
        </w:rPr>
      </w:pPr>
      <w:r w:rsidRPr="00281926">
        <w:rPr>
          <w:rFonts w:cs="Arial"/>
          <w:b/>
        </w:rPr>
        <w:t>I.</w:t>
      </w:r>
      <w:r>
        <w:rPr>
          <w:rFonts w:cs="Arial"/>
          <w:b/>
        </w:rPr>
        <w:t xml:space="preserve"> </w:t>
      </w:r>
      <w:r w:rsidR="006E0EFD" w:rsidRPr="00281926">
        <w:rPr>
          <w:rFonts w:cs="Arial"/>
          <w:b/>
        </w:rPr>
        <w:t>PROJECT STATEMENT</w:t>
      </w:r>
    </w:p>
    <w:p w14:paraId="0AC96BDD" w14:textId="1863741A" w:rsidR="00281926" w:rsidRPr="00281926" w:rsidRDefault="00FF08DB" w:rsidP="00281926">
      <w:pPr>
        <w:rPr>
          <w:b/>
        </w:rPr>
      </w:pPr>
      <w:r>
        <w:rPr>
          <w:b/>
        </w:rPr>
        <w:t>Trace organic contaminants (</w:t>
      </w:r>
      <w:proofErr w:type="spellStart"/>
      <w:r>
        <w:rPr>
          <w:b/>
        </w:rPr>
        <w:t>TrOCs</w:t>
      </w:r>
      <w:proofErr w:type="spellEnd"/>
      <w:r>
        <w:rPr>
          <w:b/>
        </w:rPr>
        <w:t xml:space="preserve">) are present in stormwater runoff at concentrations that rival wastewater treatment plant effluent. </w:t>
      </w:r>
      <w:r w:rsidRPr="0054218E">
        <w:t>When stormwater is i</w:t>
      </w:r>
      <w:r w:rsidR="0054218E" w:rsidRPr="0054218E">
        <w:t xml:space="preserve">nfiltrated, it may transport </w:t>
      </w:r>
      <w:proofErr w:type="spellStart"/>
      <w:r w:rsidR="0054218E" w:rsidRPr="0054218E">
        <w:t>TrOCs</w:t>
      </w:r>
      <w:proofErr w:type="spellEnd"/>
      <w:r w:rsidR="0054218E" w:rsidRPr="0054218E">
        <w:t xml:space="preserve"> to groundwaters that serve as drinking water sources or</w:t>
      </w:r>
      <w:r w:rsidR="0054218E">
        <w:rPr>
          <w:b/>
        </w:rPr>
        <w:t xml:space="preserve"> </w:t>
      </w:r>
      <w:r w:rsidR="0054218E">
        <w:t xml:space="preserve">that discharge to surface waters. </w:t>
      </w:r>
      <w:r w:rsidR="00281926" w:rsidRPr="0054218E">
        <w:rPr>
          <w:b/>
        </w:rPr>
        <w:t xml:space="preserve">We will </w:t>
      </w:r>
      <w:r w:rsidR="005A53CB">
        <w:rPr>
          <w:b/>
        </w:rPr>
        <w:t>measure</w:t>
      </w:r>
      <w:r w:rsidR="00281926" w:rsidRPr="0054218E">
        <w:rPr>
          <w:b/>
        </w:rPr>
        <w:t xml:space="preserve"> the </w:t>
      </w:r>
      <w:r w:rsidR="005A53CB">
        <w:rPr>
          <w:b/>
        </w:rPr>
        <w:t>mass inputs</w:t>
      </w:r>
      <w:r w:rsidR="0075057C" w:rsidRPr="0054218E">
        <w:rPr>
          <w:b/>
        </w:rPr>
        <w:t xml:space="preserve"> and </w:t>
      </w:r>
      <w:r w:rsidR="005A53CB">
        <w:rPr>
          <w:b/>
        </w:rPr>
        <w:t>a</w:t>
      </w:r>
      <w:r w:rsidR="00895695">
        <w:rPr>
          <w:b/>
        </w:rPr>
        <w:t>ssociated</w:t>
      </w:r>
      <w:r w:rsidR="005A53CB">
        <w:rPr>
          <w:b/>
        </w:rPr>
        <w:t xml:space="preserve"> </w:t>
      </w:r>
      <w:r w:rsidR="0075057C" w:rsidRPr="0054218E">
        <w:rPr>
          <w:b/>
        </w:rPr>
        <w:t xml:space="preserve">toxicity of </w:t>
      </w:r>
      <w:r w:rsidR="005A53CB">
        <w:rPr>
          <w:b/>
        </w:rPr>
        <w:t xml:space="preserve">400 </w:t>
      </w:r>
      <w:proofErr w:type="spellStart"/>
      <w:r w:rsidR="0075057C" w:rsidRPr="0054218E">
        <w:rPr>
          <w:b/>
        </w:rPr>
        <w:t>TrOC</w:t>
      </w:r>
      <w:r w:rsidR="0054218E" w:rsidRPr="0054218E">
        <w:rPr>
          <w:b/>
        </w:rPr>
        <w:t>s</w:t>
      </w:r>
      <w:proofErr w:type="spellEnd"/>
      <w:r w:rsidR="0075057C" w:rsidRPr="0054218E">
        <w:rPr>
          <w:b/>
        </w:rPr>
        <w:t xml:space="preserve"> to</w:t>
      </w:r>
      <w:r w:rsidR="00281926" w:rsidRPr="0054218E">
        <w:rPr>
          <w:b/>
        </w:rPr>
        <w:t xml:space="preserve"> groundwaters receiving infiltrated stormwater</w:t>
      </w:r>
      <w:r w:rsidR="0054218E" w:rsidRPr="0054218E">
        <w:rPr>
          <w:b/>
        </w:rPr>
        <w:t xml:space="preserve"> using passive samplers</w:t>
      </w:r>
      <w:r w:rsidR="00281926" w:rsidRPr="0054218E">
        <w:rPr>
          <w:b/>
        </w:rPr>
        <w:t>.</w:t>
      </w:r>
      <w:r w:rsidR="00281926" w:rsidRPr="0054218E">
        <w:t xml:space="preserve"> </w:t>
      </w:r>
      <w:r w:rsidR="007E2921" w:rsidRPr="0054218E">
        <w:t xml:space="preserve">This </w:t>
      </w:r>
      <w:r w:rsidR="005A53CB">
        <w:t>data</w:t>
      </w:r>
      <w:r w:rsidR="007E2921" w:rsidRPr="0054218E">
        <w:t xml:space="preserve"> will provide</w:t>
      </w:r>
      <w:r w:rsidR="005A53CB">
        <w:t xml:space="preserve"> </w:t>
      </w:r>
      <w:r w:rsidR="007E2921" w:rsidRPr="0054218E">
        <w:t xml:space="preserve">planners and water resource managers </w:t>
      </w:r>
      <w:r w:rsidR="005A53CB">
        <w:t>with knowledge for</w:t>
      </w:r>
      <w:r w:rsidR="009C3049" w:rsidRPr="0054218E">
        <w:t xml:space="preserve"> </w:t>
      </w:r>
      <w:r w:rsidR="0089379B">
        <w:t>informed</w:t>
      </w:r>
      <w:r w:rsidR="007E2921" w:rsidRPr="0054218E">
        <w:t xml:space="preserve"> decision</w:t>
      </w:r>
      <w:r w:rsidR="009C3049" w:rsidRPr="0054218E">
        <w:t>-making</w:t>
      </w:r>
      <w:r w:rsidR="007E2921" w:rsidRPr="0054218E">
        <w:t xml:space="preserve"> regarding</w:t>
      </w:r>
      <w:r w:rsidR="009C3049" w:rsidRPr="0054218E">
        <w:t xml:space="preserve"> </w:t>
      </w:r>
      <w:r w:rsidR="0054218E">
        <w:t>stormwater m</w:t>
      </w:r>
      <w:r w:rsidR="005A53CB">
        <w:t>anagement</w:t>
      </w:r>
      <w:r w:rsidR="0054218E">
        <w:t>.</w:t>
      </w:r>
    </w:p>
    <w:p w14:paraId="5B5197EF" w14:textId="77777777" w:rsidR="00281926" w:rsidRDefault="00281926" w:rsidP="004C0CCA">
      <w:pPr>
        <w:rPr>
          <w:b/>
        </w:rPr>
      </w:pPr>
    </w:p>
    <w:p w14:paraId="4F47405B" w14:textId="3A69C3BD" w:rsidR="003B1491" w:rsidRDefault="00150736" w:rsidP="007E2921">
      <w:r>
        <w:rPr>
          <w:b/>
        </w:rPr>
        <w:t>S</w:t>
      </w:r>
      <w:r w:rsidR="004C0CCA" w:rsidRPr="0028386C">
        <w:rPr>
          <w:b/>
        </w:rPr>
        <w:t>tormwater is increasingly recognized as a</w:t>
      </w:r>
      <w:r w:rsidR="00FF08DB">
        <w:rPr>
          <w:b/>
        </w:rPr>
        <w:t xml:space="preserve"> substantial</w:t>
      </w:r>
      <w:r w:rsidR="004C0CCA" w:rsidRPr="0028386C">
        <w:rPr>
          <w:b/>
        </w:rPr>
        <w:t xml:space="preserve"> </w:t>
      </w:r>
      <w:proofErr w:type="spellStart"/>
      <w:r w:rsidR="009C3049">
        <w:rPr>
          <w:b/>
        </w:rPr>
        <w:t>TrOC</w:t>
      </w:r>
      <w:proofErr w:type="spellEnd"/>
      <w:r w:rsidR="009C3049">
        <w:rPr>
          <w:b/>
        </w:rPr>
        <w:t xml:space="preserve"> </w:t>
      </w:r>
      <w:r w:rsidR="004C0CCA" w:rsidRPr="0028386C">
        <w:rPr>
          <w:b/>
        </w:rPr>
        <w:t xml:space="preserve">source </w:t>
      </w:r>
      <w:r w:rsidR="009C3049">
        <w:rPr>
          <w:b/>
        </w:rPr>
        <w:t>and/</w:t>
      </w:r>
      <w:r w:rsidR="004C0CCA">
        <w:rPr>
          <w:b/>
        </w:rPr>
        <w:t xml:space="preserve">or pathway </w:t>
      </w:r>
      <w:r w:rsidR="009C3049">
        <w:rPr>
          <w:b/>
        </w:rPr>
        <w:t xml:space="preserve">in </w:t>
      </w:r>
      <w:r w:rsidR="004C0CCA" w:rsidRPr="0028386C">
        <w:rPr>
          <w:b/>
        </w:rPr>
        <w:t>the environment.</w:t>
      </w:r>
      <w:r w:rsidR="004C0CCA">
        <w:t xml:space="preserve"> </w:t>
      </w:r>
      <w:r w:rsidR="007E2921" w:rsidRPr="007E2921">
        <w:t xml:space="preserve">Recent research in the Twin Cities Metropolitan area documented the presence of </w:t>
      </w:r>
      <w:r>
        <w:t>more than 100</w:t>
      </w:r>
      <w:r w:rsidR="007E2921" w:rsidRPr="007E2921">
        <w:t xml:space="preserve"> </w:t>
      </w:r>
      <w:proofErr w:type="spellStart"/>
      <w:r w:rsidR="007E2921" w:rsidRPr="007E2921">
        <w:t>TrOCs</w:t>
      </w:r>
      <w:proofErr w:type="spellEnd"/>
      <w:r w:rsidR="007E2921" w:rsidRPr="007E2921">
        <w:t xml:space="preserve"> in stormwater runoff, including pharmaceuticals, industrial compounds, pesticides, and personal care products.</w:t>
      </w:r>
      <w:r w:rsidR="007E2921">
        <w:t xml:space="preserve"> </w:t>
      </w:r>
      <w:r w:rsidR="005A53CB">
        <w:t>Results</w:t>
      </w:r>
      <w:r w:rsidR="007E2921">
        <w:t xml:space="preserve"> also </w:t>
      </w:r>
      <w:r w:rsidR="005A53CB">
        <w:t>show</w:t>
      </w:r>
      <w:r w:rsidR="007E2921">
        <w:t xml:space="preserve"> that untreated stormwater can affect </w:t>
      </w:r>
      <w:r w:rsidR="005A53CB">
        <w:t>vertebrate biological functions related to hormones, tissue repair, and fat metabolism.</w:t>
      </w:r>
      <w:r w:rsidR="007E2921">
        <w:t xml:space="preserve"> </w:t>
      </w:r>
    </w:p>
    <w:p w14:paraId="0D3C6235" w14:textId="77777777" w:rsidR="007E2921" w:rsidRDefault="007E2921" w:rsidP="004C0CCA"/>
    <w:p w14:paraId="5FC1791D" w14:textId="481F412C" w:rsidR="007E2921" w:rsidRDefault="007E2921" w:rsidP="007E2921">
      <w:r>
        <w:t xml:space="preserve">Recent efforts to reduce stormwater discharges to surface water promote infiltration of stormwater runoff using green infrastructure practices </w:t>
      </w:r>
      <w:r w:rsidR="009C3049">
        <w:t>such as</w:t>
      </w:r>
      <w:r>
        <w:t xml:space="preserve"> </w:t>
      </w:r>
      <w:proofErr w:type="spellStart"/>
      <w:r>
        <w:t>bioinfiltration</w:t>
      </w:r>
      <w:proofErr w:type="spellEnd"/>
      <w:r>
        <w:t xml:space="preserve"> basins, tree trenches, </w:t>
      </w:r>
      <w:r w:rsidR="009C3049">
        <w:t xml:space="preserve">and </w:t>
      </w:r>
      <w:r>
        <w:t>permeable pavements.</w:t>
      </w:r>
      <w:r w:rsidR="009A0D2A">
        <w:t xml:space="preserve"> The amount of stormwater currently infiltrated by green infrastructure is relatively small but is expected to increase because new developments must consider infiltration</w:t>
      </w:r>
      <w:r w:rsidR="001E08C8">
        <w:t xml:space="preserve"> for stormwater management</w:t>
      </w:r>
      <w:r w:rsidR="009A0D2A">
        <w:t xml:space="preserve">. </w:t>
      </w:r>
      <w:r w:rsidR="005A53CB" w:rsidRPr="001E08C8">
        <w:rPr>
          <w:b/>
        </w:rPr>
        <w:t>G</w:t>
      </w:r>
      <w:r w:rsidRPr="007E2921">
        <w:rPr>
          <w:b/>
        </w:rPr>
        <w:t xml:space="preserve">roundwater </w:t>
      </w:r>
      <w:r w:rsidR="005A53CB">
        <w:rPr>
          <w:b/>
        </w:rPr>
        <w:t>contamination may affect</w:t>
      </w:r>
      <w:r w:rsidRPr="007E2921">
        <w:rPr>
          <w:b/>
        </w:rPr>
        <w:t xml:space="preserve"> </w:t>
      </w:r>
      <w:r w:rsidR="0054218E" w:rsidRPr="007E2921">
        <w:rPr>
          <w:b/>
        </w:rPr>
        <w:t>human health</w:t>
      </w:r>
      <w:r w:rsidR="005A53CB">
        <w:rPr>
          <w:b/>
        </w:rPr>
        <w:t xml:space="preserve"> through drinking water</w:t>
      </w:r>
      <w:r w:rsidR="0054218E">
        <w:rPr>
          <w:b/>
        </w:rPr>
        <w:t xml:space="preserve"> and</w:t>
      </w:r>
      <w:r w:rsidR="0054218E" w:rsidRPr="007E2921">
        <w:rPr>
          <w:b/>
        </w:rPr>
        <w:t xml:space="preserve"> </w:t>
      </w:r>
      <w:r w:rsidRPr="007E2921">
        <w:rPr>
          <w:b/>
        </w:rPr>
        <w:t>ecological</w:t>
      </w:r>
      <w:r w:rsidR="005A53CB">
        <w:rPr>
          <w:b/>
        </w:rPr>
        <w:t>/biological</w:t>
      </w:r>
      <w:r w:rsidRPr="007E2921">
        <w:rPr>
          <w:b/>
        </w:rPr>
        <w:t xml:space="preserve"> health </w:t>
      </w:r>
      <w:r w:rsidR="005A53CB">
        <w:rPr>
          <w:b/>
        </w:rPr>
        <w:t>in connected surface waters</w:t>
      </w:r>
      <w:r w:rsidR="0054218E">
        <w:rPr>
          <w:b/>
        </w:rPr>
        <w:t>.</w:t>
      </w:r>
      <w:r w:rsidRPr="007E2921">
        <w:rPr>
          <w:b/>
        </w:rPr>
        <w:t xml:space="preserve"> </w:t>
      </w:r>
    </w:p>
    <w:p w14:paraId="62964C28" w14:textId="77777777" w:rsidR="00C877A8" w:rsidRDefault="00C877A8" w:rsidP="002256D5"/>
    <w:p w14:paraId="6437C2FB" w14:textId="200E6213" w:rsidR="008D2242" w:rsidRPr="003A0EAD" w:rsidRDefault="003A0EAD" w:rsidP="006E0EFD">
      <w:r w:rsidRPr="003A0EAD">
        <w:rPr>
          <w:b/>
        </w:rPr>
        <w:t xml:space="preserve">This work will </w:t>
      </w:r>
      <w:r w:rsidR="005A53CB">
        <w:rPr>
          <w:b/>
        </w:rPr>
        <w:t xml:space="preserve">help </w:t>
      </w:r>
      <w:r w:rsidRPr="003A0EAD">
        <w:rPr>
          <w:b/>
        </w:rPr>
        <w:t xml:space="preserve">establish </w:t>
      </w:r>
      <w:r w:rsidR="005A53CB">
        <w:rPr>
          <w:b/>
        </w:rPr>
        <w:t>a reasonable</w:t>
      </w:r>
      <w:r w:rsidRPr="003A0EAD">
        <w:rPr>
          <w:b/>
        </w:rPr>
        <w:t xml:space="preserve"> level of concern for </w:t>
      </w:r>
      <w:r w:rsidR="005A53CB">
        <w:rPr>
          <w:b/>
        </w:rPr>
        <w:t xml:space="preserve">stormwater </w:t>
      </w:r>
      <w:r w:rsidRPr="003A0EAD">
        <w:rPr>
          <w:b/>
        </w:rPr>
        <w:t xml:space="preserve">infiltration </w:t>
      </w:r>
      <w:r w:rsidR="005A53CB">
        <w:rPr>
          <w:b/>
        </w:rPr>
        <w:t>to groundwater in</w:t>
      </w:r>
      <w:r w:rsidRPr="003A0EAD">
        <w:rPr>
          <w:b/>
        </w:rPr>
        <w:t xml:space="preserve"> </w:t>
      </w:r>
      <w:r w:rsidR="00150736">
        <w:rPr>
          <w:b/>
        </w:rPr>
        <w:t xml:space="preserve">Minnesota </w:t>
      </w:r>
      <w:r w:rsidR="005A53CB">
        <w:rPr>
          <w:b/>
        </w:rPr>
        <w:t xml:space="preserve">municipalities </w:t>
      </w:r>
      <w:r w:rsidRPr="003A0EAD">
        <w:rPr>
          <w:b/>
        </w:rPr>
        <w:t xml:space="preserve">and address how site design may influence </w:t>
      </w:r>
      <w:proofErr w:type="spellStart"/>
      <w:r w:rsidR="009C3049">
        <w:rPr>
          <w:b/>
        </w:rPr>
        <w:t>TrOC</w:t>
      </w:r>
      <w:proofErr w:type="spellEnd"/>
      <w:r w:rsidRPr="003A0EAD">
        <w:rPr>
          <w:b/>
        </w:rPr>
        <w:t xml:space="preserve"> </w:t>
      </w:r>
      <w:r w:rsidR="005A53CB">
        <w:rPr>
          <w:b/>
        </w:rPr>
        <w:t>transport in the environment</w:t>
      </w:r>
      <w:r w:rsidRPr="003A0EAD">
        <w:rPr>
          <w:b/>
        </w:rPr>
        <w:t>.</w:t>
      </w:r>
      <w:r>
        <w:t xml:space="preserve"> We will focus on </w:t>
      </w:r>
      <w:r w:rsidR="00B4267D">
        <w:t xml:space="preserve">different types of infiltration </w:t>
      </w:r>
      <w:r>
        <w:t>practices, site designs, and landscape settings</w:t>
      </w:r>
      <w:r w:rsidR="0028386C">
        <w:t xml:space="preserve"> to </w:t>
      </w:r>
      <w:r w:rsidR="000329EF">
        <w:t xml:space="preserve">optimize </w:t>
      </w:r>
      <w:r w:rsidR="009C3049">
        <w:t>the project’s value toward informing management decisions regarding infiltration BMP design and installation.</w:t>
      </w:r>
      <w:r w:rsidR="0028386C">
        <w:t xml:space="preserve"> </w:t>
      </w:r>
    </w:p>
    <w:p w14:paraId="4A3FFD3D" w14:textId="77777777" w:rsidR="00C02DAD" w:rsidRDefault="00C02DAD" w:rsidP="006E0EFD">
      <w:pPr>
        <w:rPr>
          <w:rFonts w:cs="Arial"/>
          <w:b/>
        </w:rPr>
      </w:pPr>
    </w:p>
    <w:p w14:paraId="13E2E6C7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tbl>
      <w:tblPr>
        <w:tblW w:w="10080" w:type="dxa"/>
        <w:tblLook w:val="04A0" w:firstRow="1" w:lastRow="0" w:firstColumn="1" w:lastColumn="0" w:noHBand="0" w:noVBand="1"/>
      </w:tblPr>
      <w:tblGrid>
        <w:gridCol w:w="8284"/>
        <w:gridCol w:w="1796"/>
      </w:tblGrid>
      <w:tr w:rsidR="00871BCD" w:rsidRPr="00EB5831" w14:paraId="1A6D15E5" w14:textId="77777777" w:rsidTr="00FF08DB">
        <w:tc>
          <w:tcPr>
            <w:tcW w:w="10080" w:type="dxa"/>
            <w:gridSpan w:val="2"/>
          </w:tcPr>
          <w:p w14:paraId="05B3AE35" w14:textId="5581BC72" w:rsidR="00871BCD" w:rsidRPr="00A4045D" w:rsidRDefault="00871BCD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Measure </w:t>
            </w:r>
            <w:proofErr w:type="spellStart"/>
            <w:r>
              <w:rPr>
                <w:rFonts w:cs="Arial"/>
                <w:b/>
              </w:rPr>
              <w:t>TrOCs</w:t>
            </w:r>
            <w:proofErr w:type="spellEnd"/>
            <w:r w:rsidR="00312F2C">
              <w:rPr>
                <w:rFonts w:cs="Arial"/>
                <w:b/>
              </w:rPr>
              <w:t xml:space="preserve"> and toxicity</w:t>
            </w:r>
            <w:r>
              <w:rPr>
                <w:rFonts w:cs="Arial"/>
                <w:b/>
              </w:rPr>
              <w:t xml:space="preserve"> in</w:t>
            </w:r>
            <w:r w:rsidR="002C3389">
              <w:rPr>
                <w:rFonts w:cs="Arial"/>
                <w:b/>
              </w:rPr>
              <w:t xml:space="preserve"> groundwater</w:t>
            </w:r>
            <w:r w:rsidR="00833931">
              <w:rPr>
                <w:rFonts w:cs="Arial"/>
                <w:b/>
              </w:rPr>
              <w:t xml:space="preserve"> and untreated stormwater</w:t>
            </w:r>
          </w:p>
          <w:p w14:paraId="73A17695" w14:textId="47DEEEDD" w:rsidR="00871BCD" w:rsidRPr="00895695" w:rsidRDefault="00871BCD" w:rsidP="00895695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F1342A">
              <w:rPr>
                <w:rFonts w:cs="Arial"/>
              </w:rPr>
              <w:t xml:space="preserve">Groundwater and untreated stormwater at up to five stormwater infiltration sites and groundwater at up to two wastewater </w:t>
            </w:r>
            <w:r w:rsidR="003B1491">
              <w:rPr>
                <w:rFonts w:cs="Arial"/>
              </w:rPr>
              <w:t>rapid infiltration sites</w:t>
            </w:r>
            <w:r w:rsidR="00F1342A">
              <w:rPr>
                <w:rFonts w:cs="Arial"/>
              </w:rPr>
              <w:t xml:space="preserve"> will be sampled. Passive samplers will be used to characterize the chemical and toxic</w:t>
            </w:r>
            <w:r w:rsidR="00895695">
              <w:rPr>
                <w:rFonts w:cs="Arial"/>
              </w:rPr>
              <w:t>ological</w:t>
            </w:r>
            <w:r w:rsidR="00F1342A">
              <w:rPr>
                <w:rFonts w:cs="Arial"/>
              </w:rPr>
              <w:t xml:space="preserve"> profile of: (1) groundwater </w:t>
            </w:r>
            <w:r w:rsidR="00895695">
              <w:rPr>
                <w:rFonts w:cs="Arial"/>
              </w:rPr>
              <w:t>up- and downstream of</w:t>
            </w:r>
            <w:r w:rsidR="00F1342A">
              <w:rPr>
                <w:rFonts w:cs="Arial"/>
              </w:rPr>
              <w:t xml:space="preserve"> stormwater infiltration sites</w:t>
            </w:r>
            <w:r w:rsidR="00BB7EC2">
              <w:rPr>
                <w:rFonts w:cs="Arial"/>
              </w:rPr>
              <w:t xml:space="preserve"> four times over two years</w:t>
            </w:r>
            <w:r w:rsidR="00F1342A">
              <w:rPr>
                <w:rFonts w:cs="Arial"/>
              </w:rPr>
              <w:t>, (2) untreated stormwater</w:t>
            </w:r>
            <w:r w:rsidR="00BB7EC2">
              <w:rPr>
                <w:rFonts w:cs="Arial"/>
              </w:rPr>
              <w:t xml:space="preserve"> two times o</w:t>
            </w:r>
            <w:r w:rsidR="001E08C8">
              <w:rPr>
                <w:rFonts w:cs="Arial"/>
              </w:rPr>
              <w:t>ver</w:t>
            </w:r>
            <w:r w:rsidR="00BB7EC2">
              <w:rPr>
                <w:rFonts w:cs="Arial"/>
              </w:rPr>
              <w:t xml:space="preserve"> two years, and (3) groundwater </w:t>
            </w:r>
            <w:r w:rsidR="00895695">
              <w:rPr>
                <w:rFonts w:cs="Arial"/>
              </w:rPr>
              <w:t>downstream of</w:t>
            </w:r>
            <w:r w:rsidR="00BB7EC2">
              <w:rPr>
                <w:rFonts w:cs="Arial"/>
              </w:rPr>
              <w:t xml:space="preserve"> wastewater facilities four times over two years.</w:t>
            </w:r>
            <w:r w:rsidR="002C3389" w:rsidRPr="00FF08DB">
              <w:rPr>
                <w:rFonts w:cs="Arial"/>
              </w:rPr>
              <w:t xml:space="preserve"> </w:t>
            </w:r>
            <w:r w:rsidRPr="00FF08DB">
              <w:rPr>
                <w:rFonts w:cs="Arial"/>
              </w:rPr>
              <w:t>Samples will be analyzed for a</w:t>
            </w:r>
            <w:r w:rsidR="000329EF" w:rsidRPr="00FF08DB">
              <w:rPr>
                <w:rFonts w:cs="Arial"/>
              </w:rPr>
              <w:t>pproximately</w:t>
            </w:r>
            <w:r w:rsidRPr="00FF08DB">
              <w:rPr>
                <w:rFonts w:cs="Arial"/>
              </w:rPr>
              <w:t xml:space="preserve"> 400 </w:t>
            </w:r>
            <w:proofErr w:type="spellStart"/>
            <w:r w:rsidRPr="00FF08DB">
              <w:rPr>
                <w:rFonts w:cs="Arial"/>
              </w:rPr>
              <w:t>TrOCs</w:t>
            </w:r>
            <w:proofErr w:type="spellEnd"/>
            <w:r w:rsidRPr="00FF08DB">
              <w:rPr>
                <w:rFonts w:cs="Arial"/>
              </w:rPr>
              <w:t xml:space="preserve"> including pharmaceuticals, pesticides, and organic wastewater chemicals.</w:t>
            </w:r>
            <w:r w:rsidR="005174CD" w:rsidRPr="00FF08DB">
              <w:rPr>
                <w:rFonts w:cs="Arial"/>
              </w:rPr>
              <w:t xml:space="preserve"> </w:t>
            </w:r>
            <w:r w:rsidR="00F71FF3">
              <w:rPr>
                <w:rFonts w:cs="Arial"/>
              </w:rPr>
              <w:t>A</w:t>
            </w:r>
            <w:r w:rsidR="00FC71F5" w:rsidRPr="00FF08DB">
              <w:rPr>
                <w:rFonts w:cs="Arial"/>
              </w:rPr>
              <w:t xml:space="preserve"> subset of samples will be analyzed using a suite of established biological assays that can quantify biological activity/toxicity</w:t>
            </w:r>
            <w:r w:rsidR="00150736" w:rsidRPr="00FF08DB">
              <w:rPr>
                <w:rFonts w:cs="Arial"/>
              </w:rPr>
              <w:t xml:space="preserve"> associated with poor health outcomes</w:t>
            </w:r>
            <w:r w:rsidR="00FC71F5" w:rsidRPr="00FF08DB">
              <w:rPr>
                <w:rFonts w:cs="Arial"/>
              </w:rPr>
              <w:t>.</w:t>
            </w:r>
          </w:p>
          <w:p w14:paraId="3B14722E" w14:textId="2747E8A6" w:rsidR="00871BCD" w:rsidRPr="000165B6" w:rsidRDefault="00871BCD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BB7EC2">
              <w:rPr>
                <w:rFonts w:cs="Arial"/>
                <w:b/>
                <w:bCs/>
                <w:color w:val="000000"/>
              </w:rPr>
              <w:t>72</w:t>
            </w:r>
            <w:r w:rsidR="004951CA">
              <w:rPr>
                <w:rFonts w:cs="Arial"/>
                <w:b/>
                <w:bCs/>
                <w:color w:val="000000"/>
              </w:rPr>
              <w:t>7</w:t>
            </w:r>
            <w:r w:rsidR="00A1617D">
              <w:rPr>
                <w:rFonts w:cs="Arial"/>
                <w:b/>
                <w:bCs/>
                <w:color w:val="000000"/>
              </w:rPr>
              <w:t>,800</w:t>
            </w:r>
          </w:p>
        </w:tc>
      </w:tr>
      <w:tr w:rsidR="006E0EFD" w:rsidRPr="009D6EC8" w14:paraId="3C71AA02" w14:textId="77777777" w:rsidTr="005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6C2F7DCE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96" w:type="dxa"/>
          </w:tcPr>
          <w:p w14:paraId="74FA2BDD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7F3B8C5C" w14:textId="77777777" w:rsidTr="005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6F93D7C7" w14:textId="42EE1AAF" w:rsidR="006E0EFD" w:rsidRPr="00F1342A" w:rsidRDefault="006E0EFD" w:rsidP="008949EE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1.  </w:t>
            </w:r>
            <w:r w:rsidR="00213177" w:rsidRPr="00F1342A">
              <w:rPr>
                <w:rFonts w:cs="Arial"/>
              </w:rPr>
              <w:t xml:space="preserve">Select </w:t>
            </w:r>
            <w:r w:rsidR="002C3389" w:rsidRPr="00F1342A">
              <w:rPr>
                <w:rFonts w:cs="Arial"/>
              </w:rPr>
              <w:t xml:space="preserve">BMP and </w:t>
            </w:r>
            <w:r w:rsidR="003B1491">
              <w:rPr>
                <w:rFonts w:cs="Arial"/>
              </w:rPr>
              <w:t>wastewater rapid infiltration</w:t>
            </w:r>
            <w:r w:rsidR="00213177" w:rsidRPr="00F1342A">
              <w:rPr>
                <w:rFonts w:cs="Arial"/>
              </w:rPr>
              <w:t xml:space="preserve"> sites</w:t>
            </w:r>
          </w:p>
        </w:tc>
        <w:tc>
          <w:tcPr>
            <w:tcW w:w="1796" w:type="dxa"/>
          </w:tcPr>
          <w:p w14:paraId="15C9F152" w14:textId="60A5CF3C" w:rsidR="006E0EFD" w:rsidRPr="00F1342A" w:rsidRDefault="00213177" w:rsidP="006E0EFD">
            <w:pPr>
              <w:rPr>
                <w:rFonts w:cs="Arial"/>
              </w:rPr>
            </w:pPr>
            <w:r w:rsidRPr="00F1342A">
              <w:rPr>
                <w:rFonts w:cs="Arial"/>
              </w:rPr>
              <w:t>January 2021</w:t>
            </w:r>
          </w:p>
        </w:tc>
      </w:tr>
      <w:tr w:rsidR="006E0EFD" w:rsidRPr="009D6EC8" w14:paraId="58C69459" w14:textId="77777777" w:rsidTr="005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2A84A0C1" w14:textId="3E4D0A78" w:rsidR="006E0EFD" w:rsidRPr="00F1342A" w:rsidRDefault="006E0EFD" w:rsidP="008949EE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2.  </w:t>
            </w:r>
            <w:r w:rsidR="00213177" w:rsidRPr="00F1342A">
              <w:rPr>
                <w:rFonts w:cs="Arial"/>
              </w:rPr>
              <w:t>Collect</w:t>
            </w:r>
            <w:r w:rsidR="002C3389" w:rsidRPr="00F1342A">
              <w:rPr>
                <w:rFonts w:cs="Arial"/>
              </w:rPr>
              <w:t xml:space="preserve"> </w:t>
            </w:r>
            <w:r w:rsidR="00F1342A">
              <w:rPr>
                <w:rFonts w:cs="Arial"/>
              </w:rPr>
              <w:t>(</w:t>
            </w:r>
            <w:r w:rsidR="002C3389" w:rsidRPr="00F1342A">
              <w:rPr>
                <w:rFonts w:cs="Arial"/>
              </w:rPr>
              <w:t>passive)</w:t>
            </w:r>
            <w:r w:rsidR="00213177" w:rsidRPr="00F1342A">
              <w:rPr>
                <w:rFonts w:cs="Arial"/>
              </w:rPr>
              <w:t xml:space="preserve"> water-quality samples</w:t>
            </w:r>
            <w:r w:rsidR="002C3389" w:rsidRPr="00F1342A">
              <w:rPr>
                <w:rFonts w:cs="Arial"/>
              </w:rPr>
              <w:t xml:space="preserve"> </w:t>
            </w:r>
            <w:r w:rsidR="00213177" w:rsidRPr="00F1342A">
              <w:rPr>
                <w:rFonts w:cs="Arial"/>
              </w:rPr>
              <w:t>(</w:t>
            </w:r>
            <w:r w:rsidR="00F1342A" w:rsidRPr="00F1342A">
              <w:rPr>
                <w:rFonts w:cs="Arial"/>
              </w:rPr>
              <w:t>58</w:t>
            </w:r>
            <w:r w:rsidR="00213177" w:rsidRPr="00F1342A">
              <w:rPr>
                <w:rFonts w:cs="Arial"/>
              </w:rPr>
              <w:t xml:space="preserve"> environmental </w:t>
            </w:r>
            <w:r w:rsidR="0011481D" w:rsidRPr="00F1342A">
              <w:rPr>
                <w:rFonts w:cs="Arial"/>
              </w:rPr>
              <w:t>and</w:t>
            </w:r>
            <w:r w:rsidR="00213177" w:rsidRPr="00F1342A">
              <w:rPr>
                <w:rFonts w:cs="Arial"/>
              </w:rPr>
              <w:t xml:space="preserve"> </w:t>
            </w:r>
            <w:r w:rsidR="00F1342A" w:rsidRPr="00F1342A">
              <w:rPr>
                <w:rFonts w:cs="Arial"/>
              </w:rPr>
              <w:t>12</w:t>
            </w:r>
            <w:r w:rsidR="0011481D" w:rsidRPr="00F1342A">
              <w:rPr>
                <w:rFonts w:cs="Arial"/>
              </w:rPr>
              <w:t xml:space="preserve"> QA/QC sample</w:t>
            </w:r>
            <w:r w:rsidR="000329EF" w:rsidRPr="00F1342A">
              <w:rPr>
                <w:rFonts w:cs="Arial"/>
              </w:rPr>
              <w:t>)</w:t>
            </w:r>
          </w:p>
        </w:tc>
        <w:tc>
          <w:tcPr>
            <w:tcW w:w="1796" w:type="dxa"/>
          </w:tcPr>
          <w:p w14:paraId="3D17E55A" w14:textId="6C2313CD" w:rsidR="006E0EFD" w:rsidRPr="00F1342A" w:rsidRDefault="00213177" w:rsidP="006E0EFD">
            <w:pPr>
              <w:rPr>
                <w:rFonts w:cs="Arial"/>
              </w:rPr>
            </w:pPr>
            <w:r w:rsidRPr="00F1342A">
              <w:rPr>
                <w:rFonts w:cs="Arial"/>
              </w:rPr>
              <w:t>November 2022</w:t>
            </w:r>
          </w:p>
        </w:tc>
      </w:tr>
      <w:tr w:rsidR="006E0EFD" w:rsidRPr="009D6EC8" w14:paraId="01D57BF4" w14:textId="77777777" w:rsidTr="005421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5535EE53" w14:textId="0A05A114" w:rsidR="006E0EFD" w:rsidRPr="00F1342A" w:rsidRDefault="006E0EFD" w:rsidP="008949EE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3.  </w:t>
            </w:r>
            <w:r w:rsidR="001E08C8">
              <w:rPr>
                <w:rFonts w:cs="Arial"/>
              </w:rPr>
              <w:t>Chemical and toxicological</w:t>
            </w:r>
            <w:r w:rsidR="00213177" w:rsidRPr="00F1342A">
              <w:rPr>
                <w:rFonts w:cs="Arial"/>
              </w:rPr>
              <w:t xml:space="preserve"> analyses of </w:t>
            </w:r>
            <w:r w:rsidR="002C3389" w:rsidRPr="00F1342A">
              <w:rPr>
                <w:rFonts w:cs="Arial"/>
              </w:rPr>
              <w:t>water-quality samples</w:t>
            </w:r>
          </w:p>
        </w:tc>
        <w:tc>
          <w:tcPr>
            <w:tcW w:w="1796" w:type="dxa"/>
          </w:tcPr>
          <w:p w14:paraId="1104D7BF" w14:textId="1DB30E99" w:rsidR="006E0EFD" w:rsidRPr="00F1342A" w:rsidRDefault="00213177" w:rsidP="006E0EFD">
            <w:pPr>
              <w:rPr>
                <w:rFonts w:cs="Arial"/>
              </w:rPr>
            </w:pPr>
            <w:r w:rsidRPr="00F1342A">
              <w:rPr>
                <w:rFonts w:cs="Arial"/>
              </w:rPr>
              <w:t>February 2023</w:t>
            </w:r>
          </w:p>
        </w:tc>
      </w:tr>
    </w:tbl>
    <w:p w14:paraId="7600F0A4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8284"/>
        <w:gridCol w:w="1796"/>
      </w:tblGrid>
      <w:tr w:rsidR="00871BCD" w:rsidRPr="00EB5831" w14:paraId="1FCB7B4B" w14:textId="77777777" w:rsidTr="00FF08DB">
        <w:tc>
          <w:tcPr>
            <w:tcW w:w="10080" w:type="dxa"/>
            <w:gridSpan w:val="2"/>
          </w:tcPr>
          <w:p w14:paraId="1D1CBBD8" w14:textId="1F828A9D" w:rsidR="00871BCD" w:rsidRPr="00A4045D" w:rsidRDefault="00871BCD" w:rsidP="00E85A36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Measure </w:t>
            </w:r>
            <w:r w:rsidR="003B1491">
              <w:rPr>
                <w:rFonts w:cs="Arial"/>
                <w:b/>
              </w:rPr>
              <w:t>ground</w:t>
            </w:r>
            <w:r>
              <w:rPr>
                <w:rFonts w:cs="Arial"/>
                <w:b/>
              </w:rPr>
              <w:t xml:space="preserve">water levels </w:t>
            </w:r>
            <w:r w:rsidR="001E08C8">
              <w:rPr>
                <w:rFonts w:cs="Arial"/>
                <w:b/>
              </w:rPr>
              <w:t>upstream and downstream of</w:t>
            </w:r>
            <w:r w:rsidR="003B1491">
              <w:rPr>
                <w:rFonts w:cs="Arial"/>
                <w:b/>
              </w:rPr>
              <w:t xml:space="preserve"> infiltration sites</w:t>
            </w:r>
            <w:r w:rsidR="00BA658A">
              <w:rPr>
                <w:rFonts w:cs="Arial"/>
                <w:b/>
              </w:rPr>
              <w:t xml:space="preserve"> </w:t>
            </w:r>
            <w:r w:rsidR="003B1491">
              <w:rPr>
                <w:rFonts w:cs="Arial"/>
                <w:b/>
              </w:rPr>
              <w:t xml:space="preserve">to </w:t>
            </w:r>
            <w:r w:rsidR="00BA658A">
              <w:rPr>
                <w:rFonts w:cs="Arial"/>
                <w:b/>
              </w:rPr>
              <w:t xml:space="preserve">estimate water </w:t>
            </w:r>
            <w:r w:rsidR="003B1491">
              <w:rPr>
                <w:rFonts w:cs="Arial"/>
                <w:b/>
              </w:rPr>
              <w:t>flows</w:t>
            </w:r>
          </w:p>
          <w:p w14:paraId="42778CCB" w14:textId="4E7E5C71" w:rsidR="00871BCD" w:rsidRPr="00895695" w:rsidRDefault="00871BCD" w:rsidP="00895695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3B1491">
              <w:rPr>
                <w:rFonts w:cs="Arial"/>
              </w:rPr>
              <w:t>Pressure transducers installed at all sites will continuously record water level upstream and downstream of infiltration sites to monitor flow rates and effects on local groundwater levels. Computer</w:t>
            </w:r>
            <w:r w:rsidR="001E08C8">
              <w:rPr>
                <w:rFonts w:cs="Arial"/>
              </w:rPr>
              <w:t>-</w:t>
            </w:r>
            <w:r w:rsidR="003B1491">
              <w:rPr>
                <w:rFonts w:cs="Arial"/>
              </w:rPr>
              <w:t xml:space="preserve">based hydrogeological data modeling will estimate infiltration rates and input or removal rates of individual </w:t>
            </w:r>
            <w:proofErr w:type="spellStart"/>
            <w:r w:rsidR="003B1491">
              <w:rPr>
                <w:rFonts w:cs="Arial"/>
              </w:rPr>
              <w:t>TrOCs</w:t>
            </w:r>
            <w:proofErr w:type="spellEnd"/>
            <w:r w:rsidR="003B1491">
              <w:rPr>
                <w:rFonts w:cs="Arial"/>
              </w:rPr>
              <w:t>.</w:t>
            </w:r>
          </w:p>
          <w:p w14:paraId="4A865DDB" w14:textId="652359E4" w:rsidR="00871BCD" w:rsidRPr="000165B6" w:rsidRDefault="00871BCD" w:rsidP="00E85A3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BB7EC2">
              <w:rPr>
                <w:rFonts w:cs="Arial"/>
                <w:b/>
                <w:bCs/>
                <w:color w:val="000000"/>
              </w:rPr>
              <w:t>65,600</w:t>
            </w:r>
          </w:p>
        </w:tc>
      </w:tr>
      <w:tr w:rsidR="00871BCD" w:rsidRPr="009D6EC8" w14:paraId="22D0C5EC" w14:textId="77777777" w:rsidTr="00FF0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78EA4CE6" w14:textId="77777777" w:rsidR="00871BCD" w:rsidRPr="009D6EC8" w:rsidRDefault="00871BCD" w:rsidP="00E85A36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lastRenderedPageBreak/>
              <w:t>Outcome</w:t>
            </w:r>
          </w:p>
        </w:tc>
        <w:tc>
          <w:tcPr>
            <w:tcW w:w="1786" w:type="dxa"/>
          </w:tcPr>
          <w:p w14:paraId="4F95043F" w14:textId="77777777" w:rsidR="00871BCD" w:rsidRPr="009D6EC8" w:rsidRDefault="00871BCD" w:rsidP="00E85A36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871BCD" w:rsidRPr="00F1342A" w14:paraId="412E58B3" w14:textId="77777777" w:rsidTr="00FF0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</w:tcPr>
          <w:p w14:paraId="3E45AAD4" w14:textId="2326E3C9" w:rsidR="00871BCD" w:rsidRPr="00F1342A" w:rsidRDefault="00871BCD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1.  </w:t>
            </w:r>
            <w:r w:rsidR="00213177" w:rsidRPr="00F1342A">
              <w:rPr>
                <w:rFonts w:cs="Arial"/>
              </w:rPr>
              <w:t>Install pressure transducers at all sites</w:t>
            </w:r>
          </w:p>
        </w:tc>
        <w:tc>
          <w:tcPr>
            <w:tcW w:w="1786" w:type="dxa"/>
          </w:tcPr>
          <w:p w14:paraId="11B7546B" w14:textId="2B8BA504" w:rsidR="00871BCD" w:rsidRPr="00F1342A" w:rsidRDefault="00213177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>May 2021</w:t>
            </w:r>
          </w:p>
        </w:tc>
      </w:tr>
      <w:tr w:rsidR="00871BCD" w:rsidRPr="00F1342A" w14:paraId="2396D73D" w14:textId="77777777" w:rsidTr="00FF08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284" w:type="dxa"/>
            <w:tcBorders>
              <w:bottom w:val="single" w:sz="4" w:space="0" w:color="auto"/>
            </w:tcBorders>
          </w:tcPr>
          <w:p w14:paraId="2A0D9DFA" w14:textId="05EED0DA" w:rsidR="00871BCD" w:rsidRPr="00F1342A" w:rsidRDefault="00871BCD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2.  </w:t>
            </w:r>
            <w:r w:rsidR="00213177" w:rsidRPr="00F1342A">
              <w:rPr>
                <w:rFonts w:cs="Arial"/>
              </w:rPr>
              <w:t>Download</w:t>
            </w:r>
            <w:r w:rsidR="000329EF" w:rsidRPr="00F1342A">
              <w:rPr>
                <w:rFonts w:cs="Arial"/>
              </w:rPr>
              <w:t>, process, and analyze</w:t>
            </w:r>
            <w:r w:rsidR="00213177" w:rsidRPr="00F1342A">
              <w:rPr>
                <w:rFonts w:cs="Arial"/>
              </w:rPr>
              <w:t xml:space="preserve"> data</w:t>
            </w:r>
          </w:p>
        </w:tc>
        <w:tc>
          <w:tcPr>
            <w:tcW w:w="1786" w:type="dxa"/>
          </w:tcPr>
          <w:p w14:paraId="67723637" w14:textId="6C8D642D" w:rsidR="00871BCD" w:rsidRPr="00F1342A" w:rsidRDefault="00213177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>January 2023</w:t>
            </w:r>
          </w:p>
        </w:tc>
      </w:tr>
    </w:tbl>
    <w:p w14:paraId="310053A9" w14:textId="77777777" w:rsidR="00871BCD" w:rsidRPr="00F1342A" w:rsidRDefault="00871BC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74965A73" w14:textId="7DFA5DD0" w:rsidR="002E3334" w:rsidRPr="00A4045D" w:rsidRDefault="002E3334" w:rsidP="002E3334">
      <w:pPr>
        <w:widowControl w:val="0"/>
        <w:rPr>
          <w:rFonts w:cs="Arial"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3 Title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="00FF08DB">
        <w:rPr>
          <w:rFonts w:cs="Arial"/>
          <w:b/>
        </w:rPr>
        <w:t>Calculate contaminant loading to groundwater, screen chemical data against toxicity data, compare chemical data and biological activity across site types</w:t>
      </w:r>
    </w:p>
    <w:p w14:paraId="21A550FC" w14:textId="60AD31D1" w:rsidR="002E3334" w:rsidRPr="00895695" w:rsidRDefault="002E3334" w:rsidP="00895695">
      <w:pPr>
        <w:widowControl w:val="0"/>
        <w:rPr>
          <w:rFonts w:cs="Arial"/>
          <w:i/>
        </w:rPr>
      </w:pPr>
      <w:r>
        <w:rPr>
          <w:rFonts w:cs="Arial"/>
          <w:b/>
        </w:rPr>
        <w:t>Description:</w:t>
      </w:r>
      <w:r w:rsidRPr="00EB5831">
        <w:rPr>
          <w:rFonts w:cs="Arial"/>
          <w:i/>
        </w:rPr>
        <w:t xml:space="preserve"> </w:t>
      </w:r>
      <w:r w:rsidRPr="00FF08DB">
        <w:rPr>
          <w:rFonts w:cs="Arial"/>
        </w:rPr>
        <w:t xml:space="preserve">Data will be thoroughly quality assured and made publicly available upon completion of </w:t>
      </w:r>
      <w:r w:rsidR="003B1491">
        <w:rPr>
          <w:rFonts w:cs="Arial"/>
        </w:rPr>
        <w:t xml:space="preserve">USGS </w:t>
      </w:r>
      <w:r w:rsidRPr="00FF08DB">
        <w:rPr>
          <w:rFonts w:cs="Arial"/>
        </w:rPr>
        <w:t xml:space="preserve">review. Contaminant loads will be calculated to determine </w:t>
      </w:r>
      <w:proofErr w:type="spellStart"/>
      <w:r w:rsidRPr="00FF08DB">
        <w:rPr>
          <w:rFonts w:cs="Arial"/>
        </w:rPr>
        <w:t>TrOC</w:t>
      </w:r>
      <w:proofErr w:type="spellEnd"/>
      <w:r w:rsidR="003B1491">
        <w:rPr>
          <w:rFonts w:cs="Arial"/>
        </w:rPr>
        <w:t xml:space="preserve"> mass input</w:t>
      </w:r>
      <w:r w:rsidRPr="00FF08DB">
        <w:rPr>
          <w:rFonts w:cs="Arial"/>
        </w:rPr>
        <w:t>s to groundwater</w:t>
      </w:r>
      <w:r w:rsidR="006C228C" w:rsidRPr="00FF08DB">
        <w:rPr>
          <w:rFonts w:cs="Arial"/>
        </w:rPr>
        <w:t xml:space="preserve"> and</w:t>
      </w:r>
      <w:r w:rsidR="00312F2C" w:rsidRPr="00FF08DB">
        <w:rPr>
          <w:rFonts w:cs="Arial"/>
        </w:rPr>
        <w:t xml:space="preserve"> compar</w:t>
      </w:r>
      <w:r w:rsidR="003B1491">
        <w:rPr>
          <w:rFonts w:cs="Arial"/>
        </w:rPr>
        <w:t>e</w:t>
      </w:r>
      <w:r w:rsidR="00312F2C" w:rsidRPr="00FF08DB">
        <w:rPr>
          <w:rFonts w:cs="Arial"/>
        </w:rPr>
        <w:t xml:space="preserve"> </w:t>
      </w:r>
      <w:r w:rsidR="009C3049" w:rsidRPr="00FF08DB">
        <w:rPr>
          <w:rFonts w:cs="Arial"/>
        </w:rPr>
        <w:t xml:space="preserve">different </w:t>
      </w:r>
      <w:r w:rsidR="00312F2C" w:rsidRPr="00FF08DB">
        <w:rPr>
          <w:rFonts w:cs="Arial"/>
        </w:rPr>
        <w:t>infiltration</w:t>
      </w:r>
      <w:r w:rsidR="009C3049" w:rsidRPr="00FF08DB">
        <w:rPr>
          <w:rFonts w:cs="Arial"/>
        </w:rPr>
        <w:t xml:space="preserve"> practice</w:t>
      </w:r>
      <w:r w:rsidR="00312F2C" w:rsidRPr="00FF08DB">
        <w:rPr>
          <w:rFonts w:cs="Arial"/>
        </w:rPr>
        <w:t>s</w:t>
      </w:r>
      <w:r w:rsidRPr="00FF08DB">
        <w:rPr>
          <w:rFonts w:cs="Arial"/>
        </w:rPr>
        <w:t xml:space="preserve">. </w:t>
      </w:r>
      <w:r w:rsidR="00312F2C" w:rsidRPr="00FF08DB">
        <w:rPr>
          <w:rFonts w:cs="Arial"/>
        </w:rPr>
        <w:t xml:space="preserve">To understand potential ecological and human-health impacts, </w:t>
      </w:r>
      <w:proofErr w:type="spellStart"/>
      <w:r w:rsidR="00312F2C" w:rsidRPr="00FF08DB">
        <w:rPr>
          <w:rFonts w:cs="Arial"/>
        </w:rPr>
        <w:t>TrOC</w:t>
      </w:r>
      <w:proofErr w:type="spellEnd"/>
      <w:r w:rsidR="00312F2C" w:rsidRPr="00FF08DB">
        <w:rPr>
          <w:rFonts w:cs="Arial"/>
        </w:rPr>
        <w:t xml:space="preserve"> data will be compared against publicly available </w:t>
      </w:r>
      <w:r w:rsidR="003B1491">
        <w:rPr>
          <w:rFonts w:cs="Arial"/>
        </w:rPr>
        <w:t xml:space="preserve">toxicity </w:t>
      </w:r>
      <w:r w:rsidR="00312F2C" w:rsidRPr="00FF08DB">
        <w:rPr>
          <w:rFonts w:cs="Arial"/>
        </w:rPr>
        <w:t xml:space="preserve">databases to identify biological targets of measured </w:t>
      </w:r>
      <w:proofErr w:type="spellStart"/>
      <w:r w:rsidR="003B1491">
        <w:rPr>
          <w:rFonts w:cs="Arial"/>
        </w:rPr>
        <w:t>TrOCs</w:t>
      </w:r>
      <w:proofErr w:type="spellEnd"/>
      <w:r w:rsidR="00312F2C" w:rsidRPr="00FF08DB">
        <w:rPr>
          <w:rFonts w:cs="Arial"/>
        </w:rPr>
        <w:t>.</w:t>
      </w:r>
      <w:r w:rsidR="00833931" w:rsidRPr="00FF08DB">
        <w:rPr>
          <w:rFonts w:cs="Arial"/>
        </w:rPr>
        <w:t xml:space="preserve"> </w:t>
      </w:r>
      <w:r w:rsidR="00312F2C" w:rsidRPr="00FF08DB">
        <w:rPr>
          <w:rFonts w:cs="Arial"/>
        </w:rPr>
        <w:t>Results will be disseminated to the scientific community, water resource managers, and public through scientific report(s), local</w:t>
      </w:r>
      <w:r w:rsidR="003B1491">
        <w:rPr>
          <w:rFonts w:cs="Arial"/>
        </w:rPr>
        <w:t xml:space="preserve"> and/or national</w:t>
      </w:r>
      <w:r w:rsidR="00312F2C" w:rsidRPr="00FF08DB">
        <w:rPr>
          <w:rFonts w:cs="Arial"/>
        </w:rPr>
        <w:t xml:space="preserve"> conferences, and communication with</w:t>
      </w:r>
      <w:r w:rsidR="0091485A" w:rsidRPr="00FF08DB">
        <w:rPr>
          <w:rFonts w:cs="Arial"/>
        </w:rPr>
        <w:t xml:space="preserve"> relevant agencies/groups (e.g. M</w:t>
      </w:r>
      <w:r w:rsidR="003B1491">
        <w:rPr>
          <w:rFonts w:cs="Arial"/>
        </w:rPr>
        <w:t>PCA</w:t>
      </w:r>
      <w:r w:rsidR="0091485A" w:rsidRPr="00FF08DB">
        <w:rPr>
          <w:rFonts w:cs="Arial"/>
        </w:rPr>
        <w:t>,</w:t>
      </w:r>
      <w:r w:rsidR="003B1491">
        <w:rPr>
          <w:rFonts w:cs="Arial"/>
        </w:rPr>
        <w:t xml:space="preserve"> MDH, MDA, UMN,</w:t>
      </w:r>
      <w:r w:rsidR="0091485A" w:rsidRPr="00FF08DB">
        <w:rPr>
          <w:rFonts w:cs="Arial"/>
        </w:rPr>
        <w:t xml:space="preserve"> MN Stormwater Research Council)</w:t>
      </w:r>
      <w:bookmarkStart w:id="0" w:name="_GoBack"/>
      <w:bookmarkEnd w:id="0"/>
    </w:p>
    <w:p w14:paraId="24DF7534" w14:textId="012ED9BF" w:rsidR="002E3334" w:rsidRPr="00FF08DB" w:rsidRDefault="002E3334" w:rsidP="002E333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ENRTF BUDGET: $</w:t>
      </w:r>
      <w:r w:rsidR="00BB7EC2">
        <w:rPr>
          <w:rFonts w:cs="Arial"/>
          <w:b/>
          <w:bCs/>
          <w:color w:val="000000"/>
        </w:rPr>
        <w:t>116,600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2E3334" w:rsidRPr="009D6EC8" w14:paraId="26BEEDDB" w14:textId="77777777" w:rsidTr="00E85A36">
        <w:tc>
          <w:tcPr>
            <w:tcW w:w="8478" w:type="dxa"/>
          </w:tcPr>
          <w:p w14:paraId="2BA001FE" w14:textId="77777777" w:rsidR="002E3334" w:rsidRPr="009D6EC8" w:rsidRDefault="002E3334" w:rsidP="00E85A36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3479264B" w14:textId="77777777" w:rsidR="002E3334" w:rsidRPr="009D6EC8" w:rsidRDefault="002E3334" w:rsidP="00E85A36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2E3334" w:rsidRPr="00F1342A" w14:paraId="15E38CC2" w14:textId="77777777" w:rsidTr="00E85A36">
        <w:tc>
          <w:tcPr>
            <w:tcW w:w="8478" w:type="dxa"/>
          </w:tcPr>
          <w:p w14:paraId="05B79F89" w14:textId="2E958512" w:rsidR="002E3334" w:rsidRPr="00F1342A" w:rsidRDefault="002E3334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1.  </w:t>
            </w:r>
            <w:r w:rsidR="00213177" w:rsidRPr="00F1342A">
              <w:rPr>
                <w:rFonts w:cs="Arial"/>
              </w:rPr>
              <w:t>Quality assure</w:t>
            </w:r>
            <w:r w:rsidR="003B1491">
              <w:rPr>
                <w:rFonts w:cs="Arial"/>
              </w:rPr>
              <w:t>d</w:t>
            </w:r>
            <w:r w:rsidR="00213177" w:rsidRPr="00F1342A">
              <w:rPr>
                <w:rFonts w:cs="Arial"/>
              </w:rPr>
              <w:t xml:space="preserve"> data</w:t>
            </w:r>
          </w:p>
        </w:tc>
        <w:tc>
          <w:tcPr>
            <w:tcW w:w="1800" w:type="dxa"/>
          </w:tcPr>
          <w:p w14:paraId="70700E5A" w14:textId="18B8EEA5" w:rsidR="002E3334" w:rsidRPr="00F1342A" w:rsidRDefault="00213177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>April 2023</w:t>
            </w:r>
          </w:p>
        </w:tc>
      </w:tr>
      <w:tr w:rsidR="002E3334" w:rsidRPr="00F1342A" w14:paraId="49C9835B" w14:textId="77777777" w:rsidTr="00E85A36">
        <w:tc>
          <w:tcPr>
            <w:tcW w:w="8478" w:type="dxa"/>
            <w:tcBorders>
              <w:bottom w:val="single" w:sz="4" w:space="0" w:color="auto"/>
            </w:tcBorders>
          </w:tcPr>
          <w:p w14:paraId="559B9DE8" w14:textId="0FC5E12F" w:rsidR="002E3334" w:rsidRPr="00F1342A" w:rsidRDefault="002E3334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2.  </w:t>
            </w:r>
            <w:r w:rsidR="00213177" w:rsidRPr="00F1342A">
              <w:rPr>
                <w:rFonts w:cs="Arial"/>
              </w:rPr>
              <w:t>Data analysis &amp; interpretation</w:t>
            </w:r>
          </w:p>
        </w:tc>
        <w:tc>
          <w:tcPr>
            <w:tcW w:w="1800" w:type="dxa"/>
          </w:tcPr>
          <w:p w14:paraId="4E05A64C" w14:textId="5B22C491" w:rsidR="002E3334" w:rsidRPr="00F1342A" w:rsidRDefault="00213177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>August 2023</w:t>
            </w:r>
          </w:p>
        </w:tc>
      </w:tr>
      <w:tr w:rsidR="002E3334" w:rsidRPr="00F1342A" w14:paraId="2BA5F6F3" w14:textId="77777777" w:rsidTr="00E85A36">
        <w:tc>
          <w:tcPr>
            <w:tcW w:w="8478" w:type="dxa"/>
            <w:tcBorders>
              <w:bottom w:val="single" w:sz="4" w:space="0" w:color="auto"/>
            </w:tcBorders>
          </w:tcPr>
          <w:p w14:paraId="52C11A6A" w14:textId="3D4C3A91" w:rsidR="002E3334" w:rsidRPr="00F1342A" w:rsidRDefault="002E3334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 xml:space="preserve">3.  </w:t>
            </w:r>
            <w:r w:rsidR="00213177" w:rsidRPr="00F1342A">
              <w:rPr>
                <w:rFonts w:cs="Arial"/>
              </w:rPr>
              <w:t>Report preparation</w:t>
            </w:r>
          </w:p>
        </w:tc>
        <w:tc>
          <w:tcPr>
            <w:tcW w:w="1800" w:type="dxa"/>
          </w:tcPr>
          <w:p w14:paraId="551F44F9" w14:textId="5454F6D2" w:rsidR="002E3334" w:rsidRPr="00F1342A" w:rsidRDefault="00213177" w:rsidP="00E85A36">
            <w:pPr>
              <w:rPr>
                <w:rFonts w:cs="Arial"/>
              </w:rPr>
            </w:pPr>
            <w:r w:rsidRPr="00F1342A">
              <w:rPr>
                <w:rFonts w:cs="Arial"/>
              </w:rPr>
              <w:t>May 2024</w:t>
            </w:r>
          </w:p>
        </w:tc>
      </w:tr>
    </w:tbl>
    <w:p w14:paraId="1F604894" w14:textId="77777777" w:rsidR="00C02DAD" w:rsidRPr="00F1342A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</w:rPr>
      </w:pPr>
    </w:p>
    <w:p w14:paraId="4BCD05CB" w14:textId="5A8DA8DC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0793E035" w14:textId="7D1C16DB" w:rsidR="00213177" w:rsidRPr="0011481D" w:rsidRDefault="0011481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The project team has considerable experience investigating </w:t>
      </w:r>
      <w:proofErr w:type="spellStart"/>
      <w:r>
        <w:rPr>
          <w:rFonts w:cs="Arial"/>
          <w:bCs/>
          <w:color w:val="000000"/>
        </w:rPr>
        <w:t>TrOCs</w:t>
      </w:r>
      <w:proofErr w:type="spellEnd"/>
      <w:r w:rsidR="008F45D8">
        <w:rPr>
          <w:rFonts w:cs="Arial"/>
          <w:bCs/>
          <w:color w:val="000000"/>
        </w:rPr>
        <w:t xml:space="preserve"> and potential biological effects</w:t>
      </w:r>
      <w:r>
        <w:rPr>
          <w:rFonts w:cs="Arial"/>
          <w:bCs/>
          <w:color w:val="000000"/>
        </w:rPr>
        <w:t xml:space="preserve"> in the environment</w:t>
      </w:r>
      <w:r w:rsidR="003B1491">
        <w:rPr>
          <w:rFonts w:cs="Arial"/>
          <w:bCs/>
          <w:color w:val="000000"/>
        </w:rPr>
        <w:t>, wastewater, and the environment</w:t>
      </w:r>
      <w:r>
        <w:rPr>
          <w:rFonts w:cs="Arial"/>
          <w:bCs/>
          <w:color w:val="000000"/>
        </w:rPr>
        <w:t xml:space="preserve">. The </w:t>
      </w:r>
      <w:r w:rsidR="003B1491">
        <w:rPr>
          <w:rFonts w:cs="Arial"/>
          <w:bCs/>
          <w:color w:val="000000"/>
        </w:rPr>
        <w:t>P</w:t>
      </w:r>
      <w:r>
        <w:rPr>
          <w:rFonts w:cs="Arial"/>
          <w:bCs/>
          <w:color w:val="000000"/>
        </w:rPr>
        <w:t xml:space="preserve">rincipal </w:t>
      </w:r>
      <w:r w:rsidR="003B1491">
        <w:rPr>
          <w:rFonts w:cs="Arial"/>
          <w:bCs/>
          <w:color w:val="000000"/>
        </w:rPr>
        <w:t>I</w:t>
      </w:r>
      <w:r>
        <w:rPr>
          <w:rFonts w:cs="Arial"/>
          <w:bCs/>
          <w:color w:val="000000"/>
        </w:rPr>
        <w:t>nvestigator</w:t>
      </w:r>
      <w:r w:rsidR="001E08C8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Elliot</w:t>
      </w:r>
      <w:r w:rsidR="008F45D8">
        <w:rPr>
          <w:rFonts w:cs="Arial"/>
          <w:bCs/>
          <w:color w:val="000000"/>
        </w:rPr>
        <w:t>t</w:t>
      </w:r>
      <w:r>
        <w:rPr>
          <w:rFonts w:cs="Arial"/>
          <w:bCs/>
          <w:color w:val="000000"/>
        </w:rPr>
        <w:t xml:space="preserve"> (USGS)</w:t>
      </w:r>
      <w:r w:rsidR="001E08C8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has studied the occurrence of </w:t>
      </w:r>
      <w:proofErr w:type="spellStart"/>
      <w:r>
        <w:rPr>
          <w:rFonts w:cs="Arial"/>
          <w:bCs/>
          <w:color w:val="000000"/>
        </w:rPr>
        <w:t>TrOCs</w:t>
      </w:r>
      <w:proofErr w:type="spellEnd"/>
      <w:r>
        <w:rPr>
          <w:rFonts w:cs="Arial"/>
          <w:bCs/>
          <w:color w:val="000000"/>
        </w:rPr>
        <w:t xml:space="preserve"> in Minnesota</w:t>
      </w:r>
      <w:r w:rsidR="003B1491">
        <w:rPr>
          <w:rFonts w:cs="Arial"/>
          <w:bCs/>
          <w:color w:val="000000"/>
        </w:rPr>
        <w:t>’s water resources</w:t>
      </w:r>
      <w:r>
        <w:rPr>
          <w:rFonts w:cs="Arial"/>
          <w:bCs/>
          <w:color w:val="000000"/>
        </w:rPr>
        <w:t xml:space="preserve"> for 10 years and is an expert in data management and analysis. Richard Kiesling (USGS) is an expert in water-quality sampling and statistical analysis. David Fairbairn (MPCA) </w:t>
      </w:r>
      <w:r w:rsidR="00B70EFB">
        <w:rPr>
          <w:rFonts w:cs="Arial"/>
          <w:bCs/>
          <w:color w:val="000000"/>
        </w:rPr>
        <w:t>has</w:t>
      </w:r>
      <w:r>
        <w:rPr>
          <w:rFonts w:cs="Arial"/>
          <w:bCs/>
          <w:color w:val="000000"/>
        </w:rPr>
        <w:t xml:space="preserve"> expert</w:t>
      </w:r>
      <w:r w:rsidR="00B70EFB">
        <w:rPr>
          <w:rFonts w:cs="Arial"/>
          <w:bCs/>
          <w:color w:val="000000"/>
        </w:rPr>
        <w:t>ise</w:t>
      </w:r>
      <w:r>
        <w:rPr>
          <w:rFonts w:cs="Arial"/>
          <w:bCs/>
          <w:color w:val="000000"/>
        </w:rPr>
        <w:t xml:space="preserve"> in</w:t>
      </w:r>
      <w:r w:rsidR="00B70EFB">
        <w:rPr>
          <w:rFonts w:cs="Arial"/>
          <w:bCs/>
          <w:color w:val="000000"/>
        </w:rPr>
        <w:t xml:space="preserve"> </w:t>
      </w:r>
      <w:proofErr w:type="spellStart"/>
      <w:r w:rsidR="00B70EFB">
        <w:rPr>
          <w:rFonts w:cs="Arial"/>
          <w:bCs/>
          <w:color w:val="000000"/>
        </w:rPr>
        <w:t>TrOCs</w:t>
      </w:r>
      <w:proofErr w:type="spellEnd"/>
      <w:r w:rsidR="0013560A">
        <w:rPr>
          <w:rFonts w:cs="Arial"/>
          <w:bCs/>
          <w:color w:val="000000"/>
        </w:rPr>
        <w:t>,</w:t>
      </w:r>
      <w:r>
        <w:rPr>
          <w:rFonts w:cs="Arial"/>
          <w:bCs/>
          <w:color w:val="000000"/>
        </w:rPr>
        <w:t xml:space="preserve"> stormwater</w:t>
      </w:r>
      <w:r w:rsidR="00B70EFB">
        <w:rPr>
          <w:rFonts w:cs="Arial"/>
          <w:bCs/>
          <w:color w:val="000000"/>
        </w:rPr>
        <w:t>,</w:t>
      </w:r>
      <w:r w:rsidR="003B1491">
        <w:rPr>
          <w:rFonts w:cs="Arial"/>
          <w:bCs/>
          <w:color w:val="000000"/>
        </w:rPr>
        <w:t xml:space="preserve"> water resources,</w:t>
      </w:r>
      <w:r w:rsidR="00B70EFB">
        <w:rPr>
          <w:rFonts w:cs="Arial"/>
          <w:bCs/>
          <w:color w:val="000000"/>
        </w:rPr>
        <w:t xml:space="preserve"> and analysis</w:t>
      </w:r>
      <w:r>
        <w:rPr>
          <w:rFonts w:cs="Arial"/>
          <w:bCs/>
          <w:color w:val="000000"/>
        </w:rPr>
        <w:t xml:space="preserve">. </w:t>
      </w:r>
      <w:proofErr w:type="spellStart"/>
      <w:r w:rsidR="004C0CCA">
        <w:rPr>
          <w:rFonts w:cs="Arial"/>
          <w:bCs/>
          <w:color w:val="000000"/>
        </w:rPr>
        <w:t>Dalma</w:t>
      </w:r>
      <w:proofErr w:type="spellEnd"/>
      <w:r w:rsidR="004C0CCA">
        <w:rPr>
          <w:rFonts w:cs="Arial"/>
          <w:bCs/>
          <w:color w:val="000000"/>
        </w:rPr>
        <w:t xml:space="preserve"> </w:t>
      </w:r>
      <w:proofErr w:type="spellStart"/>
      <w:r w:rsidR="004C0CCA">
        <w:rPr>
          <w:rFonts w:cs="Arial"/>
          <w:bCs/>
          <w:color w:val="000000"/>
        </w:rPr>
        <w:t>Martinovi</w:t>
      </w:r>
      <w:r w:rsidR="004C0CCA">
        <w:rPr>
          <w:rFonts w:cs="Calibri"/>
          <w:bCs/>
          <w:color w:val="000000"/>
        </w:rPr>
        <w:t>ć-Weigelt</w:t>
      </w:r>
      <w:proofErr w:type="spellEnd"/>
      <w:r w:rsidR="004C0CCA">
        <w:rPr>
          <w:rFonts w:cs="Calibri"/>
          <w:bCs/>
          <w:color w:val="000000"/>
        </w:rPr>
        <w:t xml:space="preserve"> (UST) has expertise in toxicology and analy</w:t>
      </w:r>
      <w:r w:rsidR="003B1491">
        <w:rPr>
          <w:rFonts w:cs="Calibri"/>
          <w:bCs/>
          <w:color w:val="000000"/>
        </w:rPr>
        <w:t>sis of</w:t>
      </w:r>
      <w:r w:rsidR="004C0CCA">
        <w:rPr>
          <w:rFonts w:cs="Calibri"/>
          <w:bCs/>
          <w:color w:val="000000"/>
        </w:rPr>
        <w:t xml:space="preserve"> complex </w:t>
      </w:r>
      <w:r w:rsidR="003B1491">
        <w:rPr>
          <w:rFonts w:cs="Calibri"/>
          <w:bCs/>
          <w:color w:val="000000"/>
        </w:rPr>
        <w:t>bio</w:t>
      </w:r>
      <w:r w:rsidR="004C0CCA">
        <w:rPr>
          <w:rFonts w:cs="Calibri"/>
          <w:bCs/>
          <w:color w:val="000000"/>
        </w:rPr>
        <w:t>molecular datasets.</w:t>
      </w:r>
      <w:r w:rsidR="008F45D8">
        <w:rPr>
          <w:rFonts w:cs="Calibri"/>
          <w:bCs/>
          <w:color w:val="000000"/>
        </w:rPr>
        <w:t xml:space="preserve"> All project partners will </w:t>
      </w:r>
      <w:r w:rsidR="003B1491">
        <w:rPr>
          <w:rFonts w:cs="Calibri"/>
          <w:bCs/>
          <w:color w:val="000000"/>
        </w:rPr>
        <w:t>contribute to</w:t>
      </w:r>
      <w:r w:rsidR="008F45D8">
        <w:rPr>
          <w:rFonts w:cs="Calibri"/>
          <w:bCs/>
          <w:color w:val="000000"/>
        </w:rPr>
        <w:t xml:space="preserve"> study design, site selection,</w:t>
      </w:r>
      <w:r w:rsidR="00C93168">
        <w:rPr>
          <w:rFonts w:cs="Calibri"/>
          <w:bCs/>
          <w:color w:val="000000"/>
        </w:rPr>
        <w:t xml:space="preserve"> data analysis and interpretation, and dissemination.</w:t>
      </w:r>
      <w:r w:rsidR="008F45D8">
        <w:rPr>
          <w:rFonts w:cs="Calibri"/>
          <w:bCs/>
          <w:color w:val="000000"/>
        </w:rPr>
        <w:t xml:space="preserve"> Data management, quality assurance, and reporting will be completed by USGS</w:t>
      </w:r>
      <w:r w:rsidR="00C93168">
        <w:rPr>
          <w:rFonts w:cs="Calibri"/>
          <w:bCs/>
          <w:color w:val="000000"/>
        </w:rPr>
        <w:t xml:space="preserve"> to </w:t>
      </w:r>
      <w:r w:rsidR="003B1491">
        <w:rPr>
          <w:rFonts w:cs="Calibri"/>
          <w:bCs/>
          <w:color w:val="000000"/>
        </w:rPr>
        <w:t xml:space="preserve">meet rigorous Federal standards and </w:t>
      </w:r>
      <w:r w:rsidR="00C93168">
        <w:rPr>
          <w:rFonts w:cs="Calibri"/>
          <w:bCs/>
          <w:color w:val="000000"/>
        </w:rPr>
        <w:t>ensure that the final data are publicly available</w:t>
      </w:r>
      <w:r w:rsidR="008F45D8">
        <w:rPr>
          <w:rFonts w:cs="Calibri"/>
          <w:bCs/>
          <w:color w:val="000000"/>
        </w:rPr>
        <w:t xml:space="preserve">. </w:t>
      </w:r>
    </w:p>
    <w:p w14:paraId="13642726" w14:textId="77777777" w:rsidR="005431D4" w:rsidRPr="009D6EC8" w:rsidRDefault="005431D4" w:rsidP="006E0EFD">
      <w:pPr>
        <w:rPr>
          <w:rFonts w:cs="Arial"/>
          <w:b/>
        </w:rPr>
      </w:pPr>
    </w:p>
    <w:p w14:paraId="043E8D96" w14:textId="24A28CE9"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4EF18D98" w14:textId="264F6C9D" w:rsidR="006E0EFD" w:rsidRDefault="0011481D" w:rsidP="00833931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Th</w:t>
      </w:r>
      <w:r w:rsidR="003B1491">
        <w:rPr>
          <w:rFonts w:cs="Arial"/>
          <w:bCs/>
          <w:color w:val="000000"/>
        </w:rPr>
        <w:t>is</w:t>
      </w:r>
      <w:r>
        <w:rPr>
          <w:rFonts w:cs="Arial"/>
          <w:bCs/>
          <w:color w:val="000000"/>
        </w:rPr>
        <w:t xml:space="preserve"> project </w:t>
      </w:r>
      <w:r w:rsidR="003B1491">
        <w:rPr>
          <w:rFonts w:cs="Arial"/>
          <w:bCs/>
          <w:color w:val="000000"/>
        </w:rPr>
        <w:t xml:space="preserve">will enhance and </w:t>
      </w:r>
      <w:r>
        <w:rPr>
          <w:rFonts w:cs="Arial"/>
          <w:bCs/>
          <w:color w:val="000000"/>
        </w:rPr>
        <w:t xml:space="preserve">support ongoing research </w:t>
      </w:r>
      <w:r w:rsidR="0013560A">
        <w:rPr>
          <w:rFonts w:cs="Arial"/>
          <w:bCs/>
          <w:color w:val="000000"/>
        </w:rPr>
        <w:t>on</w:t>
      </w:r>
      <w:r w:rsidR="001E08C8">
        <w:rPr>
          <w:rFonts w:cs="Arial"/>
          <w:bCs/>
          <w:color w:val="000000"/>
        </w:rPr>
        <w:t xml:space="preserve"> the occurrence of</w:t>
      </w:r>
      <w:r>
        <w:rPr>
          <w:rFonts w:cs="Arial"/>
          <w:bCs/>
          <w:color w:val="000000"/>
        </w:rPr>
        <w:t xml:space="preserve"> </w:t>
      </w:r>
      <w:proofErr w:type="spellStart"/>
      <w:r>
        <w:rPr>
          <w:rFonts w:cs="Arial"/>
          <w:bCs/>
          <w:color w:val="000000"/>
        </w:rPr>
        <w:t>TrOCs</w:t>
      </w:r>
      <w:proofErr w:type="spellEnd"/>
      <w:r w:rsidR="001E08C8">
        <w:rPr>
          <w:rFonts w:cs="Arial"/>
          <w:bCs/>
          <w:color w:val="000000"/>
        </w:rPr>
        <w:t xml:space="preserve"> and biological effects of </w:t>
      </w:r>
      <w:proofErr w:type="spellStart"/>
      <w:r w:rsidR="001E08C8">
        <w:rPr>
          <w:rFonts w:cs="Arial"/>
          <w:bCs/>
          <w:color w:val="000000"/>
        </w:rPr>
        <w:t>TrOCs</w:t>
      </w:r>
      <w:proofErr w:type="spellEnd"/>
      <w:r>
        <w:rPr>
          <w:rFonts w:cs="Arial"/>
          <w:bCs/>
          <w:color w:val="000000"/>
        </w:rPr>
        <w:t xml:space="preserve"> in stormwater and </w:t>
      </w:r>
      <w:r w:rsidR="001E08C8">
        <w:rPr>
          <w:rFonts w:cs="Arial"/>
          <w:bCs/>
          <w:color w:val="000000"/>
        </w:rPr>
        <w:t>groundwater, and the ability of stormwater infiltration to remove these harmful contaminants and their toxicity.</w:t>
      </w:r>
      <w:r>
        <w:rPr>
          <w:rFonts w:cs="Arial"/>
          <w:bCs/>
          <w:color w:val="000000"/>
        </w:rPr>
        <w:t xml:space="preserve"> </w:t>
      </w:r>
      <w:r w:rsidR="00B70EFB">
        <w:rPr>
          <w:rFonts w:cs="Arial"/>
          <w:bCs/>
          <w:color w:val="000000"/>
        </w:rPr>
        <w:t xml:space="preserve">Most </w:t>
      </w:r>
      <w:r w:rsidR="001E08C8">
        <w:rPr>
          <w:rFonts w:cs="Arial"/>
          <w:bCs/>
          <w:color w:val="000000"/>
        </w:rPr>
        <w:t xml:space="preserve">existing stormwater </w:t>
      </w:r>
      <w:proofErr w:type="spellStart"/>
      <w:r w:rsidR="001E08C8">
        <w:rPr>
          <w:rFonts w:cs="Arial"/>
          <w:bCs/>
          <w:color w:val="000000"/>
        </w:rPr>
        <w:t>TrOC</w:t>
      </w:r>
      <w:proofErr w:type="spellEnd"/>
      <w:r w:rsidR="001E08C8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 xml:space="preserve">research </w:t>
      </w:r>
      <w:r w:rsidR="0013560A">
        <w:rPr>
          <w:rFonts w:cs="Arial"/>
          <w:bCs/>
          <w:color w:val="000000"/>
        </w:rPr>
        <w:t>has focused</w:t>
      </w:r>
      <w:r>
        <w:rPr>
          <w:rFonts w:cs="Arial"/>
          <w:bCs/>
          <w:color w:val="000000"/>
        </w:rPr>
        <w:t xml:space="preserve"> on surface water</w:t>
      </w:r>
      <w:r w:rsidR="00B70EFB">
        <w:rPr>
          <w:rFonts w:cs="Arial"/>
          <w:bCs/>
          <w:color w:val="000000"/>
        </w:rPr>
        <w:t xml:space="preserve"> impact</w:t>
      </w:r>
      <w:r>
        <w:rPr>
          <w:rFonts w:cs="Arial"/>
          <w:bCs/>
          <w:color w:val="000000"/>
        </w:rPr>
        <w:t xml:space="preserve">s, </w:t>
      </w:r>
      <w:r w:rsidR="0013560A">
        <w:rPr>
          <w:rFonts w:cs="Arial"/>
          <w:bCs/>
          <w:color w:val="000000"/>
        </w:rPr>
        <w:t xml:space="preserve">with </w:t>
      </w:r>
      <w:r>
        <w:rPr>
          <w:rFonts w:cs="Arial"/>
          <w:bCs/>
          <w:color w:val="000000"/>
        </w:rPr>
        <w:t xml:space="preserve">groundwater </w:t>
      </w:r>
      <w:r w:rsidR="00B70EFB">
        <w:rPr>
          <w:rFonts w:cs="Arial"/>
          <w:bCs/>
          <w:color w:val="000000"/>
        </w:rPr>
        <w:t>impacts</w:t>
      </w:r>
      <w:r w:rsidR="0013560A">
        <w:rPr>
          <w:rFonts w:cs="Arial"/>
          <w:bCs/>
          <w:color w:val="000000"/>
        </w:rPr>
        <w:t xml:space="preserve"> </w:t>
      </w:r>
      <w:r w:rsidR="00B70EFB">
        <w:rPr>
          <w:rFonts w:cs="Arial"/>
          <w:bCs/>
          <w:color w:val="000000"/>
        </w:rPr>
        <w:t>rarely</w:t>
      </w:r>
      <w:r>
        <w:rPr>
          <w:rFonts w:cs="Arial"/>
          <w:bCs/>
          <w:color w:val="000000"/>
        </w:rPr>
        <w:t xml:space="preserve"> considered</w:t>
      </w:r>
      <w:r w:rsidR="00B70EFB">
        <w:rPr>
          <w:rFonts w:cs="Arial"/>
          <w:bCs/>
          <w:color w:val="000000"/>
        </w:rPr>
        <w:t>, let alone quantified</w:t>
      </w:r>
      <w:r>
        <w:rPr>
          <w:rFonts w:cs="Arial"/>
          <w:bCs/>
          <w:color w:val="000000"/>
        </w:rPr>
        <w:t xml:space="preserve">. This study </w:t>
      </w:r>
      <w:r w:rsidR="00B70EFB">
        <w:rPr>
          <w:rFonts w:cs="Arial"/>
          <w:bCs/>
          <w:color w:val="000000"/>
        </w:rPr>
        <w:t>will</w:t>
      </w:r>
      <w:r>
        <w:rPr>
          <w:rFonts w:cs="Arial"/>
          <w:bCs/>
          <w:color w:val="000000"/>
        </w:rPr>
        <w:t xml:space="preserve"> provide valuable information to </w:t>
      </w:r>
      <w:r w:rsidR="00B70EFB">
        <w:rPr>
          <w:rFonts w:cs="Arial"/>
          <w:bCs/>
          <w:color w:val="000000"/>
        </w:rPr>
        <w:t>urban</w:t>
      </w:r>
      <w:r>
        <w:rPr>
          <w:rFonts w:cs="Arial"/>
          <w:bCs/>
          <w:color w:val="000000"/>
        </w:rPr>
        <w:t xml:space="preserve"> planners and water resource manage</w:t>
      </w:r>
      <w:r w:rsidR="001E08C8">
        <w:rPr>
          <w:rFonts w:cs="Arial"/>
          <w:bCs/>
          <w:color w:val="000000"/>
        </w:rPr>
        <w:t>ment decisions on application of infiltration practices to manage Minnesota stormwater and wastewater streams, which will provide great returns for health and water resource protection throughout Minnesota.</w:t>
      </w:r>
    </w:p>
    <w:p w14:paraId="48191520" w14:textId="77777777" w:rsidR="00FF08DB" w:rsidRDefault="00FF08DB" w:rsidP="00D667A6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59E27B64" w14:textId="106D250B" w:rsidR="00D667A6" w:rsidRPr="0054218E" w:rsidRDefault="00D667A6" w:rsidP="00833931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Pr="00AF4ECD">
        <w:rPr>
          <w:rFonts w:cs="Arial"/>
          <w:b/>
          <w:bCs/>
          <w:color w:val="000000"/>
        </w:rPr>
        <w:t xml:space="preserve">. </w:t>
      </w:r>
      <w:r w:rsidRPr="00AF4ECD">
        <w:rPr>
          <w:rFonts w:cs="Arial"/>
          <w:b/>
          <w:bCs/>
          <w:color w:val="000000"/>
        </w:rPr>
        <w:tab/>
      </w:r>
      <w:r>
        <w:rPr>
          <w:rFonts w:cs="Arial"/>
          <w:b/>
          <w:bCs/>
          <w:color w:val="000000"/>
        </w:rPr>
        <w:t>SEE ADDITIONAL PROPOSAL COMPONENTS</w:t>
      </w:r>
      <w:r w:rsidRPr="00AF4ECD">
        <w:rPr>
          <w:rFonts w:cs="Arial"/>
          <w:b/>
          <w:bCs/>
          <w:color w:val="000000"/>
        </w:rPr>
        <w:t>:</w:t>
      </w:r>
      <w:r w:rsidR="00FF08DB">
        <w:rPr>
          <w:rFonts w:cs="Arial"/>
          <w:b/>
          <w:bCs/>
          <w:color w:val="000000"/>
        </w:rPr>
        <w:t xml:space="preserve"> </w:t>
      </w:r>
      <w:r w:rsidR="00FF08DB" w:rsidRPr="00FF08DB">
        <w:rPr>
          <w:rFonts w:cs="Arial"/>
          <w:bCs/>
          <w:color w:val="000000"/>
        </w:rPr>
        <w:t>A, B, F</w:t>
      </w:r>
    </w:p>
    <w:sectPr w:rsidR="00D667A6" w:rsidRPr="0054218E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AE69" w14:textId="77777777" w:rsidR="00F337F8" w:rsidRDefault="00F337F8" w:rsidP="00533120">
      <w:r>
        <w:separator/>
      </w:r>
    </w:p>
  </w:endnote>
  <w:endnote w:type="continuationSeparator" w:id="0">
    <w:p w14:paraId="3650DB22" w14:textId="77777777" w:rsidR="00F337F8" w:rsidRDefault="00F337F8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E90E0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B6CFF">
      <w:rPr>
        <w:noProof/>
      </w:rPr>
      <w:t>1</w:t>
    </w:r>
    <w:r>
      <w:fldChar w:fldCharType="end"/>
    </w:r>
  </w:p>
  <w:p w14:paraId="354896E0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635A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DF53D5A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777C3" w14:textId="77777777" w:rsidR="00F337F8" w:rsidRDefault="00F337F8" w:rsidP="00533120">
      <w:r>
        <w:separator/>
      </w:r>
    </w:p>
  </w:footnote>
  <w:footnote w:type="continuationSeparator" w:id="0">
    <w:p w14:paraId="39320A7C" w14:textId="77777777" w:rsidR="00F337F8" w:rsidRDefault="00F337F8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2414AA6" w14:textId="77777777" w:rsidTr="00E47145">
      <w:tc>
        <w:tcPr>
          <w:tcW w:w="1278" w:type="dxa"/>
        </w:tcPr>
        <w:p w14:paraId="536DE569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C121B7A" wp14:editId="0DB502D9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3A06BFA4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2FF2CFE5" w14:textId="559635E8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</w:p>
        <w:p w14:paraId="111E4B74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2DD9B446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542F3BFC" w14:textId="77777777" w:rsidTr="00C660F0">
      <w:tc>
        <w:tcPr>
          <w:tcW w:w="1098" w:type="dxa"/>
        </w:tcPr>
        <w:p w14:paraId="33C9A017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43AF0A8" wp14:editId="142F5538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590F61A1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E213E12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C57178D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31D227E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2934"/>
    <w:multiLevelType w:val="hybridMultilevel"/>
    <w:tmpl w:val="1FE4B856"/>
    <w:lvl w:ilvl="0" w:tplc="E8FCD3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E941C9"/>
    <w:multiLevelType w:val="hybridMultilevel"/>
    <w:tmpl w:val="C630CAE8"/>
    <w:lvl w:ilvl="0" w:tplc="AC3A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EFD"/>
    <w:rsid w:val="000165B6"/>
    <w:rsid w:val="00020FA1"/>
    <w:rsid w:val="000329EF"/>
    <w:rsid w:val="00061EF5"/>
    <w:rsid w:val="00062497"/>
    <w:rsid w:val="00065366"/>
    <w:rsid w:val="00073C96"/>
    <w:rsid w:val="0009616E"/>
    <w:rsid w:val="000B34BA"/>
    <w:rsid w:val="000C1E38"/>
    <w:rsid w:val="000C3EF3"/>
    <w:rsid w:val="000C45FC"/>
    <w:rsid w:val="000D5F0C"/>
    <w:rsid w:val="000D7F31"/>
    <w:rsid w:val="00100A34"/>
    <w:rsid w:val="00107495"/>
    <w:rsid w:val="0011481D"/>
    <w:rsid w:val="00117DA8"/>
    <w:rsid w:val="001225BC"/>
    <w:rsid w:val="0013560A"/>
    <w:rsid w:val="00150736"/>
    <w:rsid w:val="0015079E"/>
    <w:rsid w:val="00165716"/>
    <w:rsid w:val="0018005E"/>
    <w:rsid w:val="00186FCC"/>
    <w:rsid w:val="001B0368"/>
    <w:rsid w:val="001D05E2"/>
    <w:rsid w:val="001E08C8"/>
    <w:rsid w:val="001E42AC"/>
    <w:rsid w:val="00206C76"/>
    <w:rsid w:val="00213177"/>
    <w:rsid w:val="002159DD"/>
    <w:rsid w:val="00217C2A"/>
    <w:rsid w:val="002256D5"/>
    <w:rsid w:val="00281926"/>
    <w:rsid w:val="0028386C"/>
    <w:rsid w:val="00290E4E"/>
    <w:rsid w:val="0029726A"/>
    <w:rsid w:val="002B469A"/>
    <w:rsid w:val="002C3389"/>
    <w:rsid w:val="002E3334"/>
    <w:rsid w:val="00312F2C"/>
    <w:rsid w:val="003205A7"/>
    <w:rsid w:val="00322027"/>
    <w:rsid w:val="003239FE"/>
    <w:rsid w:val="00347E7A"/>
    <w:rsid w:val="00351EA6"/>
    <w:rsid w:val="00354888"/>
    <w:rsid w:val="003578A0"/>
    <w:rsid w:val="0037310D"/>
    <w:rsid w:val="0039481E"/>
    <w:rsid w:val="003A0EAD"/>
    <w:rsid w:val="003B1491"/>
    <w:rsid w:val="003F32CA"/>
    <w:rsid w:val="00404B9C"/>
    <w:rsid w:val="004357AE"/>
    <w:rsid w:val="004530F7"/>
    <w:rsid w:val="00454495"/>
    <w:rsid w:val="00487D08"/>
    <w:rsid w:val="0049103C"/>
    <w:rsid w:val="004951CA"/>
    <w:rsid w:val="004A43B9"/>
    <w:rsid w:val="004A4BE4"/>
    <w:rsid w:val="004C0CCA"/>
    <w:rsid w:val="004E6113"/>
    <w:rsid w:val="005174CD"/>
    <w:rsid w:val="00533120"/>
    <w:rsid w:val="00536C7B"/>
    <w:rsid w:val="0054218E"/>
    <w:rsid w:val="005431D4"/>
    <w:rsid w:val="00550B29"/>
    <w:rsid w:val="0055289A"/>
    <w:rsid w:val="005648A9"/>
    <w:rsid w:val="005A1D00"/>
    <w:rsid w:val="005A4FB1"/>
    <w:rsid w:val="005A53CB"/>
    <w:rsid w:val="005F0DBA"/>
    <w:rsid w:val="005F1006"/>
    <w:rsid w:val="005F7237"/>
    <w:rsid w:val="00602068"/>
    <w:rsid w:val="00610B2C"/>
    <w:rsid w:val="00614DF2"/>
    <w:rsid w:val="00640A9A"/>
    <w:rsid w:val="006562F0"/>
    <w:rsid w:val="00660839"/>
    <w:rsid w:val="00686B53"/>
    <w:rsid w:val="00693DAC"/>
    <w:rsid w:val="006A1758"/>
    <w:rsid w:val="006C228C"/>
    <w:rsid w:val="006E0EFD"/>
    <w:rsid w:val="006F7F24"/>
    <w:rsid w:val="00721661"/>
    <w:rsid w:val="00731A65"/>
    <w:rsid w:val="0075057C"/>
    <w:rsid w:val="0078543E"/>
    <w:rsid w:val="007936A9"/>
    <w:rsid w:val="00796CC8"/>
    <w:rsid w:val="007B284F"/>
    <w:rsid w:val="007B3535"/>
    <w:rsid w:val="007D1BB2"/>
    <w:rsid w:val="007D7E0E"/>
    <w:rsid w:val="007E2921"/>
    <w:rsid w:val="00806460"/>
    <w:rsid w:val="008076FB"/>
    <w:rsid w:val="00811D75"/>
    <w:rsid w:val="00827D01"/>
    <w:rsid w:val="00833931"/>
    <w:rsid w:val="00871BCD"/>
    <w:rsid w:val="0089379B"/>
    <w:rsid w:val="008949EE"/>
    <w:rsid w:val="00895695"/>
    <w:rsid w:val="008A088E"/>
    <w:rsid w:val="008A4498"/>
    <w:rsid w:val="008A5FD9"/>
    <w:rsid w:val="008D2242"/>
    <w:rsid w:val="008F45D8"/>
    <w:rsid w:val="00910DB8"/>
    <w:rsid w:val="00912C65"/>
    <w:rsid w:val="0091485A"/>
    <w:rsid w:val="00951AB9"/>
    <w:rsid w:val="00952B5D"/>
    <w:rsid w:val="009541C4"/>
    <w:rsid w:val="009A0D2A"/>
    <w:rsid w:val="009A49DE"/>
    <w:rsid w:val="009B6749"/>
    <w:rsid w:val="009C3049"/>
    <w:rsid w:val="009C4875"/>
    <w:rsid w:val="009D0E57"/>
    <w:rsid w:val="009D14B4"/>
    <w:rsid w:val="009D6EC8"/>
    <w:rsid w:val="00A03E0A"/>
    <w:rsid w:val="00A13F26"/>
    <w:rsid w:val="00A1617D"/>
    <w:rsid w:val="00A4045D"/>
    <w:rsid w:val="00A42E60"/>
    <w:rsid w:val="00A45A41"/>
    <w:rsid w:val="00A7257F"/>
    <w:rsid w:val="00A73B75"/>
    <w:rsid w:val="00A966FD"/>
    <w:rsid w:val="00AB6CFF"/>
    <w:rsid w:val="00AC206A"/>
    <w:rsid w:val="00AC2C07"/>
    <w:rsid w:val="00AC2CDE"/>
    <w:rsid w:val="00AD3337"/>
    <w:rsid w:val="00AE0532"/>
    <w:rsid w:val="00B4267D"/>
    <w:rsid w:val="00B70EFB"/>
    <w:rsid w:val="00B728BF"/>
    <w:rsid w:val="00B8369A"/>
    <w:rsid w:val="00B8444D"/>
    <w:rsid w:val="00B86A22"/>
    <w:rsid w:val="00BA658A"/>
    <w:rsid w:val="00BB108D"/>
    <w:rsid w:val="00BB3798"/>
    <w:rsid w:val="00BB7EC2"/>
    <w:rsid w:val="00BC28A6"/>
    <w:rsid w:val="00BC5863"/>
    <w:rsid w:val="00C02DAD"/>
    <w:rsid w:val="00C24A60"/>
    <w:rsid w:val="00C660F0"/>
    <w:rsid w:val="00C72BD9"/>
    <w:rsid w:val="00C82CD3"/>
    <w:rsid w:val="00C85E92"/>
    <w:rsid w:val="00C877A8"/>
    <w:rsid w:val="00C93168"/>
    <w:rsid w:val="00C952E4"/>
    <w:rsid w:val="00CB652D"/>
    <w:rsid w:val="00CD1213"/>
    <w:rsid w:val="00CE20AC"/>
    <w:rsid w:val="00D02E23"/>
    <w:rsid w:val="00D121DD"/>
    <w:rsid w:val="00D25619"/>
    <w:rsid w:val="00D32CFB"/>
    <w:rsid w:val="00D667A6"/>
    <w:rsid w:val="00E46433"/>
    <w:rsid w:val="00E47145"/>
    <w:rsid w:val="00E5279E"/>
    <w:rsid w:val="00E619C4"/>
    <w:rsid w:val="00E76D57"/>
    <w:rsid w:val="00EB5831"/>
    <w:rsid w:val="00EC6879"/>
    <w:rsid w:val="00EE5B72"/>
    <w:rsid w:val="00F1342A"/>
    <w:rsid w:val="00F24CD5"/>
    <w:rsid w:val="00F337F8"/>
    <w:rsid w:val="00F42507"/>
    <w:rsid w:val="00F70DE4"/>
    <w:rsid w:val="00F71FF3"/>
    <w:rsid w:val="00F9232B"/>
    <w:rsid w:val="00F92864"/>
    <w:rsid w:val="00F96203"/>
    <w:rsid w:val="00F97C94"/>
    <w:rsid w:val="00FC71F5"/>
    <w:rsid w:val="00FF08DB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443259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25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6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6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A7BBC-BEEC-4D64-B964-E806B9D5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Elliott, Sarah M</cp:lastModifiedBy>
  <cp:revision>16</cp:revision>
  <cp:lastPrinted>2018-11-29T16:36:00Z</cp:lastPrinted>
  <dcterms:created xsi:type="dcterms:W3CDTF">2019-02-28T21:37:00Z</dcterms:created>
  <dcterms:modified xsi:type="dcterms:W3CDTF">2019-04-15T19:46:00Z</dcterms:modified>
</cp:coreProperties>
</file>