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1FFAE" w14:textId="0273C3E9" w:rsidR="006E0EFD" w:rsidRPr="009D6EC8" w:rsidRDefault="006E0EFD" w:rsidP="001C0009">
      <w:pPr>
        <w:outlineLvl w:val="0"/>
        <w:rPr>
          <w:rFonts w:cs="Arial"/>
        </w:rPr>
      </w:pPr>
      <w:r w:rsidRPr="009D6EC8">
        <w:rPr>
          <w:rFonts w:cs="Arial"/>
          <w:b/>
        </w:rPr>
        <w:t>PROJECT TITLE:</w:t>
      </w:r>
      <w:r w:rsidR="00C41BF7">
        <w:rPr>
          <w:rFonts w:cs="Arial"/>
          <w:b/>
        </w:rPr>
        <w:t xml:space="preserve"> </w:t>
      </w:r>
      <w:r w:rsidR="00E33CAB" w:rsidRPr="00EB642D">
        <w:rPr>
          <w:b/>
        </w:rPr>
        <w:t>Preventing</w:t>
      </w:r>
      <w:r w:rsidR="00E22798">
        <w:rPr>
          <w:b/>
        </w:rPr>
        <w:t xml:space="preserve"> </w:t>
      </w:r>
      <w:r w:rsidR="00E33CAB">
        <w:rPr>
          <w:b/>
        </w:rPr>
        <w:t>Ha</w:t>
      </w:r>
      <w:r w:rsidR="002C736F">
        <w:rPr>
          <w:b/>
        </w:rPr>
        <w:t>rmful</w:t>
      </w:r>
      <w:r w:rsidR="00E33CAB">
        <w:rPr>
          <w:b/>
        </w:rPr>
        <w:t xml:space="preserve"> Algal Blooms </w:t>
      </w:r>
      <w:r w:rsidR="00E0632E">
        <w:rPr>
          <w:b/>
        </w:rPr>
        <w:t>through Improved Stormwater Detention</w:t>
      </w:r>
    </w:p>
    <w:p w14:paraId="40FA875C" w14:textId="77777777" w:rsidR="006E0EFD" w:rsidRPr="009D6EC8" w:rsidRDefault="006E0EFD" w:rsidP="004E0E29">
      <w:pPr>
        <w:outlineLvl w:val="0"/>
        <w:rPr>
          <w:rFonts w:cs="Arial"/>
        </w:rPr>
      </w:pPr>
      <w:r w:rsidRPr="009D6EC8">
        <w:rPr>
          <w:rFonts w:cs="Arial"/>
          <w:b/>
        </w:rPr>
        <w:t>I. PROJECT STATEMENT</w:t>
      </w:r>
    </w:p>
    <w:p w14:paraId="7B4100D8" w14:textId="726AED5E" w:rsidR="00AF6A6E" w:rsidRDefault="00AF6A6E" w:rsidP="000F4840">
      <w:r>
        <w:t>The goal</w:t>
      </w:r>
      <w:r w:rsidR="00E0632E">
        <w:t>s</w:t>
      </w:r>
      <w:r>
        <w:t xml:space="preserve"> of this project </w:t>
      </w:r>
      <w:r w:rsidR="000049D0">
        <w:t xml:space="preserve">are </w:t>
      </w:r>
      <w:r w:rsidR="00011174">
        <w:t xml:space="preserve">(1) to identify detention ponds that are releasing the nutrients to surface waters that cause harmful algal blooms (HABs) and </w:t>
      </w:r>
      <w:r w:rsidR="000049D0">
        <w:t>(</w:t>
      </w:r>
      <w:r w:rsidR="00011174">
        <w:t>2</w:t>
      </w:r>
      <w:r w:rsidR="000049D0">
        <w:t xml:space="preserve">) </w:t>
      </w:r>
      <w:r>
        <w:t>to develop</w:t>
      </w:r>
      <w:r w:rsidRPr="000F4840">
        <w:t xml:space="preserve"> tools to </w:t>
      </w:r>
      <w:r w:rsidR="00AF45C2">
        <w:t>assess</w:t>
      </w:r>
      <w:r w:rsidR="005761D6">
        <w:t xml:space="preserve"> </w:t>
      </w:r>
      <w:r w:rsidR="00AF45C2">
        <w:t xml:space="preserve">performance of </w:t>
      </w:r>
      <w:r w:rsidR="005761D6">
        <w:t>stormwater detention</w:t>
      </w:r>
      <w:r w:rsidR="00AF45C2">
        <w:t xml:space="preserve"> areas to avoid </w:t>
      </w:r>
      <w:r w:rsidR="005761D6">
        <w:t>creati</w:t>
      </w:r>
      <w:r w:rsidR="00AF45C2">
        <w:t xml:space="preserve">on of </w:t>
      </w:r>
      <w:r w:rsidR="005761D6">
        <w:t>harmful algal blooms in</w:t>
      </w:r>
      <w:r w:rsidR="00AF45C2">
        <w:t xml:space="preserve"> surface waters</w:t>
      </w:r>
      <w:r w:rsidR="002C736F">
        <w:t>.</w:t>
      </w:r>
    </w:p>
    <w:p w14:paraId="314111D6" w14:textId="5C8D21C9" w:rsidR="000F4840" w:rsidRPr="000F4840" w:rsidRDefault="003F4D91" w:rsidP="001C0009">
      <w:r>
        <w:rPr>
          <w:b/>
        </w:rPr>
        <w:t xml:space="preserve">Why- </w:t>
      </w:r>
      <w:r w:rsidR="00332C68">
        <w:t>Stormwater ponds</w:t>
      </w:r>
      <w:r w:rsidR="005761D6">
        <w:t>,</w:t>
      </w:r>
      <w:r w:rsidR="00332C68">
        <w:t xml:space="preserve"> or settling basins</w:t>
      </w:r>
      <w:r w:rsidR="005761D6">
        <w:t>,</w:t>
      </w:r>
      <w:r w:rsidR="00332C68">
        <w:t xml:space="preserve"> are one of the most common</w:t>
      </w:r>
      <w:r w:rsidR="005761D6">
        <w:t>ly used</w:t>
      </w:r>
      <w:r w:rsidR="00332C68">
        <w:t xml:space="preserve"> stormwater practices in both rural and urban areas, designed to trap and hold pollutants. In fact, we estimate </w:t>
      </w:r>
      <w:r w:rsidR="003074BF">
        <w:t>Minnesota has</w:t>
      </w:r>
      <w:r w:rsidR="00332C68">
        <w:t xml:space="preserve"> over</w:t>
      </w:r>
      <w:r w:rsidR="003074BF">
        <w:t xml:space="preserve"> 30,000 stormwater treatment ponds used to improve water quality</w:t>
      </w:r>
      <w:r w:rsidR="005761D6">
        <w:t xml:space="preserve"> in agricultural, suburban, and urban area</w:t>
      </w:r>
      <w:r w:rsidR="003074BF">
        <w:t xml:space="preserve">. </w:t>
      </w:r>
      <w:r w:rsidR="008418E3">
        <w:t xml:space="preserve">While these ponds are effective </w:t>
      </w:r>
      <w:r w:rsidR="001C5748">
        <w:t>at retaining</w:t>
      </w:r>
      <w:r w:rsidR="008418E3">
        <w:t xml:space="preserve"> solids, metals, oils and hydrocarbons, t</w:t>
      </w:r>
      <w:r w:rsidR="003074BF">
        <w:t>here is increasing evidence that many of the</w:t>
      </w:r>
      <w:r w:rsidR="000024D4">
        <w:t xml:space="preserve"> </w:t>
      </w:r>
      <w:r w:rsidR="00A846D1">
        <w:t xml:space="preserve">older </w:t>
      </w:r>
      <w:r w:rsidR="003074BF">
        <w:t>ponds are not working as intended</w:t>
      </w:r>
      <w:r w:rsidR="001C5748">
        <w:t>, primarily with respect to retaining nutrients that are the</w:t>
      </w:r>
      <w:r w:rsidR="008418E3">
        <w:t xml:space="preserve"> primary cause of </w:t>
      </w:r>
      <w:r w:rsidR="000024D4">
        <w:t>harmful algal blooms</w:t>
      </w:r>
      <w:r w:rsidR="00332C68">
        <w:t xml:space="preserve"> (HABs)</w:t>
      </w:r>
      <w:r w:rsidR="000024D4">
        <w:t xml:space="preserve"> in </w:t>
      </w:r>
      <w:r w:rsidR="008418E3">
        <w:t>lake</w:t>
      </w:r>
      <w:r w:rsidR="000024D4">
        <w:t>s</w:t>
      </w:r>
      <w:r w:rsidR="008418E3">
        <w:t xml:space="preserve"> and stream</w:t>
      </w:r>
      <w:r w:rsidR="000024D4">
        <w:t>s. It is estimated that approximately 40% of stormwater ponds are releasing nutrients to receiving waters</w:t>
      </w:r>
      <w:r w:rsidR="00332C68">
        <w:t xml:space="preserve"> and many of these ponds are likely producing HABs</w:t>
      </w:r>
      <w:r w:rsidR="003074BF">
        <w:t>.</w:t>
      </w:r>
      <w:r w:rsidR="00332C68">
        <w:t xml:space="preserve"> Further, these ponds are often situated in suburban neighborhoods or </w:t>
      </w:r>
      <w:r w:rsidR="000C7AB4">
        <w:t>rural</w:t>
      </w:r>
      <w:r w:rsidR="00332C68">
        <w:t xml:space="preserve"> areas where HABs pose a human, pet, and livestock health risk. </w:t>
      </w:r>
      <w:r w:rsidR="003074BF">
        <w:t xml:space="preserve"> </w:t>
      </w:r>
      <w:r w:rsidR="00C36F9D">
        <w:t>Pond owners</w:t>
      </w:r>
      <w:r w:rsidR="00765610">
        <w:t xml:space="preserve"> </w:t>
      </w:r>
      <w:r w:rsidR="00C36F9D">
        <w:t>(state, county</w:t>
      </w:r>
      <w:r w:rsidR="00332C68">
        <w:t>,</w:t>
      </w:r>
      <w:r w:rsidR="00C36F9D">
        <w:t xml:space="preserve"> city and private)</w:t>
      </w:r>
      <w:r w:rsidR="003074BF">
        <w:t xml:space="preserve"> currently ha</w:t>
      </w:r>
      <w:r w:rsidR="00C36F9D">
        <w:t>ve</w:t>
      </w:r>
      <w:r w:rsidR="003074BF">
        <w:t xml:space="preserve"> no means to</w:t>
      </w:r>
      <w:r w:rsidR="000F4840">
        <w:t xml:space="preserve"> accurately</w:t>
      </w:r>
      <w:r w:rsidR="003074BF">
        <w:t xml:space="preserve"> </w:t>
      </w:r>
      <w:r w:rsidR="004B7356">
        <w:t>determine</w:t>
      </w:r>
      <w:r w:rsidR="00332C68">
        <w:t xml:space="preserve"> the risk that their pond </w:t>
      </w:r>
      <w:r w:rsidR="000C7AB4">
        <w:t>is failing</w:t>
      </w:r>
      <w:r w:rsidR="005761D6">
        <w:t xml:space="preserve"> if the pond is contributing to </w:t>
      </w:r>
      <w:r w:rsidR="000C7AB4">
        <w:t xml:space="preserve">local and </w:t>
      </w:r>
      <w:r w:rsidR="005761D6">
        <w:t>downstream HABs,</w:t>
      </w:r>
      <w:r w:rsidR="004B7356">
        <w:t xml:space="preserve"> </w:t>
      </w:r>
      <w:r w:rsidR="005761D6">
        <w:t>and how</w:t>
      </w:r>
      <w:r w:rsidR="000F4840">
        <w:t xml:space="preserve"> ponds should be </w:t>
      </w:r>
      <w:r w:rsidR="004B7356">
        <w:t>maintained (e.g. by removing contaminated sediments)</w:t>
      </w:r>
      <w:r w:rsidR="005761D6">
        <w:t xml:space="preserve"> to ensure they are functioning as intended</w:t>
      </w:r>
      <w:r w:rsidR="000F4840">
        <w:t xml:space="preserve">. </w:t>
      </w:r>
    </w:p>
    <w:p w14:paraId="19B444C4" w14:textId="5E5F7ECB" w:rsidR="00C41BF7" w:rsidRDefault="003F4D91" w:rsidP="001C0009">
      <w:pPr>
        <w:rPr>
          <w:color w:val="000000"/>
        </w:rPr>
      </w:pPr>
      <w:r>
        <w:rPr>
          <w:b/>
          <w:color w:val="000000"/>
        </w:rPr>
        <w:t xml:space="preserve">Background- </w:t>
      </w:r>
      <w:r w:rsidR="003376FF" w:rsidRPr="003376FF">
        <w:rPr>
          <w:color w:val="000000"/>
        </w:rPr>
        <w:t>Stormwater</w:t>
      </w:r>
      <w:r w:rsidR="00C41BF7">
        <w:rPr>
          <w:color w:val="000000"/>
        </w:rPr>
        <w:t xml:space="preserve"> ponds are </w:t>
      </w:r>
      <w:r w:rsidR="003376FF">
        <w:rPr>
          <w:color w:val="000000"/>
        </w:rPr>
        <w:t xml:space="preserve">primarily </w:t>
      </w:r>
      <w:r w:rsidR="00C41BF7">
        <w:rPr>
          <w:color w:val="000000"/>
        </w:rPr>
        <w:t xml:space="preserve">designed to capture </w:t>
      </w:r>
      <w:r w:rsidR="00C05996">
        <w:rPr>
          <w:color w:val="000000"/>
        </w:rPr>
        <w:t>pollutants, particularly nutrients, in surface waters by settling suspended sediment and attached pollutants. The traditional paradigm is that once these pollutants settle to the pond sediments, they are permanently sequestered there. While this may be true for many pollutants such as heavy metals, r</w:t>
      </w:r>
      <w:r w:rsidR="00C41BF7">
        <w:rPr>
          <w:color w:val="000000"/>
        </w:rPr>
        <w:t xml:space="preserve">ecent studies have shown that </w:t>
      </w:r>
      <w:r w:rsidR="001C5748">
        <w:rPr>
          <w:color w:val="000000"/>
        </w:rPr>
        <w:t xml:space="preserve">many ponds have higher nutrient loads in outflows than in inflows, meaning that </w:t>
      </w:r>
      <w:r w:rsidR="00C05996">
        <w:rPr>
          <w:color w:val="000000"/>
        </w:rPr>
        <w:t xml:space="preserve">nutrient loads to downstream water bodies </w:t>
      </w:r>
      <w:r w:rsidR="001C5748">
        <w:rPr>
          <w:color w:val="000000"/>
        </w:rPr>
        <w:t xml:space="preserve">are being increased </w:t>
      </w:r>
      <w:r w:rsidR="00C05996">
        <w:rPr>
          <w:color w:val="000000"/>
        </w:rPr>
        <w:t>and contributing to the proliferation of HABs</w:t>
      </w:r>
      <w:r w:rsidR="0053549E">
        <w:rPr>
          <w:color w:val="000000"/>
        </w:rPr>
        <w:t xml:space="preserve"> and eutrophication</w:t>
      </w:r>
      <w:r w:rsidR="00C41BF7">
        <w:rPr>
          <w:color w:val="000000"/>
        </w:rPr>
        <w:t>.</w:t>
      </w:r>
      <w:r w:rsidR="0053549E" w:rsidRPr="0053549E">
        <w:rPr>
          <w:color w:val="000000"/>
        </w:rPr>
        <w:t xml:space="preserve"> </w:t>
      </w:r>
      <w:r w:rsidR="0053549E">
        <w:rPr>
          <w:color w:val="000000"/>
        </w:rPr>
        <w:t>These high levels of nutrients affect not only pond water quality, but also that of the lakes or streams receiving pond discharge, by causing eutrophication, fish kills, and degradation of lake and stream ecosystems.</w:t>
      </w:r>
      <w:r w:rsidR="00C41BF7">
        <w:rPr>
          <w:color w:val="000000"/>
        </w:rPr>
        <w:t xml:space="preserve"> </w:t>
      </w:r>
      <w:r w:rsidR="0053549E">
        <w:rPr>
          <w:color w:val="000000"/>
        </w:rPr>
        <w:t>Stormwater ponds designed to permanently trap pollutants</w:t>
      </w:r>
      <w:r w:rsidR="001A7440">
        <w:rPr>
          <w:color w:val="000000"/>
        </w:rPr>
        <w:t xml:space="preserve"> may be failing for several reasons</w:t>
      </w:r>
      <w:r w:rsidR="0053549E">
        <w:rPr>
          <w:color w:val="000000"/>
        </w:rPr>
        <w:t xml:space="preserve"> including</w:t>
      </w:r>
      <w:r w:rsidR="001A7440">
        <w:rPr>
          <w:color w:val="000000"/>
        </w:rPr>
        <w:t xml:space="preserve"> reduced storage capacity from accumulated sediment over time, </w:t>
      </w:r>
      <w:r w:rsidR="00D50091">
        <w:rPr>
          <w:color w:val="000000"/>
        </w:rPr>
        <w:t>sediment scour during floods</w:t>
      </w:r>
      <w:r w:rsidR="001A7440">
        <w:rPr>
          <w:color w:val="000000"/>
        </w:rPr>
        <w:t>, or frequent low oxygen conditions</w:t>
      </w:r>
      <w:r w:rsidR="00C05996">
        <w:rPr>
          <w:color w:val="000000"/>
        </w:rPr>
        <w:t xml:space="preserve"> that leads to sediment nutrient release</w:t>
      </w:r>
      <w:r w:rsidR="001A7440">
        <w:rPr>
          <w:color w:val="000000"/>
        </w:rPr>
        <w:t>.</w:t>
      </w:r>
      <w:r w:rsidR="00C05996">
        <w:rPr>
          <w:color w:val="000000"/>
        </w:rPr>
        <w:t xml:space="preserve"> </w:t>
      </w:r>
      <w:r w:rsidR="00C41BF7">
        <w:rPr>
          <w:color w:val="000000"/>
        </w:rPr>
        <w:t xml:space="preserve">For the communities that own and operate the ponds, tools to assess </w:t>
      </w:r>
      <w:r w:rsidR="001A7440">
        <w:rPr>
          <w:color w:val="000000"/>
        </w:rPr>
        <w:t>these conditions as well as</w:t>
      </w:r>
      <w:r w:rsidR="00C41BF7">
        <w:rPr>
          <w:color w:val="000000"/>
        </w:rPr>
        <w:t xml:space="preserve"> potential maintenance strategies are lacking, but are necessary to improve water quality</w:t>
      </w:r>
      <w:r w:rsidR="00C05996">
        <w:rPr>
          <w:color w:val="000000"/>
        </w:rPr>
        <w:t>,</w:t>
      </w:r>
      <w:r w:rsidR="00D50091">
        <w:rPr>
          <w:color w:val="000000"/>
        </w:rPr>
        <w:t xml:space="preserve"> </w:t>
      </w:r>
      <w:r w:rsidR="0053549E">
        <w:rPr>
          <w:color w:val="000000"/>
        </w:rPr>
        <w:t xml:space="preserve">and </w:t>
      </w:r>
      <w:r w:rsidR="00D50091">
        <w:rPr>
          <w:color w:val="000000"/>
        </w:rPr>
        <w:t>avoid harmful algal blooms</w:t>
      </w:r>
      <w:r w:rsidR="00C41BF7">
        <w:rPr>
          <w:color w:val="000000"/>
        </w:rPr>
        <w:t xml:space="preserve"> in </w:t>
      </w:r>
      <w:r w:rsidR="0053549E">
        <w:rPr>
          <w:color w:val="000000"/>
        </w:rPr>
        <w:t xml:space="preserve">ponds, </w:t>
      </w:r>
      <w:r w:rsidR="00C41BF7">
        <w:rPr>
          <w:color w:val="000000"/>
        </w:rPr>
        <w:t>lakes and streams</w:t>
      </w:r>
      <w:r w:rsidR="0053549E">
        <w:rPr>
          <w:color w:val="000000"/>
        </w:rPr>
        <w:t xml:space="preserve"> that pose a human, pet, and livestock health risk.</w:t>
      </w:r>
      <w:r w:rsidR="003F21A2">
        <w:rPr>
          <w:color w:val="000000"/>
        </w:rPr>
        <w:t xml:space="preserve"> </w:t>
      </w:r>
      <w:r w:rsidR="00B84C8D">
        <w:rPr>
          <w:color w:val="000000"/>
        </w:rPr>
        <w:t>O</w:t>
      </w:r>
      <w:r w:rsidR="003F21A2">
        <w:rPr>
          <w:color w:val="000000"/>
        </w:rPr>
        <w:t xml:space="preserve">ur project will identify </w:t>
      </w:r>
      <w:r w:rsidR="0053549E">
        <w:rPr>
          <w:color w:val="000000"/>
        </w:rPr>
        <w:t>assessment strategies</w:t>
      </w:r>
      <w:r w:rsidR="003F21A2">
        <w:rPr>
          <w:color w:val="000000"/>
        </w:rPr>
        <w:t xml:space="preserve"> for use in </w:t>
      </w:r>
      <w:r w:rsidR="00765610">
        <w:rPr>
          <w:color w:val="000000"/>
        </w:rPr>
        <w:t xml:space="preserve">developing </w:t>
      </w:r>
      <w:r w:rsidR="003F21A2">
        <w:rPr>
          <w:color w:val="000000"/>
        </w:rPr>
        <w:t xml:space="preserve">tools for pond management </w:t>
      </w:r>
      <w:r w:rsidR="0053549E">
        <w:rPr>
          <w:color w:val="000000"/>
        </w:rPr>
        <w:t xml:space="preserve">that can be adopted by </w:t>
      </w:r>
      <w:r w:rsidR="003F21A2">
        <w:rPr>
          <w:color w:val="000000"/>
        </w:rPr>
        <w:t xml:space="preserve">cities, </w:t>
      </w:r>
      <w:r w:rsidR="00011D55">
        <w:rPr>
          <w:color w:val="000000"/>
        </w:rPr>
        <w:t>counties</w:t>
      </w:r>
      <w:r w:rsidR="00765610">
        <w:rPr>
          <w:color w:val="000000"/>
        </w:rPr>
        <w:t xml:space="preserve">, </w:t>
      </w:r>
      <w:r w:rsidR="001C5748">
        <w:rPr>
          <w:color w:val="000000"/>
        </w:rPr>
        <w:t xml:space="preserve">state </w:t>
      </w:r>
      <w:r w:rsidR="00DB0B4B">
        <w:rPr>
          <w:color w:val="000000"/>
        </w:rPr>
        <w:t>agencies</w:t>
      </w:r>
      <w:r w:rsidR="00765610">
        <w:rPr>
          <w:color w:val="000000"/>
        </w:rPr>
        <w:t xml:space="preserve"> </w:t>
      </w:r>
      <w:r w:rsidR="00011D55">
        <w:rPr>
          <w:color w:val="000000"/>
        </w:rPr>
        <w:t xml:space="preserve"> </w:t>
      </w:r>
      <w:r w:rsidR="003F21A2">
        <w:rPr>
          <w:color w:val="000000"/>
        </w:rPr>
        <w:t xml:space="preserve">and watershed management </w:t>
      </w:r>
      <w:r w:rsidR="00D50091">
        <w:rPr>
          <w:color w:val="000000"/>
        </w:rPr>
        <w:t>organizations</w:t>
      </w:r>
      <w:r w:rsidR="001A7440">
        <w:rPr>
          <w:color w:val="000000"/>
        </w:rPr>
        <w:t>.</w:t>
      </w:r>
    </w:p>
    <w:p w14:paraId="1957A678" w14:textId="77777777" w:rsidR="006E0EFD" w:rsidRPr="009D6EC8" w:rsidRDefault="006E0EFD" w:rsidP="004E0E29">
      <w:pPr>
        <w:outlineLvl w:val="0"/>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0" w:type="auto"/>
        <w:tblLook w:val="04A0" w:firstRow="1" w:lastRow="0" w:firstColumn="1" w:lastColumn="0" w:noHBand="0" w:noVBand="1"/>
      </w:tblPr>
      <w:tblGrid>
        <w:gridCol w:w="8036"/>
        <w:gridCol w:w="2044"/>
      </w:tblGrid>
      <w:tr w:rsidR="00C41BF7" w:rsidRPr="00B12AFB" w14:paraId="6CE4B2A8" w14:textId="77777777" w:rsidTr="00EB2AC6">
        <w:tc>
          <w:tcPr>
            <w:tcW w:w="8208" w:type="dxa"/>
          </w:tcPr>
          <w:p w14:paraId="529A13EC" w14:textId="10900CDB" w:rsidR="00C41BF7" w:rsidRPr="00096DB9" w:rsidRDefault="00C41BF7" w:rsidP="001A7440">
            <w:pPr>
              <w:rPr>
                <w:rFonts w:cs="Arial"/>
                <w:i/>
                <w:color w:val="000000"/>
              </w:rPr>
            </w:pPr>
            <w:r w:rsidRPr="00B12AFB">
              <w:rPr>
                <w:rFonts w:cs="Arial"/>
                <w:b/>
                <w:color w:val="000000"/>
              </w:rPr>
              <w:t>Activity 1:</w:t>
            </w:r>
            <w:r w:rsidRPr="00B12AFB">
              <w:rPr>
                <w:rFonts w:cs="Arial"/>
                <w:i/>
                <w:color w:val="000000"/>
              </w:rPr>
              <w:t xml:space="preserve"> </w:t>
            </w:r>
            <w:r w:rsidR="001A7440">
              <w:rPr>
                <w:rFonts w:cs="Arial"/>
                <w:color w:val="000000"/>
              </w:rPr>
              <w:t>I</w:t>
            </w:r>
            <w:r w:rsidR="001A7440" w:rsidRPr="001A7440">
              <w:rPr>
                <w:rFonts w:cs="Arial"/>
                <w:color w:val="000000"/>
              </w:rPr>
              <w:t xml:space="preserve">dentify </w:t>
            </w:r>
            <w:r w:rsidR="00EF0C24">
              <w:rPr>
                <w:rFonts w:cs="Arial"/>
                <w:color w:val="000000"/>
              </w:rPr>
              <w:t>f</w:t>
            </w:r>
            <w:r w:rsidR="00EF0C24" w:rsidRPr="001A7440">
              <w:rPr>
                <w:rFonts w:cs="Arial"/>
                <w:color w:val="000000"/>
              </w:rPr>
              <w:t xml:space="preserve">actors </w:t>
            </w:r>
            <w:r w:rsidR="001A7440" w:rsidRPr="001A7440">
              <w:rPr>
                <w:rFonts w:cs="Arial"/>
                <w:color w:val="000000"/>
              </w:rPr>
              <w:t xml:space="preserve">causing failure of ponds for </w:t>
            </w:r>
            <w:r w:rsidR="00D50091">
              <w:rPr>
                <w:rFonts w:cs="Arial"/>
                <w:color w:val="000000"/>
              </w:rPr>
              <w:t>nutrient</w:t>
            </w:r>
            <w:r w:rsidR="001A7440" w:rsidRPr="001A7440">
              <w:rPr>
                <w:rFonts w:cs="Arial"/>
                <w:color w:val="000000"/>
              </w:rPr>
              <w:t xml:space="preserve"> management</w:t>
            </w:r>
          </w:p>
        </w:tc>
        <w:tc>
          <w:tcPr>
            <w:tcW w:w="2070" w:type="dxa"/>
          </w:tcPr>
          <w:p w14:paraId="7BFB25C3" w14:textId="77777777" w:rsidR="00C41BF7" w:rsidRPr="00B12AFB" w:rsidRDefault="00C41BF7" w:rsidP="00EB2AC6">
            <w:pPr>
              <w:rPr>
                <w:rFonts w:cs="Arial"/>
                <w:color w:val="000000"/>
              </w:rPr>
            </w:pPr>
            <w:r w:rsidRPr="00B12AFB">
              <w:rPr>
                <w:rFonts w:cs="Arial"/>
                <w:b/>
                <w:color w:val="000000"/>
              </w:rPr>
              <w:t>Budget: $</w:t>
            </w:r>
            <w:r>
              <w:rPr>
                <w:rFonts w:cs="Arial"/>
                <w:b/>
                <w:color w:val="000000"/>
              </w:rPr>
              <w:t>223,968</w:t>
            </w:r>
          </w:p>
        </w:tc>
      </w:tr>
    </w:tbl>
    <w:p w14:paraId="1CA6CAF3" w14:textId="58E3FB3E" w:rsidR="00C41BF7" w:rsidRPr="00B12AFB" w:rsidRDefault="00C41BF7" w:rsidP="00C41BF7">
      <w:pPr>
        <w:autoSpaceDE w:val="0"/>
        <w:autoSpaceDN w:val="0"/>
        <w:adjustRightInd w:val="0"/>
        <w:rPr>
          <w:color w:val="000000"/>
        </w:rPr>
      </w:pPr>
      <w:r>
        <w:rPr>
          <w:color w:val="000000"/>
        </w:rPr>
        <w:t>The goal of this activity will be to</w:t>
      </w:r>
      <w:r w:rsidR="00E22798">
        <w:rPr>
          <w:color w:val="000000"/>
        </w:rPr>
        <w:t xml:space="preserve"> identify factors that lead</w:t>
      </w:r>
      <w:r>
        <w:rPr>
          <w:color w:val="000000"/>
        </w:rPr>
        <w:t xml:space="preserve"> </w:t>
      </w:r>
      <w:r w:rsidR="00E22798">
        <w:rPr>
          <w:color w:val="000000"/>
        </w:rPr>
        <w:t xml:space="preserve">to </w:t>
      </w:r>
      <w:r>
        <w:rPr>
          <w:color w:val="000000"/>
        </w:rPr>
        <w:t xml:space="preserve">the release </w:t>
      </w:r>
      <w:r w:rsidR="00E22798">
        <w:rPr>
          <w:color w:val="000000"/>
        </w:rPr>
        <w:t xml:space="preserve">and export </w:t>
      </w:r>
      <w:r>
        <w:rPr>
          <w:color w:val="000000"/>
        </w:rPr>
        <w:t xml:space="preserve">of </w:t>
      </w:r>
      <w:r w:rsidR="00D50091">
        <w:rPr>
          <w:color w:val="000000"/>
        </w:rPr>
        <w:t>nutrients</w:t>
      </w:r>
      <w:r>
        <w:rPr>
          <w:color w:val="000000"/>
        </w:rPr>
        <w:t xml:space="preserve"> from </w:t>
      </w:r>
      <w:r w:rsidR="00E11D09">
        <w:rPr>
          <w:color w:val="000000"/>
        </w:rPr>
        <w:t xml:space="preserve">stormwater </w:t>
      </w:r>
      <w:r>
        <w:rPr>
          <w:color w:val="000000"/>
        </w:rPr>
        <w:t>ponds</w:t>
      </w:r>
      <w:r w:rsidR="004B7356">
        <w:rPr>
          <w:color w:val="000000"/>
        </w:rPr>
        <w:t xml:space="preserve"> </w:t>
      </w:r>
      <w:r w:rsidR="00E22798">
        <w:rPr>
          <w:color w:val="000000"/>
        </w:rPr>
        <w:t xml:space="preserve">including </w:t>
      </w:r>
      <w:r>
        <w:rPr>
          <w:color w:val="000000"/>
        </w:rPr>
        <w:t xml:space="preserve">watershed, climate, </w:t>
      </w:r>
      <w:r w:rsidR="004B7356">
        <w:rPr>
          <w:color w:val="000000"/>
        </w:rPr>
        <w:t>and</w:t>
      </w:r>
      <w:r>
        <w:rPr>
          <w:color w:val="000000"/>
        </w:rPr>
        <w:t xml:space="preserve"> pond characteristics</w:t>
      </w:r>
      <w:r w:rsidR="00E22798">
        <w:rPr>
          <w:color w:val="000000"/>
        </w:rPr>
        <w:t>. This activity will also focus on factors that may describe the frequency and magnitude of HABs in stormwater ponds including toxin production to quantify human and animal risk.</w:t>
      </w:r>
      <w:r>
        <w:rPr>
          <w:color w:val="000000"/>
        </w:rPr>
        <w:t xml:space="preserve"> </w:t>
      </w:r>
      <w:r w:rsidR="00E22798">
        <w:rPr>
          <w:color w:val="000000"/>
        </w:rPr>
        <w:t xml:space="preserve">Physical characteristics and </w:t>
      </w:r>
      <w:r>
        <w:rPr>
          <w:color w:val="000000"/>
        </w:rPr>
        <w:t>water chemistry</w:t>
      </w:r>
      <w:r w:rsidR="00E22798">
        <w:rPr>
          <w:color w:val="000000"/>
        </w:rPr>
        <w:t xml:space="preserve"> </w:t>
      </w:r>
      <w:r>
        <w:rPr>
          <w:color w:val="000000"/>
        </w:rPr>
        <w:t xml:space="preserve">will be sampled intensively in ten ponds, with inflow and outflow of </w:t>
      </w:r>
      <w:r w:rsidR="00C74C51">
        <w:rPr>
          <w:color w:val="000000"/>
        </w:rPr>
        <w:t xml:space="preserve">three </w:t>
      </w:r>
      <w:r>
        <w:rPr>
          <w:color w:val="000000"/>
        </w:rPr>
        <w:t>of the ponds monitored continuously. Water samples will be collected from an additional 20 ponds during dry and wet periods, including winter, to investigate variability among ponds and the influence of season</w:t>
      </w:r>
      <w:r w:rsidR="004B7356">
        <w:rPr>
          <w:color w:val="000000"/>
        </w:rPr>
        <w:t>, pond age</w:t>
      </w:r>
      <w:r>
        <w:rPr>
          <w:color w:val="000000"/>
        </w:rPr>
        <w:t xml:space="preserve"> and weather on </w:t>
      </w:r>
      <w:r w:rsidR="00A418E4">
        <w:rPr>
          <w:color w:val="000000"/>
        </w:rPr>
        <w:t xml:space="preserve">nutrient </w:t>
      </w:r>
      <w:r>
        <w:rPr>
          <w:color w:val="000000"/>
        </w:rPr>
        <w:t>release</w:t>
      </w:r>
      <w:r w:rsidR="00953E1C">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gridCol w:w="1783"/>
      </w:tblGrid>
      <w:tr w:rsidR="00C41BF7" w:rsidRPr="00B12AFB" w14:paraId="456D5869" w14:textId="77777777" w:rsidTr="00EB2AC6">
        <w:trPr>
          <w:jc w:val="center"/>
        </w:trPr>
        <w:tc>
          <w:tcPr>
            <w:tcW w:w="8523" w:type="dxa"/>
          </w:tcPr>
          <w:p w14:paraId="45C47FC1" w14:textId="77777777" w:rsidR="00C41BF7" w:rsidRPr="00B12AFB" w:rsidRDefault="00C41BF7" w:rsidP="00EB2AC6">
            <w:pPr>
              <w:ind w:left="-34"/>
              <w:rPr>
                <w:rFonts w:cs="Arial"/>
                <w:b/>
                <w:color w:val="000000"/>
              </w:rPr>
            </w:pPr>
            <w:r w:rsidRPr="00B12AFB">
              <w:rPr>
                <w:rFonts w:cs="Arial"/>
                <w:b/>
                <w:color w:val="000000"/>
              </w:rPr>
              <w:t>Outcome</w:t>
            </w:r>
          </w:p>
        </w:tc>
        <w:tc>
          <w:tcPr>
            <w:tcW w:w="1800" w:type="dxa"/>
          </w:tcPr>
          <w:p w14:paraId="1E65E0CA" w14:textId="77777777" w:rsidR="00C41BF7" w:rsidRPr="00B12AFB" w:rsidRDefault="00C41BF7" w:rsidP="00EB2AC6">
            <w:pPr>
              <w:jc w:val="center"/>
              <w:rPr>
                <w:rFonts w:cs="Arial"/>
                <w:b/>
                <w:color w:val="000000"/>
              </w:rPr>
            </w:pPr>
            <w:r w:rsidRPr="00B12AFB">
              <w:rPr>
                <w:rFonts w:cs="Arial"/>
                <w:b/>
                <w:color w:val="000000"/>
              </w:rPr>
              <w:t>Completion Date</w:t>
            </w:r>
          </w:p>
        </w:tc>
      </w:tr>
      <w:tr w:rsidR="00C41BF7" w:rsidRPr="00B12AFB" w14:paraId="1845F6AF" w14:textId="77777777" w:rsidTr="00EB2AC6">
        <w:trPr>
          <w:jc w:val="center"/>
        </w:trPr>
        <w:tc>
          <w:tcPr>
            <w:tcW w:w="8523" w:type="dxa"/>
          </w:tcPr>
          <w:p w14:paraId="0EE5825F" w14:textId="2E3C3159" w:rsidR="00C41BF7" w:rsidRPr="00B12AFB" w:rsidRDefault="00C41BF7" w:rsidP="00EB2AC6">
            <w:pPr>
              <w:rPr>
                <w:rFonts w:cs="Arial"/>
                <w:color w:val="000000"/>
              </w:rPr>
            </w:pPr>
            <w:r w:rsidRPr="00B12AFB">
              <w:rPr>
                <w:rFonts w:cs="Arial"/>
                <w:color w:val="000000"/>
              </w:rPr>
              <w:t>1</w:t>
            </w:r>
            <w:r>
              <w:rPr>
                <w:rFonts w:cs="Arial"/>
                <w:color w:val="000000"/>
              </w:rPr>
              <w:t xml:space="preserve">. Quantify </w:t>
            </w:r>
            <w:r w:rsidR="00D50091">
              <w:rPr>
                <w:rFonts w:cs="Arial"/>
                <w:color w:val="000000"/>
              </w:rPr>
              <w:t>nutrient</w:t>
            </w:r>
            <w:r>
              <w:rPr>
                <w:rFonts w:cs="Arial"/>
                <w:color w:val="000000"/>
              </w:rPr>
              <w:t xml:space="preserve"> loading to and from monitored ponds</w:t>
            </w:r>
          </w:p>
        </w:tc>
        <w:tc>
          <w:tcPr>
            <w:tcW w:w="1800" w:type="dxa"/>
          </w:tcPr>
          <w:p w14:paraId="15C74244" w14:textId="366FB15F" w:rsidR="00C41BF7" w:rsidRPr="00B12AFB" w:rsidRDefault="00C41BF7" w:rsidP="00EB2AC6">
            <w:pPr>
              <w:rPr>
                <w:rFonts w:cs="Arial"/>
                <w:i/>
                <w:color w:val="000000"/>
              </w:rPr>
            </w:pPr>
            <w:r>
              <w:rPr>
                <w:rFonts w:cs="Arial"/>
                <w:i/>
                <w:color w:val="000000"/>
              </w:rPr>
              <w:t>12/31/202</w:t>
            </w:r>
            <w:r w:rsidR="00765610">
              <w:rPr>
                <w:rFonts w:cs="Arial"/>
                <w:i/>
                <w:color w:val="000000"/>
              </w:rPr>
              <w:t>1</w:t>
            </w:r>
          </w:p>
        </w:tc>
      </w:tr>
      <w:tr w:rsidR="00C41BF7" w:rsidRPr="00B12AFB" w14:paraId="6382F4CD" w14:textId="77777777" w:rsidTr="00EB2AC6">
        <w:trPr>
          <w:jc w:val="center"/>
        </w:trPr>
        <w:tc>
          <w:tcPr>
            <w:tcW w:w="8523" w:type="dxa"/>
          </w:tcPr>
          <w:p w14:paraId="4F155218" w14:textId="29A3D172" w:rsidR="00C41BF7" w:rsidRPr="00B12AFB" w:rsidRDefault="00C41BF7" w:rsidP="00EB2AC6">
            <w:pPr>
              <w:rPr>
                <w:rFonts w:cs="Arial"/>
                <w:color w:val="000000"/>
              </w:rPr>
            </w:pPr>
            <w:r>
              <w:rPr>
                <w:rFonts w:cs="Arial"/>
                <w:color w:val="000000"/>
              </w:rPr>
              <w:t xml:space="preserve">2. Identify relationships between pond </w:t>
            </w:r>
            <w:r w:rsidR="00D50091">
              <w:rPr>
                <w:rFonts w:cs="Arial"/>
                <w:color w:val="000000"/>
              </w:rPr>
              <w:t>nutrients</w:t>
            </w:r>
            <w:r>
              <w:rPr>
                <w:rFonts w:cs="Arial"/>
                <w:color w:val="000000"/>
              </w:rPr>
              <w:t xml:space="preserve"> and climate, season, pond</w:t>
            </w:r>
            <w:r w:rsidR="004B7356">
              <w:rPr>
                <w:rFonts w:cs="Arial"/>
                <w:color w:val="000000"/>
              </w:rPr>
              <w:t xml:space="preserve"> size and age</w:t>
            </w:r>
            <w:r>
              <w:rPr>
                <w:rFonts w:cs="Arial"/>
                <w:color w:val="000000"/>
              </w:rPr>
              <w:t>, and watershed factors</w:t>
            </w:r>
          </w:p>
        </w:tc>
        <w:tc>
          <w:tcPr>
            <w:tcW w:w="1800" w:type="dxa"/>
          </w:tcPr>
          <w:p w14:paraId="7FFB373C" w14:textId="3010AAB2" w:rsidR="00C41BF7" w:rsidRDefault="00C41BF7" w:rsidP="00EB2AC6">
            <w:pPr>
              <w:rPr>
                <w:rFonts w:cs="Arial"/>
                <w:i/>
                <w:color w:val="000000"/>
              </w:rPr>
            </w:pPr>
            <w:r>
              <w:rPr>
                <w:rFonts w:cs="Arial"/>
                <w:i/>
                <w:color w:val="000000"/>
              </w:rPr>
              <w:t>6/30/202</w:t>
            </w:r>
            <w:r w:rsidR="00765610">
              <w:rPr>
                <w:rFonts w:cs="Arial"/>
                <w:i/>
                <w:color w:val="000000"/>
              </w:rPr>
              <w:t>2</w:t>
            </w:r>
          </w:p>
        </w:tc>
      </w:tr>
    </w:tbl>
    <w:p w14:paraId="31F64DFD" w14:textId="77777777" w:rsidR="00C41BF7" w:rsidRPr="00B12AFB" w:rsidRDefault="00C41BF7" w:rsidP="00C41BF7">
      <w:pPr>
        <w:autoSpaceDE w:val="0"/>
        <w:autoSpaceDN w:val="0"/>
        <w:adjustRightInd w:val="0"/>
        <w:jc w:val="both"/>
        <w:rPr>
          <w:color w:val="000000"/>
        </w:rPr>
      </w:pPr>
    </w:p>
    <w:tbl>
      <w:tblPr>
        <w:tblW w:w="0" w:type="auto"/>
        <w:tblLook w:val="04A0" w:firstRow="1" w:lastRow="0" w:firstColumn="1" w:lastColumn="0" w:noHBand="0" w:noVBand="1"/>
      </w:tblPr>
      <w:tblGrid>
        <w:gridCol w:w="8035"/>
        <w:gridCol w:w="2045"/>
      </w:tblGrid>
      <w:tr w:rsidR="00C41BF7" w:rsidRPr="00B12AFB" w14:paraId="408DCB3D" w14:textId="77777777" w:rsidTr="00441A21">
        <w:trPr>
          <w:trHeight w:val="225"/>
        </w:trPr>
        <w:tc>
          <w:tcPr>
            <w:tcW w:w="8208" w:type="dxa"/>
          </w:tcPr>
          <w:p w14:paraId="511AC3DE" w14:textId="785A733B" w:rsidR="00C41BF7" w:rsidRPr="00096DB9" w:rsidRDefault="00C41BF7" w:rsidP="004E0E29">
            <w:pPr>
              <w:rPr>
                <w:rFonts w:cs="Arial"/>
                <w:b/>
                <w:color w:val="000000"/>
              </w:rPr>
            </w:pPr>
            <w:r w:rsidRPr="00B12AFB">
              <w:rPr>
                <w:rFonts w:cs="Arial"/>
                <w:b/>
                <w:color w:val="000000"/>
              </w:rPr>
              <w:t>Activity 2:</w:t>
            </w:r>
            <w:r>
              <w:rPr>
                <w:rFonts w:cs="Arial"/>
                <w:b/>
                <w:color w:val="000000"/>
              </w:rPr>
              <w:t xml:space="preserve"> </w:t>
            </w:r>
            <w:r w:rsidR="004E0E29">
              <w:rPr>
                <w:rFonts w:cs="Arial"/>
                <w:color w:val="000000"/>
              </w:rPr>
              <w:t xml:space="preserve">Quantify </w:t>
            </w:r>
            <w:r w:rsidR="008F1197">
              <w:rPr>
                <w:rFonts w:cs="Arial"/>
                <w:color w:val="000000"/>
              </w:rPr>
              <w:t>nutrient</w:t>
            </w:r>
            <w:r w:rsidR="004E0E29">
              <w:rPr>
                <w:rFonts w:cs="Arial"/>
                <w:color w:val="000000"/>
              </w:rPr>
              <w:t xml:space="preserve"> release from</w:t>
            </w:r>
            <w:r w:rsidRPr="006104F5">
              <w:rPr>
                <w:rFonts w:cs="Arial"/>
                <w:color w:val="000000"/>
              </w:rPr>
              <w:t xml:space="preserve"> </w:t>
            </w:r>
            <w:r w:rsidR="004E0E29">
              <w:rPr>
                <w:rFonts w:cs="Arial"/>
                <w:color w:val="000000"/>
              </w:rPr>
              <w:t>stormwater</w:t>
            </w:r>
            <w:r>
              <w:rPr>
                <w:rFonts w:cs="Arial"/>
                <w:color w:val="000000"/>
              </w:rPr>
              <w:t xml:space="preserve"> </w:t>
            </w:r>
            <w:r w:rsidRPr="006104F5">
              <w:rPr>
                <w:rFonts w:cs="Arial"/>
                <w:color w:val="000000"/>
              </w:rPr>
              <w:t>pond</w:t>
            </w:r>
            <w:r>
              <w:rPr>
                <w:rFonts w:cs="Arial"/>
                <w:color w:val="000000"/>
              </w:rPr>
              <w:t xml:space="preserve"> </w:t>
            </w:r>
            <w:r w:rsidRPr="006104F5">
              <w:rPr>
                <w:rFonts w:cs="Arial"/>
                <w:color w:val="000000"/>
              </w:rPr>
              <w:t>s</w:t>
            </w:r>
            <w:r>
              <w:rPr>
                <w:rFonts w:cs="Arial"/>
                <w:color w:val="000000"/>
              </w:rPr>
              <w:t>ediments</w:t>
            </w:r>
          </w:p>
        </w:tc>
        <w:tc>
          <w:tcPr>
            <w:tcW w:w="2070" w:type="dxa"/>
          </w:tcPr>
          <w:p w14:paraId="0AD8F724" w14:textId="6C7DE2B4" w:rsidR="00C41BF7" w:rsidRPr="00B12AFB" w:rsidRDefault="00C41BF7" w:rsidP="00441A21">
            <w:pPr>
              <w:rPr>
                <w:rFonts w:cs="Arial"/>
                <w:color w:val="000000"/>
              </w:rPr>
            </w:pPr>
            <w:r w:rsidRPr="00B12AFB">
              <w:rPr>
                <w:rFonts w:cs="Arial"/>
                <w:b/>
                <w:color w:val="000000"/>
              </w:rPr>
              <w:t>Budget: $</w:t>
            </w:r>
            <w:r w:rsidR="00441A21">
              <w:rPr>
                <w:rFonts w:cs="Arial"/>
                <w:b/>
                <w:color w:val="000000"/>
              </w:rPr>
              <w:t>201,603</w:t>
            </w:r>
          </w:p>
        </w:tc>
      </w:tr>
    </w:tbl>
    <w:p w14:paraId="1ABAAE9E" w14:textId="22F9EF97" w:rsidR="00C41BF7" w:rsidRPr="005D1235" w:rsidRDefault="004B7356" w:rsidP="00C41BF7">
      <w:pPr>
        <w:autoSpaceDE w:val="0"/>
        <w:autoSpaceDN w:val="0"/>
        <w:adjustRightInd w:val="0"/>
        <w:rPr>
          <w:rFonts w:cs="Arial"/>
          <w:color w:val="000000"/>
        </w:rPr>
      </w:pPr>
      <w:r>
        <w:rPr>
          <w:rFonts w:cs="Arial"/>
          <w:color w:val="000000"/>
        </w:rPr>
        <w:lastRenderedPageBreak/>
        <w:t>A</w:t>
      </w:r>
      <w:r w:rsidR="00C41BF7">
        <w:rPr>
          <w:rFonts w:cs="Arial"/>
          <w:color w:val="000000"/>
        </w:rPr>
        <w:t xml:space="preserve">ctivity </w:t>
      </w:r>
      <w:r>
        <w:rPr>
          <w:rFonts w:cs="Arial"/>
          <w:color w:val="000000"/>
        </w:rPr>
        <w:t xml:space="preserve">2 </w:t>
      </w:r>
      <w:r w:rsidR="00C41BF7">
        <w:rPr>
          <w:rFonts w:cs="Arial"/>
          <w:color w:val="000000"/>
        </w:rPr>
        <w:t xml:space="preserve">will determine the conditions that facilitate </w:t>
      </w:r>
      <w:r w:rsidR="00E22798">
        <w:rPr>
          <w:rFonts w:cs="Arial"/>
          <w:color w:val="000000"/>
        </w:rPr>
        <w:t>sediment nutrient release</w:t>
      </w:r>
      <w:r w:rsidR="00C41BF7">
        <w:rPr>
          <w:rFonts w:cs="Arial"/>
          <w:color w:val="000000"/>
        </w:rPr>
        <w:t xml:space="preserve"> </w:t>
      </w:r>
      <w:r w:rsidR="00A74905">
        <w:rPr>
          <w:rFonts w:cs="Arial"/>
          <w:color w:val="000000"/>
        </w:rPr>
        <w:t xml:space="preserve">and </w:t>
      </w:r>
      <w:r w:rsidR="00A74905" w:rsidRPr="00A74905">
        <w:rPr>
          <w:rFonts w:cs="Arial"/>
          <w:color w:val="000000"/>
        </w:rPr>
        <w:t>identify indicators of pond failure- threshold levels</w:t>
      </w:r>
      <w:r w:rsidR="00E22798">
        <w:rPr>
          <w:rFonts w:cs="Arial"/>
          <w:color w:val="000000"/>
        </w:rPr>
        <w:t xml:space="preserve"> and appropriate mitigation strategies.</w:t>
      </w:r>
      <w:r w:rsidR="00C41BF7">
        <w:rPr>
          <w:rFonts w:cs="Arial"/>
          <w:color w:val="000000"/>
        </w:rPr>
        <w:t xml:space="preserve"> </w:t>
      </w:r>
      <w:r w:rsidR="000C2260">
        <w:rPr>
          <w:rFonts w:cs="Arial"/>
          <w:color w:val="000000"/>
        </w:rPr>
        <w:t>Fifty i</w:t>
      </w:r>
      <w:r w:rsidR="000C2260" w:rsidRPr="00096DB9">
        <w:rPr>
          <w:rFonts w:cs="Arial"/>
          <w:color w:val="000000"/>
        </w:rPr>
        <w:t xml:space="preserve">ntact </w:t>
      </w:r>
      <w:r w:rsidR="00C41BF7" w:rsidRPr="00096DB9">
        <w:rPr>
          <w:rFonts w:cs="Arial"/>
          <w:color w:val="000000"/>
        </w:rPr>
        <w:t xml:space="preserve">sediment cores will be collected and </w:t>
      </w:r>
      <w:r w:rsidR="003F21A2">
        <w:rPr>
          <w:rFonts w:cs="Arial"/>
          <w:color w:val="000000"/>
        </w:rPr>
        <w:t>used</w:t>
      </w:r>
      <w:r w:rsidR="00C41BF7">
        <w:rPr>
          <w:rFonts w:cs="Arial"/>
          <w:color w:val="000000"/>
        </w:rPr>
        <w:t xml:space="preserve"> to </w:t>
      </w:r>
      <w:r w:rsidR="00C41BF7" w:rsidRPr="00096DB9">
        <w:rPr>
          <w:rFonts w:cs="Arial"/>
          <w:color w:val="000000"/>
        </w:rPr>
        <w:t>measure sediment</w:t>
      </w:r>
      <w:r w:rsidR="00CC583F">
        <w:rPr>
          <w:rFonts w:cs="Arial"/>
          <w:color w:val="000000"/>
        </w:rPr>
        <w:t xml:space="preserve"> chemistry and</w:t>
      </w:r>
      <w:r w:rsidR="003F21A2">
        <w:rPr>
          <w:rFonts w:cs="Arial"/>
          <w:color w:val="000000"/>
        </w:rPr>
        <w:t xml:space="preserve"> </w:t>
      </w:r>
      <w:r w:rsidR="00CC583F">
        <w:rPr>
          <w:rFonts w:cs="Arial"/>
          <w:color w:val="000000"/>
        </w:rPr>
        <w:t xml:space="preserve">nutrient </w:t>
      </w:r>
      <w:r w:rsidR="003F21A2">
        <w:rPr>
          <w:rFonts w:cs="Arial"/>
          <w:color w:val="000000"/>
        </w:rPr>
        <w:t>release rate</w:t>
      </w:r>
      <w:r w:rsidR="00CC583F">
        <w:rPr>
          <w:rFonts w:cs="Arial"/>
          <w:color w:val="000000"/>
        </w:rPr>
        <w:t>s</w:t>
      </w:r>
      <w:r w:rsidR="008F1197">
        <w:rPr>
          <w:rFonts w:cs="Arial"/>
          <w:color w:val="000000"/>
        </w:rPr>
        <w:t>.</w:t>
      </w:r>
      <w:r w:rsidR="003F21A2">
        <w:rPr>
          <w:rFonts w:cs="Arial"/>
          <w:color w:val="000000"/>
        </w:rPr>
        <w:t xml:space="preserve"> Factors that control </w:t>
      </w:r>
      <w:r w:rsidR="008F1197">
        <w:rPr>
          <w:rFonts w:cs="Arial"/>
          <w:color w:val="000000"/>
        </w:rPr>
        <w:t>nutrient</w:t>
      </w:r>
      <w:r w:rsidR="003F21A2">
        <w:rPr>
          <w:rFonts w:cs="Arial"/>
          <w:color w:val="000000"/>
        </w:rPr>
        <w:t xml:space="preserve"> release </w:t>
      </w:r>
      <w:r w:rsidR="00C41BF7" w:rsidRPr="00096DB9">
        <w:rPr>
          <w:rFonts w:cs="Arial"/>
          <w:color w:val="000000"/>
        </w:rPr>
        <w:t xml:space="preserve">will be altered to </w:t>
      </w:r>
      <w:r w:rsidR="003F21A2">
        <w:rPr>
          <w:rFonts w:cs="Arial"/>
          <w:color w:val="000000"/>
        </w:rPr>
        <w:t>match</w:t>
      </w:r>
      <w:r w:rsidR="003F21A2" w:rsidRPr="00096DB9">
        <w:rPr>
          <w:rFonts w:cs="Arial"/>
          <w:color w:val="000000"/>
        </w:rPr>
        <w:t xml:space="preserve"> </w:t>
      </w:r>
      <w:r w:rsidR="00C41BF7" w:rsidRPr="00096DB9">
        <w:rPr>
          <w:rFonts w:cs="Arial"/>
          <w:color w:val="000000"/>
        </w:rPr>
        <w:t xml:space="preserve">field conditions </w:t>
      </w:r>
      <w:r w:rsidR="00C41BF7">
        <w:rPr>
          <w:rFonts w:cs="Arial"/>
          <w:color w:val="000000"/>
        </w:rPr>
        <w:t>observed</w:t>
      </w:r>
      <w:r w:rsidR="00C41BF7" w:rsidRPr="00096DB9">
        <w:rPr>
          <w:rFonts w:cs="Arial"/>
          <w:color w:val="000000"/>
        </w:rPr>
        <w:t xml:space="preserve"> in ponds</w:t>
      </w:r>
      <w:r w:rsidR="00C41BF7">
        <w:rPr>
          <w:rFonts w:cs="Arial"/>
          <w:color w:val="000000"/>
        </w:rPr>
        <w:t>.</w:t>
      </w:r>
      <w:r w:rsidR="003D3799">
        <w:rPr>
          <w:rFonts w:cs="Arial"/>
          <w:color w:val="000000"/>
        </w:rPr>
        <w:t xml:space="preserve">  Indicators of pond failure </w:t>
      </w:r>
      <w:r w:rsidR="003F21A2">
        <w:rPr>
          <w:rFonts w:cs="Arial"/>
          <w:color w:val="000000"/>
        </w:rPr>
        <w:t xml:space="preserve">by high rates of </w:t>
      </w:r>
      <w:r w:rsidR="008F1197">
        <w:rPr>
          <w:rFonts w:cs="Arial"/>
          <w:color w:val="000000"/>
        </w:rPr>
        <w:t>nutrient</w:t>
      </w:r>
      <w:r w:rsidR="003F21A2">
        <w:rPr>
          <w:rFonts w:cs="Arial"/>
          <w:color w:val="000000"/>
        </w:rPr>
        <w:t xml:space="preserve"> release </w:t>
      </w:r>
      <w:r w:rsidR="003D3799">
        <w:rPr>
          <w:rFonts w:cs="Arial"/>
          <w:color w:val="000000"/>
        </w:rPr>
        <w:t>will be identified and verified with the sediment cores.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C41BF7" w:rsidRPr="00B12AFB" w14:paraId="0D3EC5AC" w14:textId="77777777" w:rsidTr="00EB2AC6">
        <w:tc>
          <w:tcPr>
            <w:tcW w:w="8478" w:type="dxa"/>
          </w:tcPr>
          <w:p w14:paraId="06C99382" w14:textId="77777777" w:rsidR="00C41BF7" w:rsidRPr="00B12AFB" w:rsidRDefault="00C41BF7" w:rsidP="00EB2AC6">
            <w:pPr>
              <w:rPr>
                <w:rFonts w:cs="Arial"/>
                <w:b/>
                <w:color w:val="000000"/>
              </w:rPr>
            </w:pPr>
            <w:r w:rsidRPr="00B12AFB">
              <w:rPr>
                <w:rFonts w:cs="Arial"/>
                <w:b/>
                <w:color w:val="000000"/>
              </w:rPr>
              <w:t>Outcome</w:t>
            </w:r>
          </w:p>
        </w:tc>
        <w:tc>
          <w:tcPr>
            <w:tcW w:w="1800" w:type="dxa"/>
          </w:tcPr>
          <w:p w14:paraId="7E2C86DD" w14:textId="77777777" w:rsidR="00C41BF7" w:rsidRPr="00B12AFB" w:rsidRDefault="00C41BF7" w:rsidP="00EB2AC6">
            <w:pPr>
              <w:jc w:val="center"/>
              <w:rPr>
                <w:rFonts w:cs="Arial"/>
                <w:b/>
                <w:color w:val="000000"/>
              </w:rPr>
            </w:pPr>
            <w:r w:rsidRPr="00B12AFB">
              <w:rPr>
                <w:rFonts w:cs="Arial"/>
                <w:b/>
                <w:color w:val="000000"/>
              </w:rPr>
              <w:t>Completion Date</w:t>
            </w:r>
          </w:p>
        </w:tc>
      </w:tr>
      <w:tr w:rsidR="00C41BF7" w:rsidRPr="00B12AFB" w14:paraId="630F5F97" w14:textId="77777777" w:rsidTr="00EB2AC6">
        <w:tc>
          <w:tcPr>
            <w:tcW w:w="8478" w:type="dxa"/>
          </w:tcPr>
          <w:p w14:paraId="3C3214DA" w14:textId="563ED59B" w:rsidR="00C41BF7" w:rsidRPr="00B12AFB" w:rsidRDefault="00C41BF7" w:rsidP="00EB2AC6">
            <w:pPr>
              <w:rPr>
                <w:rFonts w:cs="Arial"/>
                <w:color w:val="000000"/>
              </w:rPr>
            </w:pPr>
            <w:r w:rsidRPr="00B12AFB">
              <w:rPr>
                <w:rFonts w:cs="Arial"/>
                <w:color w:val="000000"/>
              </w:rPr>
              <w:t xml:space="preserve">1. </w:t>
            </w:r>
            <w:r>
              <w:rPr>
                <w:rFonts w:cs="Arial"/>
                <w:color w:val="000000"/>
              </w:rPr>
              <w:t xml:space="preserve">Quantify </w:t>
            </w:r>
            <w:r w:rsidR="008F1197">
              <w:rPr>
                <w:rFonts w:cs="Arial"/>
                <w:color w:val="000000"/>
              </w:rPr>
              <w:t xml:space="preserve">nutrient </w:t>
            </w:r>
            <w:r>
              <w:rPr>
                <w:rFonts w:cs="Arial"/>
                <w:color w:val="000000"/>
              </w:rPr>
              <w:t>flux from different pond sediments under various conditions</w:t>
            </w:r>
          </w:p>
        </w:tc>
        <w:tc>
          <w:tcPr>
            <w:tcW w:w="1800" w:type="dxa"/>
          </w:tcPr>
          <w:p w14:paraId="6856BFF7" w14:textId="408FCDA4" w:rsidR="00C41BF7" w:rsidRPr="00B12AFB" w:rsidRDefault="00C41BF7" w:rsidP="00EB2AC6">
            <w:pPr>
              <w:rPr>
                <w:rFonts w:cs="Arial"/>
                <w:i/>
                <w:color w:val="000000"/>
              </w:rPr>
            </w:pPr>
            <w:r>
              <w:rPr>
                <w:rFonts w:cs="Arial"/>
                <w:i/>
                <w:color w:val="000000"/>
              </w:rPr>
              <w:t>10/31/202</w:t>
            </w:r>
            <w:r w:rsidR="00765610">
              <w:rPr>
                <w:rFonts w:cs="Arial"/>
                <w:i/>
                <w:color w:val="000000"/>
              </w:rPr>
              <w:t>2</w:t>
            </w:r>
          </w:p>
        </w:tc>
      </w:tr>
      <w:tr w:rsidR="00C41BF7" w:rsidRPr="00B12AFB" w14:paraId="15AB4266" w14:textId="77777777" w:rsidTr="00EB2AC6">
        <w:tc>
          <w:tcPr>
            <w:tcW w:w="8478" w:type="dxa"/>
            <w:tcBorders>
              <w:top w:val="single" w:sz="4" w:space="0" w:color="auto"/>
              <w:left w:val="single" w:sz="4" w:space="0" w:color="auto"/>
              <w:bottom w:val="single" w:sz="4" w:space="0" w:color="auto"/>
              <w:right w:val="single" w:sz="4" w:space="0" w:color="auto"/>
            </w:tcBorders>
          </w:tcPr>
          <w:p w14:paraId="5FD2FD2B" w14:textId="40DDBFCA" w:rsidR="00C41BF7" w:rsidRPr="00B12AFB" w:rsidRDefault="00C41BF7" w:rsidP="00EB2AC6">
            <w:pPr>
              <w:rPr>
                <w:rFonts w:cs="Arial"/>
                <w:color w:val="000000"/>
              </w:rPr>
            </w:pPr>
            <w:r>
              <w:rPr>
                <w:rFonts w:cs="Arial"/>
                <w:color w:val="000000"/>
              </w:rPr>
              <w:t xml:space="preserve">2. Identify sediment characteristics and factors affecting </w:t>
            </w:r>
            <w:r w:rsidR="008F1197">
              <w:rPr>
                <w:rFonts w:cs="Arial"/>
                <w:color w:val="000000"/>
              </w:rPr>
              <w:t xml:space="preserve">nutrient </w:t>
            </w:r>
            <w:r>
              <w:rPr>
                <w:rFonts w:cs="Arial"/>
                <w:color w:val="000000"/>
              </w:rPr>
              <w:t>release/retention</w:t>
            </w:r>
          </w:p>
        </w:tc>
        <w:tc>
          <w:tcPr>
            <w:tcW w:w="1800" w:type="dxa"/>
            <w:tcBorders>
              <w:top w:val="single" w:sz="4" w:space="0" w:color="auto"/>
              <w:left w:val="single" w:sz="4" w:space="0" w:color="auto"/>
              <w:bottom w:val="single" w:sz="4" w:space="0" w:color="auto"/>
              <w:right w:val="single" w:sz="4" w:space="0" w:color="auto"/>
            </w:tcBorders>
          </w:tcPr>
          <w:p w14:paraId="3C47483E" w14:textId="336537A9" w:rsidR="00C41BF7" w:rsidRDefault="00C41BF7" w:rsidP="00EB2AC6">
            <w:pPr>
              <w:rPr>
                <w:rFonts w:cs="Arial"/>
                <w:i/>
                <w:color w:val="000000"/>
              </w:rPr>
            </w:pPr>
            <w:r>
              <w:rPr>
                <w:rFonts w:cs="Arial"/>
                <w:i/>
                <w:color w:val="000000"/>
              </w:rPr>
              <w:t>12/31/202</w:t>
            </w:r>
            <w:r w:rsidR="00765610">
              <w:rPr>
                <w:rFonts w:cs="Arial"/>
                <w:i/>
                <w:color w:val="000000"/>
              </w:rPr>
              <w:t>2</w:t>
            </w:r>
          </w:p>
        </w:tc>
      </w:tr>
    </w:tbl>
    <w:p w14:paraId="661F0EA8" w14:textId="77777777" w:rsidR="00C41BF7" w:rsidRPr="00B7288B" w:rsidRDefault="00C41BF7" w:rsidP="00C41BF7">
      <w:pPr>
        <w:rPr>
          <w:rFonts w:cs="Arial"/>
          <w:b/>
          <w:color w:val="000000"/>
        </w:rPr>
      </w:pPr>
    </w:p>
    <w:tbl>
      <w:tblPr>
        <w:tblW w:w="10278" w:type="dxa"/>
        <w:tblLook w:val="04A0" w:firstRow="1" w:lastRow="0" w:firstColumn="1" w:lastColumn="0" w:noHBand="0" w:noVBand="1"/>
      </w:tblPr>
      <w:tblGrid>
        <w:gridCol w:w="8208"/>
        <w:gridCol w:w="2070"/>
      </w:tblGrid>
      <w:tr w:rsidR="00C41BF7" w:rsidRPr="00FD0B3D" w14:paraId="3D772D8C" w14:textId="77777777" w:rsidTr="00EB2AC6">
        <w:tc>
          <w:tcPr>
            <w:tcW w:w="8208" w:type="dxa"/>
          </w:tcPr>
          <w:p w14:paraId="5082276F" w14:textId="260FBB2B" w:rsidR="00C41BF7" w:rsidRPr="00D7259E" w:rsidRDefault="00C41BF7" w:rsidP="004E0E29">
            <w:pPr>
              <w:rPr>
                <w:rFonts w:cs="Arial"/>
                <w:color w:val="000000"/>
              </w:rPr>
            </w:pPr>
            <w:r w:rsidRPr="00FD0B3D">
              <w:rPr>
                <w:rFonts w:cs="Arial"/>
                <w:b/>
                <w:color w:val="000000"/>
              </w:rPr>
              <w:t xml:space="preserve">Activity </w:t>
            </w:r>
            <w:r>
              <w:rPr>
                <w:rFonts w:cs="Arial"/>
                <w:b/>
                <w:color w:val="000000"/>
              </w:rPr>
              <w:t>3</w:t>
            </w:r>
            <w:r w:rsidRPr="00FD0B3D">
              <w:rPr>
                <w:rFonts w:cs="Arial"/>
                <w:b/>
                <w:color w:val="000000"/>
              </w:rPr>
              <w:t>:</w:t>
            </w:r>
            <w:r w:rsidRPr="00FD0B3D">
              <w:rPr>
                <w:rFonts w:cs="Arial"/>
                <w:b/>
                <w:i/>
                <w:color w:val="000000"/>
              </w:rPr>
              <w:t xml:space="preserve"> </w:t>
            </w:r>
            <w:r w:rsidRPr="004D276F">
              <w:rPr>
                <w:rFonts w:cs="Arial"/>
                <w:color w:val="000000"/>
              </w:rPr>
              <w:t>Develop</w:t>
            </w:r>
            <w:r w:rsidR="004E0E29">
              <w:rPr>
                <w:rFonts w:cs="Arial"/>
                <w:color w:val="000000"/>
              </w:rPr>
              <w:t xml:space="preserve"> tool</w:t>
            </w:r>
            <w:r w:rsidR="007B11FC">
              <w:rPr>
                <w:rFonts w:cs="Arial"/>
                <w:color w:val="000000"/>
              </w:rPr>
              <w:t>s</w:t>
            </w:r>
            <w:r w:rsidR="004E0E29">
              <w:rPr>
                <w:rFonts w:cs="Arial"/>
                <w:color w:val="000000"/>
              </w:rPr>
              <w:t xml:space="preserve"> and guidelines for</w:t>
            </w:r>
            <w:r>
              <w:rPr>
                <w:rFonts w:cs="Arial"/>
                <w:color w:val="000000"/>
              </w:rPr>
              <w:t xml:space="preserve"> </w:t>
            </w:r>
            <w:r w:rsidR="004E0E29">
              <w:rPr>
                <w:rFonts w:cs="Arial"/>
                <w:color w:val="000000"/>
              </w:rPr>
              <w:t>maintaining stormwater ponds</w:t>
            </w:r>
          </w:p>
        </w:tc>
        <w:tc>
          <w:tcPr>
            <w:tcW w:w="2070" w:type="dxa"/>
          </w:tcPr>
          <w:p w14:paraId="2C2FB673" w14:textId="011DB9A7" w:rsidR="00C41BF7" w:rsidRPr="00FD0B3D" w:rsidRDefault="00C41BF7" w:rsidP="003C6FB7">
            <w:pPr>
              <w:rPr>
                <w:rFonts w:cs="Arial"/>
                <w:b/>
                <w:color w:val="000000"/>
              </w:rPr>
            </w:pPr>
            <w:r w:rsidRPr="00FD0B3D">
              <w:rPr>
                <w:rFonts w:cs="Arial"/>
                <w:b/>
                <w:color w:val="000000"/>
              </w:rPr>
              <w:t>Budget: $</w:t>
            </w:r>
            <w:r w:rsidR="009302DD">
              <w:rPr>
                <w:rFonts w:cs="Arial"/>
                <w:b/>
                <w:color w:val="000000"/>
              </w:rPr>
              <w:t>193,460</w:t>
            </w:r>
            <w:bookmarkStart w:id="0" w:name="_GoBack"/>
            <w:bookmarkEnd w:id="0"/>
          </w:p>
        </w:tc>
      </w:tr>
    </w:tbl>
    <w:p w14:paraId="201B308C" w14:textId="45F3DA98" w:rsidR="00C41BF7" w:rsidRPr="00541FF4" w:rsidRDefault="00C41BF7" w:rsidP="00C41BF7">
      <w:pPr>
        <w:rPr>
          <w:rFonts w:cs="Arial"/>
          <w:color w:val="000000"/>
        </w:rPr>
      </w:pPr>
      <w:r>
        <w:rPr>
          <w:rFonts w:cs="Arial"/>
          <w:color w:val="000000"/>
        </w:rPr>
        <w:t xml:space="preserve">The goal of this activity will be to develop a </w:t>
      </w:r>
      <w:r w:rsidR="009A0740">
        <w:rPr>
          <w:rFonts w:cs="Arial"/>
          <w:color w:val="000000"/>
        </w:rPr>
        <w:t>decision support tool</w:t>
      </w:r>
      <w:r>
        <w:rPr>
          <w:rFonts w:cs="Arial"/>
          <w:color w:val="000000"/>
        </w:rPr>
        <w:t xml:space="preserve"> </w:t>
      </w:r>
      <w:r w:rsidRPr="00C04BA3">
        <w:rPr>
          <w:rFonts w:cs="Arial"/>
        </w:rPr>
        <w:t xml:space="preserve">based </w:t>
      </w:r>
      <w:r w:rsidR="003074BF">
        <w:rPr>
          <w:rFonts w:cs="Arial"/>
        </w:rPr>
        <w:t xml:space="preserve">on a </w:t>
      </w:r>
      <w:r>
        <w:rPr>
          <w:rFonts w:cs="Arial"/>
        </w:rPr>
        <w:t xml:space="preserve">model </w:t>
      </w:r>
      <w:r w:rsidR="003074BF">
        <w:rPr>
          <w:rFonts w:cs="Arial"/>
        </w:rPr>
        <w:t xml:space="preserve">that </w:t>
      </w:r>
      <w:r>
        <w:rPr>
          <w:rFonts w:cs="Arial"/>
        </w:rPr>
        <w:t>will predict the relationship between pond attributes like age, design and size, watershed variables,</w:t>
      </w:r>
      <w:r w:rsidR="00CC583F">
        <w:rPr>
          <w:rFonts w:cs="Arial"/>
        </w:rPr>
        <w:t xml:space="preserve"> sediment chemistry,</w:t>
      </w:r>
      <w:r>
        <w:rPr>
          <w:rFonts w:cs="Arial"/>
        </w:rPr>
        <w:t xml:space="preserve"> </w:t>
      </w:r>
      <w:r w:rsidR="008F1197">
        <w:rPr>
          <w:rFonts w:cs="Arial"/>
        </w:rPr>
        <w:t>nutrient</w:t>
      </w:r>
      <w:r>
        <w:rPr>
          <w:rFonts w:cs="Arial"/>
        </w:rPr>
        <w:t xml:space="preserve"> loading, and potential for </w:t>
      </w:r>
      <w:r w:rsidR="008F1197">
        <w:rPr>
          <w:rFonts w:cs="Arial"/>
        </w:rPr>
        <w:t xml:space="preserve">nutrient </w:t>
      </w:r>
      <w:r>
        <w:rPr>
          <w:rFonts w:cs="Arial"/>
        </w:rPr>
        <w:t xml:space="preserve">release </w:t>
      </w:r>
      <w:r w:rsidR="003074BF">
        <w:rPr>
          <w:rFonts w:cs="Arial"/>
        </w:rPr>
        <w:t>for</w:t>
      </w:r>
      <w:r>
        <w:rPr>
          <w:rFonts w:cs="Arial"/>
        </w:rPr>
        <w:t xml:space="preserve"> ponds across Minnesota. The results can be used to determine</w:t>
      </w:r>
      <w:r w:rsidR="00CC583F">
        <w:rPr>
          <w:rFonts w:cs="Arial"/>
        </w:rPr>
        <w:t xml:space="preserve"> which ponds are at risk for failure</w:t>
      </w:r>
      <w:r>
        <w:rPr>
          <w:rFonts w:cs="Arial"/>
        </w:rPr>
        <w:t xml:space="preserve"> and</w:t>
      </w:r>
      <w:r w:rsidR="00CC583F">
        <w:rPr>
          <w:rFonts w:cs="Arial"/>
        </w:rPr>
        <w:t xml:space="preserve"> to</w:t>
      </w:r>
      <w:r>
        <w:rPr>
          <w:rFonts w:cs="Arial"/>
        </w:rPr>
        <w:t xml:space="preserve"> propose methods to control </w:t>
      </w:r>
      <w:r w:rsidR="008F1197">
        <w:rPr>
          <w:rFonts w:cs="Arial"/>
        </w:rPr>
        <w:t>nutrient</w:t>
      </w:r>
      <w:r>
        <w:rPr>
          <w:rFonts w:cs="Arial"/>
        </w:rPr>
        <w:t xml:space="preserve"> release from ponds.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C41BF7" w:rsidRPr="00FD0B3D" w14:paraId="3E45DFCD" w14:textId="77777777" w:rsidTr="00060793">
        <w:tc>
          <w:tcPr>
            <w:tcW w:w="8284" w:type="dxa"/>
          </w:tcPr>
          <w:p w14:paraId="4E2238C9" w14:textId="77777777" w:rsidR="00C41BF7" w:rsidRPr="00FD0B3D" w:rsidRDefault="00C41BF7" w:rsidP="00EB2AC6">
            <w:pPr>
              <w:rPr>
                <w:rFonts w:cs="Arial"/>
                <w:b/>
                <w:color w:val="000000"/>
              </w:rPr>
            </w:pPr>
            <w:r w:rsidRPr="00FD0B3D">
              <w:rPr>
                <w:rFonts w:cs="Arial"/>
                <w:b/>
                <w:color w:val="000000"/>
              </w:rPr>
              <w:t>Outcome</w:t>
            </w:r>
          </w:p>
        </w:tc>
        <w:tc>
          <w:tcPr>
            <w:tcW w:w="1786" w:type="dxa"/>
          </w:tcPr>
          <w:p w14:paraId="11E94D44" w14:textId="77777777" w:rsidR="00C41BF7" w:rsidRPr="00FD0B3D" w:rsidRDefault="00C41BF7" w:rsidP="00EB2AC6">
            <w:pPr>
              <w:rPr>
                <w:rFonts w:cs="Arial"/>
                <w:b/>
                <w:color w:val="000000"/>
              </w:rPr>
            </w:pPr>
            <w:r w:rsidRPr="00FD0B3D">
              <w:rPr>
                <w:rFonts w:cs="Arial"/>
                <w:b/>
                <w:color w:val="000000"/>
              </w:rPr>
              <w:t>Completion Date</w:t>
            </w:r>
          </w:p>
        </w:tc>
      </w:tr>
      <w:tr w:rsidR="00C41BF7" w:rsidRPr="00FD0B3D" w14:paraId="0AAF7499" w14:textId="77777777" w:rsidTr="00060793">
        <w:tc>
          <w:tcPr>
            <w:tcW w:w="8284" w:type="dxa"/>
          </w:tcPr>
          <w:p w14:paraId="19A79ADC" w14:textId="7D9ECAD7" w:rsidR="00C41BF7" w:rsidRPr="006A6225" w:rsidRDefault="00C41BF7" w:rsidP="00EB2AC6">
            <w:pPr>
              <w:rPr>
                <w:rFonts w:cs="Arial"/>
                <w:color w:val="000000"/>
              </w:rPr>
            </w:pPr>
            <w:r>
              <w:rPr>
                <w:rFonts w:cs="Arial"/>
                <w:color w:val="000000"/>
              </w:rPr>
              <w:t xml:space="preserve">1. Develop </w:t>
            </w:r>
            <w:r w:rsidR="00765610">
              <w:rPr>
                <w:rFonts w:cs="Arial"/>
                <w:color w:val="000000"/>
              </w:rPr>
              <w:t xml:space="preserve">and verify </w:t>
            </w:r>
            <w:r>
              <w:rPr>
                <w:rFonts w:cs="Arial"/>
                <w:color w:val="000000"/>
              </w:rPr>
              <w:t xml:space="preserve">a predictive model that can estimate </w:t>
            </w:r>
            <w:r w:rsidR="008F1197">
              <w:rPr>
                <w:rFonts w:cs="Arial"/>
                <w:color w:val="000000"/>
              </w:rPr>
              <w:t xml:space="preserve">nutrient </w:t>
            </w:r>
            <w:r>
              <w:rPr>
                <w:rFonts w:cs="Arial"/>
                <w:color w:val="000000"/>
              </w:rPr>
              <w:t xml:space="preserve">release potential for </w:t>
            </w:r>
            <w:r w:rsidR="004E0E29">
              <w:rPr>
                <w:rFonts w:cs="Arial"/>
                <w:color w:val="000000"/>
              </w:rPr>
              <w:t>stormwater ponds</w:t>
            </w:r>
            <w:r>
              <w:rPr>
                <w:rFonts w:cs="Arial"/>
                <w:color w:val="000000"/>
              </w:rPr>
              <w:t xml:space="preserve"> in Minnesota</w:t>
            </w:r>
          </w:p>
        </w:tc>
        <w:tc>
          <w:tcPr>
            <w:tcW w:w="1786" w:type="dxa"/>
          </w:tcPr>
          <w:p w14:paraId="4DECA62A" w14:textId="44313D7D" w:rsidR="00C41BF7" w:rsidRDefault="00C41BF7" w:rsidP="00EB2AC6">
            <w:pPr>
              <w:rPr>
                <w:rFonts w:cs="Arial"/>
                <w:i/>
                <w:color w:val="000000"/>
              </w:rPr>
            </w:pPr>
            <w:r>
              <w:rPr>
                <w:rFonts w:cs="Arial"/>
                <w:i/>
                <w:color w:val="000000"/>
              </w:rPr>
              <w:t>4/30/202</w:t>
            </w:r>
            <w:r w:rsidR="00765610">
              <w:rPr>
                <w:rFonts w:cs="Arial"/>
                <w:i/>
                <w:color w:val="000000"/>
              </w:rPr>
              <w:t>3</w:t>
            </w:r>
          </w:p>
        </w:tc>
      </w:tr>
      <w:tr w:rsidR="00C41BF7" w:rsidRPr="00FD0B3D" w14:paraId="1A1598C7" w14:textId="77777777" w:rsidTr="00060793">
        <w:tc>
          <w:tcPr>
            <w:tcW w:w="8284" w:type="dxa"/>
          </w:tcPr>
          <w:p w14:paraId="3D11287D" w14:textId="4D95203B" w:rsidR="00C41BF7" w:rsidRPr="006A6225" w:rsidRDefault="00060793" w:rsidP="00EB2AC6">
            <w:pPr>
              <w:rPr>
                <w:rFonts w:cs="Arial"/>
                <w:color w:val="000000"/>
              </w:rPr>
            </w:pPr>
            <w:r>
              <w:rPr>
                <w:rFonts w:cs="Arial"/>
                <w:color w:val="000000"/>
              </w:rPr>
              <w:t>2</w:t>
            </w:r>
            <w:r w:rsidR="00C41BF7" w:rsidRPr="006A6225">
              <w:rPr>
                <w:rFonts w:cs="Arial"/>
                <w:color w:val="000000"/>
              </w:rPr>
              <w:t xml:space="preserve">. </w:t>
            </w:r>
            <w:r w:rsidR="00C41BF7">
              <w:t>Develop</w:t>
            </w:r>
            <w:r w:rsidR="00C41BF7" w:rsidRPr="006A6225">
              <w:t xml:space="preserve"> </w:t>
            </w:r>
            <w:r w:rsidR="00C41BF7">
              <w:t xml:space="preserve">strategies for maintenance of </w:t>
            </w:r>
            <w:r w:rsidR="004E0E29">
              <w:t>stormwater ponds</w:t>
            </w:r>
            <w:r w:rsidR="00011174">
              <w:t xml:space="preserve"> with a support tool</w:t>
            </w:r>
          </w:p>
        </w:tc>
        <w:tc>
          <w:tcPr>
            <w:tcW w:w="1786" w:type="dxa"/>
          </w:tcPr>
          <w:p w14:paraId="564B1947" w14:textId="2F763377" w:rsidR="00C41BF7" w:rsidRPr="0079531F" w:rsidRDefault="00C41BF7" w:rsidP="00EB2AC6">
            <w:pPr>
              <w:rPr>
                <w:rFonts w:cs="Arial"/>
                <w:i/>
                <w:color w:val="000000"/>
              </w:rPr>
            </w:pPr>
            <w:r>
              <w:rPr>
                <w:rFonts w:cs="Arial"/>
                <w:i/>
                <w:color w:val="000000"/>
              </w:rPr>
              <w:t>6/30/202</w:t>
            </w:r>
            <w:r w:rsidR="00765610">
              <w:rPr>
                <w:rFonts w:cs="Arial"/>
                <w:i/>
                <w:color w:val="000000"/>
              </w:rPr>
              <w:t>3</w:t>
            </w:r>
          </w:p>
        </w:tc>
      </w:tr>
    </w:tbl>
    <w:p w14:paraId="4992D7EB" w14:textId="77777777" w:rsidR="00C41BF7" w:rsidRDefault="00C41BF7" w:rsidP="006E0EFD">
      <w:pPr>
        <w:rPr>
          <w:rFonts w:cs="Arial"/>
          <w:b/>
        </w:rPr>
      </w:pPr>
    </w:p>
    <w:p w14:paraId="2172331B" w14:textId="77777777" w:rsidR="006E0EFD" w:rsidRPr="009D6EC8" w:rsidRDefault="006E0EFD" w:rsidP="004E0E29">
      <w:pPr>
        <w:outlineLvl w:val="0"/>
        <w:rPr>
          <w:rFonts w:cs="Arial"/>
          <w:b/>
        </w:rPr>
      </w:pPr>
      <w:r w:rsidRPr="009D6EC8">
        <w:rPr>
          <w:rFonts w:cs="Arial"/>
          <w:b/>
        </w:rPr>
        <w:t>III. PROJECT STRATEGY</w:t>
      </w:r>
    </w:p>
    <w:p w14:paraId="351F5964" w14:textId="77777777" w:rsidR="006E0EFD" w:rsidRPr="009D6EC8" w:rsidRDefault="006E0EFD" w:rsidP="004E0E29">
      <w:pPr>
        <w:outlineLvl w:val="0"/>
        <w:rPr>
          <w:rFonts w:cs="Arial"/>
          <w:b/>
        </w:rPr>
      </w:pPr>
      <w:r w:rsidRPr="009D6EC8">
        <w:rPr>
          <w:rFonts w:cs="Arial"/>
          <w:b/>
        </w:rPr>
        <w:t xml:space="preserve">A. Project Team/Partners </w:t>
      </w:r>
    </w:p>
    <w:p w14:paraId="0EB52F37" w14:textId="3715D502" w:rsidR="00C41BF7" w:rsidRPr="006C75B4" w:rsidRDefault="00C41BF7" w:rsidP="00C41BF7">
      <w:pPr>
        <w:numPr>
          <w:ilvl w:val="0"/>
          <w:numId w:val="11"/>
        </w:numPr>
        <w:ind w:left="270" w:hanging="270"/>
        <w:rPr>
          <w:rFonts w:cs="Arial"/>
          <w:iCs/>
        </w:rPr>
      </w:pPr>
      <w:r w:rsidRPr="006C75B4">
        <w:rPr>
          <w:rFonts w:cs="Arial"/>
          <w:iCs/>
        </w:rPr>
        <w:t>Dr. John Gulliver, PI, Professor, Department of Civil, Environmental and Geo- Engineering, UMN-Twin Cities</w:t>
      </w:r>
    </w:p>
    <w:p w14:paraId="57E11B4F" w14:textId="5B9974C2" w:rsidR="00C41BF7" w:rsidRDefault="00C41BF7" w:rsidP="00C41BF7">
      <w:pPr>
        <w:numPr>
          <w:ilvl w:val="0"/>
          <w:numId w:val="11"/>
        </w:numPr>
        <w:ind w:left="270" w:hanging="270"/>
        <w:rPr>
          <w:rFonts w:cs="Arial"/>
          <w:iCs/>
        </w:rPr>
      </w:pPr>
      <w:r w:rsidRPr="006C75B4">
        <w:rPr>
          <w:rFonts w:cs="Arial"/>
          <w:iCs/>
        </w:rPr>
        <w:t>Dr. Jacques Finlay, co-PI, Associate Professor, Department of Ecology, Evolution, and Behavior, UMN-TC</w:t>
      </w:r>
    </w:p>
    <w:p w14:paraId="7C2E7EB1" w14:textId="2F94EC67" w:rsidR="007E4193" w:rsidRDefault="00CC583F" w:rsidP="00C41BF7">
      <w:pPr>
        <w:numPr>
          <w:ilvl w:val="0"/>
          <w:numId w:val="11"/>
        </w:numPr>
        <w:ind w:left="270" w:hanging="270"/>
        <w:rPr>
          <w:rFonts w:cs="Arial"/>
          <w:iCs/>
        </w:rPr>
      </w:pPr>
      <w:r>
        <w:rPr>
          <w:rFonts w:cs="Arial"/>
          <w:iCs/>
        </w:rPr>
        <w:t xml:space="preserve">Joe Bischoff, co-PI, Principal Scientist, Wenck Associates, Inc. </w:t>
      </w:r>
    </w:p>
    <w:p w14:paraId="0B3D2444" w14:textId="460D8F16" w:rsidR="000A5DC2" w:rsidRPr="009D6EC8" w:rsidRDefault="00A66050" w:rsidP="006E0EFD">
      <w:pPr>
        <w:rPr>
          <w:rFonts w:cs="Arial"/>
        </w:rPr>
      </w:pPr>
      <w:r>
        <w:rPr>
          <w:rFonts w:cs="Arial"/>
          <w:iCs/>
        </w:rPr>
        <w:t>I</w:t>
      </w:r>
      <w:r w:rsidR="003D3799" w:rsidRPr="003D3799">
        <w:rPr>
          <w:rFonts w:cs="Arial"/>
          <w:iCs/>
        </w:rPr>
        <w:t xml:space="preserve">nput and advice from several </w:t>
      </w:r>
      <w:r w:rsidR="00011174">
        <w:rPr>
          <w:rFonts w:cs="Arial"/>
          <w:iCs/>
        </w:rPr>
        <w:t>organizations</w:t>
      </w:r>
      <w:r w:rsidR="003D3799" w:rsidRPr="003D3799">
        <w:rPr>
          <w:rFonts w:cs="Arial"/>
          <w:iCs/>
        </w:rPr>
        <w:t xml:space="preserve"> </w:t>
      </w:r>
      <w:r>
        <w:rPr>
          <w:rFonts w:cs="Arial"/>
          <w:iCs/>
        </w:rPr>
        <w:t xml:space="preserve">will be utilized </w:t>
      </w:r>
      <w:r w:rsidR="003D3799" w:rsidRPr="003D3799">
        <w:rPr>
          <w:rFonts w:cs="Arial"/>
          <w:iCs/>
        </w:rPr>
        <w:t xml:space="preserve">to ensure that the goals of this research are met, and that the findings are useful to, and shared with, decision-makers in Minnesota. </w:t>
      </w:r>
      <w:r w:rsidR="00CC583F">
        <w:rPr>
          <w:rFonts w:cs="Arial"/>
          <w:iCs/>
        </w:rPr>
        <w:t>W</w:t>
      </w:r>
      <w:r w:rsidR="003D3799" w:rsidRPr="003D3799">
        <w:rPr>
          <w:rFonts w:cs="Arial"/>
          <w:iCs/>
        </w:rPr>
        <w:t xml:space="preserve">e </w:t>
      </w:r>
      <w:r w:rsidR="00011174">
        <w:rPr>
          <w:rFonts w:cs="Arial"/>
          <w:iCs/>
        </w:rPr>
        <w:t>will</w:t>
      </w:r>
      <w:r w:rsidR="003D3799" w:rsidRPr="003D3799">
        <w:rPr>
          <w:rFonts w:cs="Arial"/>
          <w:iCs/>
        </w:rPr>
        <w:t xml:space="preserve"> partner with the </w:t>
      </w:r>
      <w:r w:rsidR="00CE4EB1">
        <w:rPr>
          <w:rFonts w:cs="Arial"/>
          <w:iCs/>
        </w:rPr>
        <w:t>Minnesota Pollution Control Agency (David Fairbairn</w:t>
      </w:r>
      <w:r w:rsidR="00011174">
        <w:rPr>
          <w:rFonts w:cs="Arial"/>
          <w:iCs/>
        </w:rPr>
        <w:t>),</w:t>
      </w:r>
      <w:r w:rsidR="003D3799" w:rsidRPr="003D3799">
        <w:rPr>
          <w:rFonts w:cs="Arial"/>
          <w:iCs/>
        </w:rPr>
        <w:t xml:space="preserve"> </w:t>
      </w:r>
      <w:r w:rsidR="00264474">
        <w:rPr>
          <w:rFonts w:cs="Arial"/>
          <w:iCs/>
        </w:rPr>
        <w:t xml:space="preserve">the </w:t>
      </w:r>
      <w:r w:rsidR="00CC583F">
        <w:rPr>
          <w:rFonts w:cs="Arial"/>
          <w:iCs/>
        </w:rPr>
        <w:t xml:space="preserve">Riley </w:t>
      </w:r>
      <w:r w:rsidR="00264474">
        <w:rPr>
          <w:rFonts w:cs="Arial"/>
          <w:iCs/>
        </w:rPr>
        <w:t>Purgatory</w:t>
      </w:r>
      <w:r w:rsidR="00CC583F">
        <w:rPr>
          <w:rFonts w:cs="Arial"/>
          <w:iCs/>
        </w:rPr>
        <w:t xml:space="preserve"> Bluff</w:t>
      </w:r>
      <w:r w:rsidR="00264474">
        <w:rPr>
          <w:rFonts w:cs="Arial"/>
          <w:iCs/>
        </w:rPr>
        <w:t xml:space="preserve"> Creek Watershed District</w:t>
      </w:r>
      <w:r w:rsidR="00417E67">
        <w:rPr>
          <w:rFonts w:cs="Arial"/>
          <w:iCs/>
        </w:rPr>
        <w:t xml:space="preserve"> and the City of Eden Prairie</w:t>
      </w:r>
      <w:r w:rsidR="00264474">
        <w:rPr>
          <w:rFonts w:cs="Arial"/>
          <w:iCs/>
        </w:rPr>
        <w:t xml:space="preserve"> who performed initial research on </w:t>
      </w:r>
      <w:r w:rsidR="00417E67">
        <w:rPr>
          <w:rFonts w:cs="Arial"/>
          <w:iCs/>
        </w:rPr>
        <w:t>stormwater pond nutrient</w:t>
      </w:r>
      <w:r w:rsidR="00264474">
        <w:rPr>
          <w:rFonts w:cs="Arial"/>
          <w:iCs/>
        </w:rPr>
        <w:t xml:space="preserve"> concentrations.</w:t>
      </w:r>
      <w:r w:rsidR="00CC583F">
        <w:rPr>
          <w:rFonts w:cs="Arial"/>
          <w:iCs/>
        </w:rPr>
        <w:t xml:space="preserve"> We </w:t>
      </w:r>
      <w:r w:rsidR="00011174">
        <w:rPr>
          <w:rFonts w:cs="Arial"/>
          <w:iCs/>
        </w:rPr>
        <w:t>will also</w:t>
      </w:r>
      <w:r w:rsidR="00CC583F">
        <w:rPr>
          <w:rFonts w:cs="Arial"/>
          <w:iCs/>
        </w:rPr>
        <w:t xml:space="preserve"> partner with the City of Eagan who</w:t>
      </w:r>
      <w:r w:rsidR="00417E67">
        <w:rPr>
          <w:rFonts w:cs="Arial"/>
          <w:iCs/>
        </w:rPr>
        <w:t xml:space="preserve"> </w:t>
      </w:r>
      <w:r w:rsidR="00CC583F">
        <w:rPr>
          <w:rFonts w:cs="Arial"/>
          <w:iCs/>
        </w:rPr>
        <w:t>maintain</w:t>
      </w:r>
      <w:r w:rsidR="00417E67">
        <w:rPr>
          <w:rFonts w:cs="Arial"/>
          <w:iCs/>
        </w:rPr>
        <w:t>s</w:t>
      </w:r>
      <w:r w:rsidR="00CC583F">
        <w:rPr>
          <w:rFonts w:cs="Arial"/>
          <w:iCs/>
        </w:rPr>
        <w:t xml:space="preserve"> over 1,300 stormwater basins and have on the ground experience with failing ponds.</w:t>
      </w:r>
      <w:r w:rsidR="003D3799" w:rsidRPr="003D3799">
        <w:rPr>
          <w:rFonts w:cs="Arial"/>
          <w:iCs/>
        </w:rPr>
        <w:t xml:space="preserve"> Finally, we will seek advice from the </w:t>
      </w:r>
      <w:r w:rsidR="00264474">
        <w:rPr>
          <w:rFonts w:cs="Arial"/>
          <w:iCs/>
        </w:rPr>
        <w:t xml:space="preserve">members of the Stormwater Research Council, who </w:t>
      </w:r>
      <w:r w:rsidR="00153FF5">
        <w:rPr>
          <w:rFonts w:cs="Arial"/>
          <w:iCs/>
        </w:rPr>
        <w:t>participate</w:t>
      </w:r>
      <w:r w:rsidR="00264474">
        <w:rPr>
          <w:rFonts w:cs="Arial"/>
          <w:iCs/>
        </w:rPr>
        <w:t xml:space="preserve"> </w:t>
      </w:r>
      <w:r>
        <w:rPr>
          <w:rFonts w:cs="Arial"/>
          <w:iCs/>
        </w:rPr>
        <w:t xml:space="preserve">and are involved </w:t>
      </w:r>
      <w:r w:rsidR="00264474">
        <w:rPr>
          <w:rFonts w:cs="Arial"/>
          <w:iCs/>
        </w:rPr>
        <w:t>in much of the stormwater research in Minnesota.</w:t>
      </w:r>
    </w:p>
    <w:p w14:paraId="52DE6B83" w14:textId="77777777" w:rsidR="001E42AC" w:rsidRPr="009D6EC8" w:rsidRDefault="001E42AC" w:rsidP="004E0E29">
      <w:pPr>
        <w:outlineLvl w:val="0"/>
        <w:rPr>
          <w:rFonts w:cs="Arial"/>
          <w:b/>
        </w:rPr>
      </w:pPr>
      <w:r>
        <w:rPr>
          <w:rFonts w:cs="Arial"/>
          <w:b/>
        </w:rPr>
        <w:t>B</w:t>
      </w:r>
      <w:r w:rsidRPr="009D6EC8">
        <w:rPr>
          <w:rFonts w:cs="Arial"/>
          <w:b/>
        </w:rPr>
        <w:t xml:space="preserve">. </w:t>
      </w:r>
      <w:r>
        <w:rPr>
          <w:rFonts w:cs="Arial"/>
          <w:b/>
        </w:rPr>
        <w:t xml:space="preserve">Project Impact and </w:t>
      </w:r>
      <w:r w:rsidRPr="009D6EC8">
        <w:rPr>
          <w:rFonts w:cs="Arial"/>
          <w:b/>
        </w:rPr>
        <w:t>Long-Term Strategy</w:t>
      </w:r>
    </w:p>
    <w:p w14:paraId="31A096FA" w14:textId="3B6EDCC5" w:rsidR="003F4D91" w:rsidRDefault="003F4D91" w:rsidP="00B67411">
      <w:pPr>
        <w:ind w:firstLine="540"/>
        <w:contextualSpacing/>
        <w:rPr>
          <w:b/>
          <w:iCs/>
          <w:color w:val="000000"/>
        </w:rPr>
      </w:pPr>
      <w:r>
        <w:rPr>
          <w:color w:val="000000"/>
        </w:rPr>
        <w:t>This project will</w:t>
      </w:r>
      <w:r w:rsidR="00B67411">
        <w:rPr>
          <w:color w:val="000000"/>
        </w:rPr>
        <w:t xml:space="preserve"> </w:t>
      </w:r>
      <w:r w:rsidR="00417E67">
        <w:rPr>
          <w:color w:val="000000"/>
        </w:rPr>
        <w:t xml:space="preserve">identify the human health risk of HABs in local stormwater ponds and </w:t>
      </w:r>
      <w:r w:rsidR="00B67411">
        <w:rPr>
          <w:color w:val="000000"/>
        </w:rPr>
        <w:t>improve water quality of Minnesota lakes</w:t>
      </w:r>
      <w:r w:rsidR="00417E67">
        <w:rPr>
          <w:color w:val="000000"/>
        </w:rPr>
        <w:t xml:space="preserve">, </w:t>
      </w:r>
      <w:r w:rsidR="00B67411">
        <w:rPr>
          <w:color w:val="000000"/>
        </w:rPr>
        <w:t xml:space="preserve">streams </w:t>
      </w:r>
      <w:r w:rsidR="0040102C">
        <w:rPr>
          <w:color w:val="000000"/>
        </w:rPr>
        <w:t xml:space="preserve">and ponds </w:t>
      </w:r>
      <w:r w:rsidR="00B67411">
        <w:rPr>
          <w:color w:val="000000"/>
        </w:rPr>
        <w:t xml:space="preserve">by providing guidance for pond maintenance, which requires improved understanding of factors and processes that influence </w:t>
      </w:r>
      <w:r w:rsidR="008F1197">
        <w:rPr>
          <w:color w:val="000000"/>
        </w:rPr>
        <w:t xml:space="preserve">nutrient </w:t>
      </w:r>
      <w:r w:rsidR="00B67411">
        <w:rPr>
          <w:color w:val="000000"/>
        </w:rPr>
        <w:t>release (or retention) from ponds.</w:t>
      </w:r>
      <w:r w:rsidR="00C74C51">
        <w:rPr>
          <w:color w:val="000000"/>
        </w:rPr>
        <w:t xml:space="preserve"> </w:t>
      </w:r>
      <w:r w:rsidR="00B67411">
        <w:rPr>
          <w:color w:val="000000"/>
        </w:rPr>
        <w:t xml:space="preserve">Understanding environmental conditions that influence </w:t>
      </w:r>
      <w:r w:rsidR="008F1197">
        <w:rPr>
          <w:color w:val="000000"/>
        </w:rPr>
        <w:t xml:space="preserve">nutrient </w:t>
      </w:r>
      <w:r w:rsidR="00B67411">
        <w:rPr>
          <w:color w:val="000000"/>
        </w:rPr>
        <w:t xml:space="preserve">release from </w:t>
      </w:r>
      <w:r w:rsidR="00417E67">
        <w:rPr>
          <w:color w:val="000000"/>
        </w:rPr>
        <w:t xml:space="preserve">pond </w:t>
      </w:r>
      <w:r w:rsidR="00B67411">
        <w:rPr>
          <w:color w:val="000000"/>
        </w:rPr>
        <w:t>sediments</w:t>
      </w:r>
      <w:r w:rsidR="00417E67">
        <w:rPr>
          <w:color w:val="000000"/>
        </w:rPr>
        <w:t xml:space="preserve"> and HAB proliferation will </w:t>
      </w:r>
      <w:r w:rsidR="00B67411">
        <w:rPr>
          <w:color w:val="000000"/>
        </w:rPr>
        <w:t xml:space="preserve">be a major goal of the work. </w:t>
      </w:r>
    </w:p>
    <w:p w14:paraId="692C744F" w14:textId="36E4E202" w:rsidR="003F4D91" w:rsidRDefault="00B67411" w:rsidP="001C0009">
      <w:pPr>
        <w:ind w:firstLine="540"/>
        <w:contextualSpacing/>
        <w:rPr>
          <w:rFonts w:cs="Arial"/>
          <w:iCs/>
        </w:rPr>
      </w:pPr>
      <w:r>
        <w:rPr>
          <w:color w:val="000000"/>
        </w:rPr>
        <w:t xml:space="preserve">An </w:t>
      </w:r>
      <w:r w:rsidR="003F21A2">
        <w:rPr>
          <w:color w:val="000000"/>
        </w:rPr>
        <w:t xml:space="preserve">important </w:t>
      </w:r>
      <w:r>
        <w:rPr>
          <w:color w:val="000000"/>
        </w:rPr>
        <w:t>outcome of the project is the development of</w:t>
      </w:r>
      <w:r>
        <w:rPr>
          <w:iCs/>
          <w:color w:val="000000"/>
        </w:rPr>
        <w:t xml:space="preserve"> </w:t>
      </w:r>
      <w:r>
        <w:rPr>
          <w:color w:val="000000"/>
        </w:rPr>
        <w:t xml:space="preserve">maintenance guidelines that will minimize </w:t>
      </w:r>
      <w:r w:rsidR="008F1197">
        <w:rPr>
          <w:color w:val="000000"/>
        </w:rPr>
        <w:t>nutrient</w:t>
      </w:r>
      <w:r>
        <w:rPr>
          <w:color w:val="000000"/>
        </w:rPr>
        <w:t xml:space="preserve"> loading from ponds to other water bodies</w:t>
      </w:r>
      <w:r w:rsidR="00417E67">
        <w:rPr>
          <w:color w:val="000000"/>
        </w:rPr>
        <w:t xml:space="preserve"> and reduce the magnitude and frequency of HABs</w:t>
      </w:r>
      <w:r>
        <w:rPr>
          <w:color w:val="000000"/>
        </w:rPr>
        <w:t>. This include</w:t>
      </w:r>
      <w:r w:rsidR="00417E67">
        <w:rPr>
          <w:color w:val="000000"/>
        </w:rPr>
        <w:t>s</w:t>
      </w:r>
      <w:r>
        <w:rPr>
          <w:color w:val="000000"/>
        </w:rPr>
        <w:t xml:space="preserve"> developing </w:t>
      </w:r>
      <w:r>
        <w:rPr>
          <w:iCs/>
          <w:color w:val="000000"/>
        </w:rPr>
        <w:t xml:space="preserve">tools that can predict the relationship between </w:t>
      </w:r>
      <w:r w:rsidR="008F1197">
        <w:rPr>
          <w:iCs/>
          <w:color w:val="000000"/>
        </w:rPr>
        <w:t>nutrient</w:t>
      </w:r>
      <w:r>
        <w:rPr>
          <w:iCs/>
          <w:color w:val="000000"/>
        </w:rPr>
        <w:t xml:space="preserve"> release and pond or watershed characteristics, and provide guidance on when ponds require maintenance. These tools </w:t>
      </w:r>
      <w:r w:rsidR="00417E67">
        <w:rPr>
          <w:iCs/>
          <w:color w:val="000000"/>
        </w:rPr>
        <w:t xml:space="preserve">will </w:t>
      </w:r>
      <w:r>
        <w:rPr>
          <w:iCs/>
          <w:color w:val="000000"/>
        </w:rPr>
        <w:t>help communities prioritize sediment removal or other treatment options</w:t>
      </w:r>
      <w:r w:rsidR="00E7061C">
        <w:rPr>
          <w:iCs/>
          <w:color w:val="000000"/>
        </w:rPr>
        <w:t>.</w:t>
      </w:r>
      <w:r>
        <w:rPr>
          <w:iCs/>
          <w:color w:val="000000"/>
        </w:rPr>
        <w:t xml:space="preserve"> The results will be valuable to a wide range of </w:t>
      </w:r>
      <w:r>
        <w:rPr>
          <w:color w:val="000000"/>
        </w:rPr>
        <w:t xml:space="preserve">state, municipal and private entities managing </w:t>
      </w:r>
      <w:r w:rsidR="003F4D91">
        <w:rPr>
          <w:color w:val="000000"/>
        </w:rPr>
        <w:t>stormwater</w:t>
      </w:r>
      <w:r>
        <w:rPr>
          <w:color w:val="000000"/>
        </w:rPr>
        <w:t xml:space="preserve"> ponds</w:t>
      </w:r>
      <w:r w:rsidR="00E7061C">
        <w:rPr>
          <w:color w:val="000000"/>
        </w:rPr>
        <w:t xml:space="preserve"> to improve lake and stream quality</w:t>
      </w:r>
      <w:r>
        <w:rPr>
          <w:color w:val="000000"/>
        </w:rPr>
        <w:t>.</w:t>
      </w:r>
    </w:p>
    <w:p w14:paraId="6765BFBA" w14:textId="77777777" w:rsidR="006E0EFD" w:rsidRPr="009D6EC8" w:rsidRDefault="001E42AC" w:rsidP="004E0E29">
      <w:pPr>
        <w:outlineLvl w:val="0"/>
        <w:rPr>
          <w:rFonts w:cs="Arial"/>
          <w:b/>
        </w:rPr>
      </w:pPr>
      <w:r>
        <w:rPr>
          <w:rFonts w:cs="Arial"/>
          <w:b/>
        </w:rPr>
        <w:t>C</w:t>
      </w:r>
      <w:r w:rsidR="006E0EFD" w:rsidRPr="009D6EC8">
        <w:rPr>
          <w:rFonts w:cs="Arial"/>
          <w:b/>
        </w:rPr>
        <w:t>. Timeline Requirements</w:t>
      </w:r>
    </w:p>
    <w:p w14:paraId="5568959B" w14:textId="2099B055" w:rsidR="006E0EFD" w:rsidRPr="009D6EC8" w:rsidRDefault="00C41BF7" w:rsidP="00A74905">
      <w:pPr>
        <w:widowControl w:val="0"/>
        <w:rPr>
          <w:rFonts w:cs="Arial"/>
        </w:rPr>
      </w:pPr>
      <w:r>
        <w:rPr>
          <w:iCs/>
        </w:rPr>
        <w:t xml:space="preserve">Three years are needed to complete the project </w:t>
      </w:r>
      <w:r w:rsidR="00C74C51">
        <w:rPr>
          <w:iCs/>
        </w:rPr>
        <w:t xml:space="preserve">in order </w:t>
      </w:r>
      <w:r>
        <w:rPr>
          <w:iCs/>
        </w:rPr>
        <w:t>to capture seasonality and geographic variability in the field sampling, target specific questions in the laboratory, and analyze the range of processes involved.</w:t>
      </w:r>
    </w:p>
    <w:sectPr w:rsidR="006E0EFD" w:rsidRPr="009D6EC8" w:rsidSect="001C0009">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04"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17186" w14:textId="77777777" w:rsidR="006B70C3" w:rsidRDefault="006B70C3" w:rsidP="00533120">
      <w:r>
        <w:separator/>
      </w:r>
    </w:p>
  </w:endnote>
  <w:endnote w:type="continuationSeparator" w:id="0">
    <w:p w14:paraId="7D27ECEA" w14:textId="77777777" w:rsidR="006B70C3" w:rsidRDefault="006B70C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52155" w14:textId="77777777" w:rsidR="00414C09" w:rsidRDefault="00414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AF77" w14:textId="5202E63F" w:rsidR="005F7237" w:rsidRDefault="005F7237">
    <w:pPr>
      <w:pStyle w:val="Footer"/>
      <w:jc w:val="center"/>
    </w:pPr>
    <w:r>
      <w:fldChar w:fldCharType="begin"/>
    </w:r>
    <w:r>
      <w:instrText xml:space="preserve"> PAGE   \* MERGEFORMAT </w:instrText>
    </w:r>
    <w:r>
      <w:fldChar w:fldCharType="separate"/>
    </w:r>
    <w:r w:rsidR="00DB0B4B">
      <w:rPr>
        <w:noProof/>
      </w:rPr>
      <w:t>3</w:t>
    </w:r>
    <w:r>
      <w:fldChar w:fldCharType="end"/>
    </w:r>
  </w:p>
  <w:p w14:paraId="49021244"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6704F"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250F554D"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73AC3" w14:textId="77777777" w:rsidR="006B70C3" w:rsidRDefault="006B70C3" w:rsidP="00533120">
      <w:r>
        <w:separator/>
      </w:r>
    </w:p>
  </w:footnote>
  <w:footnote w:type="continuationSeparator" w:id="0">
    <w:p w14:paraId="325C9870" w14:textId="77777777" w:rsidR="006B70C3" w:rsidRDefault="006B70C3"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8AC6" w14:textId="77777777" w:rsidR="00414C09" w:rsidRDefault="00414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6B1A2E00" w14:textId="77777777" w:rsidTr="00E47145">
      <w:tc>
        <w:tcPr>
          <w:tcW w:w="1278" w:type="dxa"/>
        </w:tcPr>
        <w:p w14:paraId="6A7C33D2"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DECEFE2" wp14:editId="75BB740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39DD014A" w14:textId="77777777" w:rsidR="005F7237" w:rsidRPr="00A42E60" w:rsidRDefault="005F7237" w:rsidP="00EB5831">
          <w:pPr>
            <w:rPr>
              <w:b/>
            </w:rPr>
          </w:pPr>
          <w:r w:rsidRPr="00A42E60">
            <w:rPr>
              <w:b/>
            </w:rPr>
            <w:t>Environment and Natural Resources Trust Fund (ENRTF)</w:t>
          </w:r>
        </w:p>
        <w:p w14:paraId="6E875357" w14:textId="1EE36D1D" w:rsidR="005F7237" w:rsidRPr="00EB5831" w:rsidRDefault="001E42AC" w:rsidP="00EB5831">
          <w:pPr>
            <w:pStyle w:val="Header"/>
            <w:rPr>
              <w:b/>
              <w:lang w:val="en-US" w:eastAsia="en-US"/>
            </w:rPr>
          </w:pPr>
          <w:r>
            <w:rPr>
              <w:b/>
              <w:lang w:val="en-US" w:eastAsia="en-US"/>
            </w:rPr>
            <w:t>20</w:t>
          </w:r>
          <w:r w:rsidR="00414C09">
            <w:rPr>
              <w:b/>
              <w:lang w:val="en-US" w:eastAsia="en-US"/>
            </w:rPr>
            <w:t>20</w:t>
          </w:r>
          <w:r w:rsidR="005F7237" w:rsidRPr="00EB5831">
            <w:rPr>
              <w:b/>
              <w:lang w:val="en-US" w:eastAsia="en-US"/>
            </w:rPr>
            <w:t xml:space="preserve"> Main Proposal</w:t>
          </w:r>
        </w:p>
        <w:p w14:paraId="58951A2E" w14:textId="7AC7CA7D" w:rsidR="005F7237" w:rsidRPr="00EB5831" w:rsidRDefault="005F7237" w:rsidP="00EB5831">
          <w:pPr>
            <w:pStyle w:val="Header"/>
            <w:rPr>
              <w:lang w:val="en-US" w:eastAsia="en-US"/>
            </w:rPr>
          </w:pPr>
          <w:r w:rsidRPr="00EB5831">
            <w:rPr>
              <w:b/>
              <w:lang w:val="en-US" w:eastAsia="en-US"/>
            </w:rPr>
            <w:t xml:space="preserve">Project Title: </w:t>
          </w:r>
          <w:r w:rsidR="003A44A3" w:rsidRPr="00EB642D">
            <w:rPr>
              <w:b/>
            </w:rPr>
            <w:t>Preventing</w:t>
          </w:r>
          <w:r w:rsidR="00E22798">
            <w:rPr>
              <w:b/>
              <w:lang w:val="en-US"/>
            </w:rPr>
            <w:t xml:space="preserve"> </w:t>
          </w:r>
          <w:r w:rsidR="00E33CAB">
            <w:rPr>
              <w:b/>
              <w:lang w:val="en-US"/>
            </w:rPr>
            <w:t>Ha</w:t>
          </w:r>
          <w:r w:rsidR="002C736F">
            <w:rPr>
              <w:b/>
              <w:lang w:val="en-US"/>
            </w:rPr>
            <w:t xml:space="preserve">rmful </w:t>
          </w:r>
          <w:r w:rsidR="00E33CAB">
            <w:rPr>
              <w:b/>
              <w:lang w:val="en-US"/>
            </w:rPr>
            <w:t xml:space="preserve">Algal Blooms </w:t>
          </w:r>
          <w:r w:rsidR="003B083C">
            <w:rPr>
              <w:b/>
            </w:rPr>
            <w:t>through Improved Stormwater Detention</w:t>
          </w:r>
        </w:p>
      </w:tc>
    </w:tr>
  </w:tbl>
  <w:p w14:paraId="6663A74A"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13A989AA" w14:textId="77777777" w:rsidTr="00C660F0">
      <w:tc>
        <w:tcPr>
          <w:tcW w:w="1098" w:type="dxa"/>
        </w:tcPr>
        <w:p w14:paraId="2553D0C4" w14:textId="77777777" w:rsidR="005F7237" w:rsidRPr="00EB5831" w:rsidRDefault="009541C4" w:rsidP="00C660F0">
          <w:pPr>
            <w:pStyle w:val="Header"/>
            <w:rPr>
              <w:lang w:val="en-US" w:eastAsia="en-US"/>
            </w:rPr>
          </w:pPr>
          <w:r>
            <w:rPr>
              <w:noProof/>
              <w:lang w:val="en-US" w:eastAsia="en-US"/>
            </w:rPr>
            <w:drawing>
              <wp:inline distT="0" distB="0" distL="0" distR="0" wp14:anchorId="335E78CC" wp14:editId="4A4CFE8E">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1B7CB4AA" w14:textId="77777777" w:rsidR="005F7237" w:rsidRPr="00A42E60" w:rsidRDefault="005F7237" w:rsidP="00C660F0">
          <w:pPr>
            <w:rPr>
              <w:b/>
            </w:rPr>
          </w:pPr>
          <w:r w:rsidRPr="00A42E60">
            <w:rPr>
              <w:b/>
            </w:rPr>
            <w:t>Environment and Natural Resources Trust Fund (ENRTF)</w:t>
          </w:r>
        </w:p>
        <w:p w14:paraId="1A2B9FD9" w14:textId="77777777" w:rsidR="005F7237" w:rsidRPr="00EB5831" w:rsidRDefault="005F7237" w:rsidP="00806460">
          <w:pPr>
            <w:pStyle w:val="Header"/>
            <w:rPr>
              <w:b/>
              <w:lang w:val="en-US" w:eastAsia="en-US"/>
            </w:rPr>
          </w:pPr>
          <w:r w:rsidRPr="00EB5831">
            <w:rPr>
              <w:b/>
              <w:lang w:val="en-US" w:eastAsia="en-US"/>
            </w:rPr>
            <w:t>2014 Main Proposal</w:t>
          </w:r>
        </w:p>
        <w:p w14:paraId="16A00341"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6A13094F"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8"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793F2BD6"/>
    <w:multiLevelType w:val="hybridMultilevel"/>
    <w:tmpl w:val="A78C227C"/>
    <w:lvl w:ilvl="0" w:tplc="C816862E">
      <w:start w:val="1"/>
      <w:numFmt w:val="bullet"/>
      <w:lvlText w:val=""/>
      <w:lvlJc w:val="left"/>
      <w:pPr>
        <w:ind w:left="29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9"/>
  </w:num>
  <w:num w:numId="6">
    <w:abstractNumId w:val="1"/>
  </w:num>
  <w:num w:numId="7">
    <w:abstractNumId w:val="5"/>
  </w:num>
  <w:num w:numId="8">
    <w:abstractNumId w:val="2"/>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024D4"/>
    <w:rsid w:val="000049D0"/>
    <w:rsid w:val="00011174"/>
    <w:rsid w:val="00011D55"/>
    <w:rsid w:val="00020FA1"/>
    <w:rsid w:val="00056B3E"/>
    <w:rsid w:val="00060793"/>
    <w:rsid w:val="00062497"/>
    <w:rsid w:val="00063482"/>
    <w:rsid w:val="00065366"/>
    <w:rsid w:val="0006788B"/>
    <w:rsid w:val="000A5DC2"/>
    <w:rsid w:val="000B34BA"/>
    <w:rsid w:val="000C2260"/>
    <w:rsid w:val="000C3EF3"/>
    <w:rsid w:val="000C5BC5"/>
    <w:rsid w:val="000C7AB4"/>
    <w:rsid w:val="000D7F31"/>
    <w:rsid w:val="000F4840"/>
    <w:rsid w:val="00100A34"/>
    <w:rsid w:val="00100FDF"/>
    <w:rsid w:val="00102282"/>
    <w:rsid w:val="00107495"/>
    <w:rsid w:val="00153FF5"/>
    <w:rsid w:val="00165716"/>
    <w:rsid w:val="0018005E"/>
    <w:rsid w:val="0018222D"/>
    <w:rsid w:val="001A7440"/>
    <w:rsid w:val="001B0368"/>
    <w:rsid w:val="001C0009"/>
    <w:rsid w:val="001C3731"/>
    <w:rsid w:val="001C5748"/>
    <w:rsid w:val="001E42AC"/>
    <w:rsid w:val="002159DD"/>
    <w:rsid w:val="00217C2A"/>
    <w:rsid w:val="002418E8"/>
    <w:rsid w:val="00264474"/>
    <w:rsid w:val="00290E4E"/>
    <w:rsid w:val="002956F0"/>
    <w:rsid w:val="00296092"/>
    <w:rsid w:val="002B469A"/>
    <w:rsid w:val="002B65E7"/>
    <w:rsid w:val="002C736F"/>
    <w:rsid w:val="003074BF"/>
    <w:rsid w:val="003205A7"/>
    <w:rsid w:val="003239FE"/>
    <w:rsid w:val="00332C68"/>
    <w:rsid w:val="003376FF"/>
    <w:rsid w:val="00347E7A"/>
    <w:rsid w:val="00351EA6"/>
    <w:rsid w:val="00354888"/>
    <w:rsid w:val="0037310D"/>
    <w:rsid w:val="00381AB0"/>
    <w:rsid w:val="00393166"/>
    <w:rsid w:val="0039481E"/>
    <w:rsid w:val="003A44A3"/>
    <w:rsid w:val="003B083C"/>
    <w:rsid w:val="003C6FB7"/>
    <w:rsid w:val="003D3799"/>
    <w:rsid w:val="003F21A2"/>
    <w:rsid w:val="003F4D91"/>
    <w:rsid w:val="0040102C"/>
    <w:rsid w:val="00414C09"/>
    <w:rsid w:val="00417E67"/>
    <w:rsid w:val="004357AE"/>
    <w:rsid w:val="00441A21"/>
    <w:rsid w:val="00447B6E"/>
    <w:rsid w:val="004530F7"/>
    <w:rsid w:val="00454495"/>
    <w:rsid w:val="0047737B"/>
    <w:rsid w:val="00487D08"/>
    <w:rsid w:val="0049103C"/>
    <w:rsid w:val="004A43B9"/>
    <w:rsid w:val="004A4BE4"/>
    <w:rsid w:val="004B7356"/>
    <w:rsid w:val="004E0E29"/>
    <w:rsid w:val="004E6113"/>
    <w:rsid w:val="0051695D"/>
    <w:rsid w:val="00533120"/>
    <w:rsid w:val="0053549E"/>
    <w:rsid w:val="00536DB1"/>
    <w:rsid w:val="00542FD3"/>
    <w:rsid w:val="00550B29"/>
    <w:rsid w:val="005648A9"/>
    <w:rsid w:val="00575CF7"/>
    <w:rsid w:val="005761D6"/>
    <w:rsid w:val="00594358"/>
    <w:rsid w:val="005A1D00"/>
    <w:rsid w:val="005E6AE2"/>
    <w:rsid w:val="005F0DBA"/>
    <w:rsid w:val="005F1006"/>
    <w:rsid w:val="005F1F28"/>
    <w:rsid w:val="005F7237"/>
    <w:rsid w:val="00614DF2"/>
    <w:rsid w:val="00616BFA"/>
    <w:rsid w:val="006251A0"/>
    <w:rsid w:val="00640A9A"/>
    <w:rsid w:val="006562F0"/>
    <w:rsid w:val="00686B53"/>
    <w:rsid w:val="00687B7D"/>
    <w:rsid w:val="006B70C3"/>
    <w:rsid w:val="006E0EFD"/>
    <w:rsid w:val="006E2F67"/>
    <w:rsid w:val="006E61B0"/>
    <w:rsid w:val="006F7F24"/>
    <w:rsid w:val="007172B9"/>
    <w:rsid w:val="00721661"/>
    <w:rsid w:val="00731A65"/>
    <w:rsid w:val="00765610"/>
    <w:rsid w:val="00772DFA"/>
    <w:rsid w:val="007B11FC"/>
    <w:rsid w:val="007B284F"/>
    <w:rsid w:val="007B3535"/>
    <w:rsid w:val="007E4193"/>
    <w:rsid w:val="007F1F00"/>
    <w:rsid w:val="00806460"/>
    <w:rsid w:val="008076FB"/>
    <w:rsid w:val="008418E3"/>
    <w:rsid w:val="008765F9"/>
    <w:rsid w:val="008A088E"/>
    <w:rsid w:val="008A4498"/>
    <w:rsid w:val="008B278A"/>
    <w:rsid w:val="008C2E61"/>
    <w:rsid w:val="008D2242"/>
    <w:rsid w:val="008D5FC4"/>
    <w:rsid w:val="008E2D76"/>
    <w:rsid w:val="008F1197"/>
    <w:rsid w:val="009302DD"/>
    <w:rsid w:val="00953E1C"/>
    <w:rsid w:val="009541C4"/>
    <w:rsid w:val="00960333"/>
    <w:rsid w:val="009A0740"/>
    <w:rsid w:val="009A49DE"/>
    <w:rsid w:val="009B6749"/>
    <w:rsid w:val="009C4875"/>
    <w:rsid w:val="009D0E57"/>
    <w:rsid w:val="009D6EC8"/>
    <w:rsid w:val="009F7583"/>
    <w:rsid w:val="00A03E0A"/>
    <w:rsid w:val="00A13F26"/>
    <w:rsid w:val="00A40CCC"/>
    <w:rsid w:val="00A41538"/>
    <w:rsid w:val="00A418E4"/>
    <w:rsid w:val="00A42E60"/>
    <w:rsid w:val="00A45A41"/>
    <w:rsid w:val="00A558F7"/>
    <w:rsid w:val="00A66050"/>
    <w:rsid w:val="00A7257F"/>
    <w:rsid w:val="00A73B75"/>
    <w:rsid w:val="00A74905"/>
    <w:rsid w:val="00A846D1"/>
    <w:rsid w:val="00AA606B"/>
    <w:rsid w:val="00AC2C07"/>
    <w:rsid w:val="00AF45C2"/>
    <w:rsid w:val="00AF6A6E"/>
    <w:rsid w:val="00B547A9"/>
    <w:rsid w:val="00B67411"/>
    <w:rsid w:val="00B728BF"/>
    <w:rsid w:val="00B8369A"/>
    <w:rsid w:val="00B84C8D"/>
    <w:rsid w:val="00B86A22"/>
    <w:rsid w:val="00BB0534"/>
    <w:rsid w:val="00BC28A6"/>
    <w:rsid w:val="00BC7098"/>
    <w:rsid w:val="00C05996"/>
    <w:rsid w:val="00C36F9D"/>
    <w:rsid w:val="00C41BF7"/>
    <w:rsid w:val="00C518FF"/>
    <w:rsid w:val="00C660F0"/>
    <w:rsid w:val="00C72BD9"/>
    <w:rsid w:val="00C74C51"/>
    <w:rsid w:val="00C82CD3"/>
    <w:rsid w:val="00C85E92"/>
    <w:rsid w:val="00C952E4"/>
    <w:rsid w:val="00CB1D03"/>
    <w:rsid w:val="00CB652D"/>
    <w:rsid w:val="00CC583F"/>
    <w:rsid w:val="00CE4EB1"/>
    <w:rsid w:val="00D02E23"/>
    <w:rsid w:val="00D121DD"/>
    <w:rsid w:val="00D25619"/>
    <w:rsid w:val="00D279E3"/>
    <w:rsid w:val="00D34EEC"/>
    <w:rsid w:val="00D50091"/>
    <w:rsid w:val="00DA4E28"/>
    <w:rsid w:val="00DB0B4B"/>
    <w:rsid w:val="00DD4A08"/>
    <w:rsid w:val="00DD6580"/>
    <w:rsid w:val="00E0632E"/>
    <w:rsid w:val="00E11D09"/>
    <w:rsid w:val="00E22798"/>
    <w:rsid w:val="00E33CAB"/>
    <w:rsid w:val="00E47145"/>
    <w:rsid w:val="00E5279E"/>
    <w:rsid w:val="00E619C4"/>
    <w:rsid w:val="00E7061C"/>
    <w:rsid w:val="00E76D57"/>
    <w:rsid w:val="00EA4744"/>
    <w:rsid w:val="00EB5831"/>
    <w:rsid w:val="00EC601F"/>
    <w:rsid w:val="00EF0B86"/>
    <w:rsid w:val="00EF0C24"/>
    <w:rsid w:val="00F36448"/>
    <w:rsid w:val="00F42507"/>
    <w:rsid w:val="00F70DE4"/>
    <w:rsid w:val="00F859BF"/>
    <w:rsid w:val="00F92864"/>
    <w:rsid w:val="00F96203"/>
    <w:rsid w:val="00F96EB5"/>
    <w:rsid w:val="00F97C94"/>
    <w:rsid w:val="00FB07F5"/>
    <w:rsid w:val="00FC0D8D"/>
    <w:rsid w:val="00FF1689"/>
    <w:rsid w:val="00FF7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698C0"/>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character" w:styleId="CommentReference">
    <w:name w:val="annotation reference"/>
    <w:basedOn w:val="DefaultParagraphFont"/>
    <w:uiPriority w:val="99"/>
    <w:semiHidden/>
    <w:unhideWhenUsed/>
    <w:rsid w:val="003074BF"/>
    <w:rPr>
      <w:sz w:val="16"/>
      <w:szCs w:val="16"/>
    </w:rPr>
  </w:style>
  <w:style w:type="paragraph" w:styleId="CommentText">
    <w:name w:val="annotation text"/>
    <w:basedOn w:val="Normal"/>
    <w:link w:val="CommentTextChar"/>
    <w:uiPriority w:val="99"/>
    <w:semiHidden/>
    <w:unhideWhenUsed/>
    <w:rsid w:val="003074BF"/>
    <w:rPr>
      <w:sz w:val="20"/>
      <w:szCs w:val="20"/>
    </w:rPr>
  </w:style>
  <w:style w:type="character" w:customStyle="1" w:styleId="CommentTextChar">
    <w:name w:val="Comment Text Char"/>
    <w:basedOn w:val="DefaultParagraphFont"/>
    <w:link w:val="CommentText"/>
    <w:uiPriority w:val="99"/>
    <w:semiHidden/>
    <w:rsid w:val="003074BF"/>
  </w:style>
  <w:style w:type="paragraph" w:styleId="CommentSubject">
    <w:name w:val="annotation subject"/>
    <w:basedOn w:val="CommentText"/>
    <w:next w:val="CommentText"/>
    <w:link w:val="CommentSubjectChar"/>
    <w:uiPriority w:val="99"/>
    <w:semiHidden/>
    <w:unhideWhenUsed/>
    <w:rsid w:val="003074BF"/>
    <w:rPr>
      <w:b/>
      <w:bCs/>
    </w:rPr>
  </w:style>
  <w:style w:type="character" w:customStyle="1" w:styleId="CommentSubjectChar">
    <w:name w:val="Comment Subject Char"/>
    <w:basedOn w:val="CommentTextChar"/>
    <w:link w:val="CommentSubject"/>
    <w:uiPriority w:val="99"/>
    <w:semiHidden/>
    <w:rsid w:val="003074BF"/>
    <w:rPr>
      <w:b/>
      <w:bCs/>
    </w:rPr>
  </w:style>
  <w:style w:type="paragraph" w:styleId="NormalWeb">
    <w:name w:val="Normal (Web)"/>
    <w:basedOn w:val="Normal"/>
    <w:uiPriority w:val="99"/>
    <w:semiHidden/>
    <w:unhideWhenUsed/>
    <w:rsid w:val="003074B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AF45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7208">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John Gulliver</cp:lastModifiedBy>
  <cp:revision>5</cp:revision>
  <cp:lastPrinted>2019-03-15T15:42:00Z</cp:lastPrinted>
  <dcterms:created xsi:type="dcterms:W3CDTF">2019-03-15T15:47:00Z</dcterms:created>
  <dcterms:modified xsi:type="dcterms:W3CDTF">2019-04-15T20:36:00Z</dcterms:modified>
</cp:coreProperties>
</file>