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bookmarkStart w:id="0" w:name="_GoBack"/>
      <w:bookmarkEnd w:id="0"/>
    </w:p>
    <w:p w:rsidR="006E0EFD" w:rsidRPr="005A4FB1" w:rsidRDefault="006E0EFD" w:rsidP="005A4FB1">
      <w:pPr>
        <w:rPr>
          <w:rFonts w:cs="Arial"/>
          <w:i/>
        </w:rPr>
      </w:pPr>
      <w:r w:rsidRPr="009D6EC8">
        <w:rPr>
          <w:rFonts w:cs="Arial"/>
          <w:b/>
        </w:rPr>
        <w:t>PROJECT TITLE:</w:t>
      </w:r>
      <w:r w:rsidR="00583CFD">
        <w:rPr>
          <w:rFonts w:cs="Arial"/>
          <w:b/>
        </w:rPr>
        <w:t xml:space="preserve"> Rock County Aggregate Mapping</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2232D6" w:rsidRDefault="002232D6" w:rsidP="002232D6">
      <w:pPr>
        <w:rPr>
          <w:rFonts w:cs="Arial"/>
        </w:rPr>
      </w:pPr>
      <w:r w:rsidRPr="002232D6">
        <w:rPr>
          <w:rFonts w:cs="Arial"/>
        </w:rPr>
        <w:t xml:space="preserve">Rock County is interested in planning for sustainable and healthy communities.  </w:t>
      </w:r>
      <w:r w:rsidR="00933919">
        <w:rPr>
          <w:rFonts w:cs="Arial"/>
        </w:rPr>
        <w:t>We</w:t>
      </w:r>
      <w:r w:rsidRPr="002232D6">
        <w:rPr>
          <w:rFonts w:cs="Arial"/>
        </w:rPr>
        <w:t xml:space="preserve"> identified </w:t>
      </w:r>
      <w:r w:rsidR="00933919">
        <w:rPr>
          <w:rFonts w:cs="Arial"/>
        </w:rPr>
        <w:t>the</w:t>
      </w:r>
      <w:r w:rsidRPr="002232D6">
        <w:rPr>
          <w:rFonts w:cs="Arial"/>
        </w:rPr>
        <w:t xml:space="preserve"> need to obtain aggregate resource information to support planning and zoning efforts, to inform decision-making with sound </w:t>
      </w:r>
      <w:r w:rsidR="00933919">
        <w:rPr>
          <w:rFonts w:cs="Arial"/>
        </w:rPr>
        <w:t>science-based</w:t>
      </w:r>
      <w:r w:rsidRPr="002232D6">
        <w:rPr>
          <w:rFonts w:cs="Arial"/>
        </w:rPr>
        <w:t xml:space="preserve"> information, and to promote the orderly development of aggregate resources wh</w:t>
      </w:r>
      <w:r w:rsidR="00252FE4">
        <w:rPr>
          <w:rFonts w:cs="Arial"/>
        </w:rPr>
        <w:t>ile protecting critical habitats and well head protection areas</w:t>
      </w:r>
      <w:r w:rsidRPr="002232D6">
        <w:rPr>
          <w:rFonts w:cs="Arial"/>
        </w:rPr>
        <w:t xml:space="preserve">.  </w:t>
      </w:r>
    </w:p>
    <w:p w:rsidR="002232D6" w:rsidRPr="002232D6" w:rsidRDefault="002232D6" w:rsidP="002232D6">
      <w:pPr>
        <w:rPr>
          <w:rFonts w:cs="Arial"/>
        </w:rPr>
      </w:pPr>
    </w:p>
    <w:p w:rsidR="002232D6" w:rsidRPr="002232D6" w:rsidRDefault="002232D6" w:rsidP="002232D6">
      <w:pPr>
        <w:rPr>
          <w:rFonts w:cs="Arial"/>
        </w:rPr>
      </w:pPr>
      <w:r w:rsidRPr="002232D6">
        <w:rPr>
          <w:rFonts w:cs="Arial"/>
        </w:rPr>
        <w:t>Aggregate resources are the raw materials needed to maintain and repair infrastructure.  Accessing local resources, verses transporting them long distance</w:t>
      </w:r>
      <w:r w:rsidR="00933919">
        <w:rPr>
          <w:rFonts w:cs="Arial"/>
        </w:rPr>
        <w:t>s</w:t>
      </w:r>
      <w:r w:rsidRPr="002232D6">
        <w:rPr>
          <w:rFonts w:cs="Arial"/>
        </w:rPr>
        <w:t xml:space="preserve">, reduces the tax payer burden for road </w:t>
      </w:r>
      <w:r w:rsidR="00933919">
        <w:rPr>
          <w:rFonts w:cs="Arial"/>
        </w:rPr>
        <w:t>publicly funded road projects</w:t>
      </w:r>
      <w:r w:rsidRPr="002232D6">
        <w:rPr>
          <w:rFonts w:cs="Arial"/>
        </w:rPr>
        <w:t>.  Furthermore, local resources have a lower Environmental Product Declaration</w:t>
      </w:r>
      <w:r>
        <w:rPr>
          <w:rFonts w:cs="Arial"/>
        </w:rPr>
        <w:t>s</w:t>
      </w:r>
      <w:r w:rsidR="00FD191A">
        <w:rPr>
          <w:rFonts w:cs="Arial"/>
        </w:rPr>
        <w:t xml:space="preserve"> by r</w:t>
      </w:r>
      <w:r w:rsidRPr="002232D6">
        <w:rPr>
          <w:rFonts w:cs="Arial"/>
        </w:rPr>
        <w:t>educing emissions of greenhouse gases</w:t>
      </w:r>
      <w:r w:rsidR="00933919">
        <w:rPr>
          <w:rFonts w:cs="Arial"/>
        </w:rPr>
        <w:t xml:space="preserve"> from trucking</w:t>
      </w:r>
      <w:r w:rsidRPr="002232D6">
        <w:rPr>
          <w:rFonts w:cs="Arial"/>
        </w:rPr>
        <w:t>.  However, these resources can also compete with recreational and conservation land use</w:t>
      </w:r>
      <w:r w:rsidR="00FD191A">
        <w:rPr>
          <w:rFonts w:cs="Arial"/>
        </w:rPr>
        <w:t>s</w:t>
      </w:r>
      <w:r w:rsidRPr="002232D6">
        <w:rPr>
          <w:rFonts w:cs="Arial"/>
        </w:rPr>
        <w:t>. Knowing where aggregate</w:t>
      </w:r>
      <w:r w:rsidR="00BF3B49">
        <w:rPr>
          <w:rFonts w:cs="Arial"/>
        </w:rPr>
        <w:t xml:space="preserve"> resources are located is key in</w:t>
      </w:r>
      <w:r w:rsidRPr="002232D6">
        <w:rPr>
          <w:rFonts w:cs="Arial"/>
        </w:rPr>
        <w:t xml:space="preserve"> finding sustainable solutions for land use planning. </w:t>
      </w:r>
    </w:p>
    <w:p w:rsidR="002232D6" w:rsidRPr="002232D6" w:rsidRDefault="002232D6" w:rsidP="002232D6">
      <w:pPr>
        <w:rPr>
          <w:rFonts w:cs="Arial"/>
        </w:rPr>
      </w:pPr>
    </w:p>
    <w:p w:rsidR="002232D6" w:rsidRPr="002232D6" w:rsidRDefault="002232D6" w:rsidP="002232D6">
      <w:pPr>
        <w:rPr>
          <w:rFonts w:cs="Arial"/>
        </w:rPr>
      </w:pPr>
      <w:r w:rsidRPr="002232D6">
        <w:rPr>
          <w:rFonts w:cs="Arial"/>
        </w:rPr>
        <w:t>With this grant, Rock County will partner with Minnesota Department of Natural Resource (DNR) for a two year project.   The DNR will complete an aggregate resource inventory of Rock County.  Mapping will be completed using high-resolution elevation data (LiDAR) to delineate landforms, identify and sample aggregate deposits, and inventory active, inactive, and unreclaimed gravel pits.  Final products include aggregate resource ma</w:t>
      </w:r>
      <w:r w:rsidR="00BF3B49">
        <w:rPr>
          <w:rFonts w:cs="Arial"/>
        </w:rPr>
        <w:t>ps</w:t>
      </w:r>
      <w:r w:rsidRPr="002232D6">
        <w:rPr>
          <w:rFonts w:cs="Arial"/>
        </w:rPr>
        <w:t xml:space="preserve"> and GIS (Geographic Information Data) dataset</w:t>
      </w:r>
      <w:r w:rsidR="00BF3B49">
        <w:rPr>
          <w:rFonts w:cs="Arial"/>
        </w:rPr>
        <w:t xml:space="preserve"> for Rock County</w:t>
      </w:r>
      <w:r w:rsidRPr="002232D6">
        <w:rPr>
          <w:rFonts w:cs="Arial"/>
        </w:rPr>
        <w:t xml:space="preserve">.   </w:t>
      </w:r>
      <w:r w:rsidR="00933919">
        <w:rPr>
          <w:rFonts w:cs="Arial"/>
        </w:rPr>
        <w:t>Rock C</w:t>
      </w:r>
      <w:r w:rsidR="00BF3B49">
        <w:rPr>
          <w:rFonts w:cs="Arial"/>
        </w:rPr>
        <w:t>ounty</w:t>
      </w:r>
      <w:r w:rsidRPr="002232D6">
        <w:rPr>
          <w:rFonts w:cs="Arial"/>
        </w:rPr>
        <w:t xml:space="preserve"> </w:t>
      </w:r>
      <w:r w:rsidR="00933919">
        <w:rPr>
          <w:rFonts w:cs="Arial"/>
        </w:rPr>
        <w:t xml:space="preserve">will </w:t>
      </w:r>
      <w:r w:rsidRPr="002232D6">
        <w:rPr>
          <w:rFonts w:cs="Arial"/>
        </w:rPr>
        <w:t>support this project with either in-kind services or fin</w:t>
      </w:r>
      <w:r w:rsidR="00FD191A">
        <w:rPr>
          <w:rFonts w:cs="Arial"/>
        </w:rPr>
        <w:t xml:space="preserve">ancial contributions totaling </w:t>
      </w:r>
      <w:r w:rsidR="00BF3B49">
        <w:rPr>
          <w:rFonts w:cs="Arial"/>
        </w:rPr>
        <w:t>$7,000</w:t>
      </w:r>
      <w:r w:rsidR="00FD191A">
        <w:rPr>
          <w:rFonts w:cs="Arial"/>
        </w:rPr>
        <w:t xml:space="preserve"> </w:t>
      </w:r>
      <w:r w:rsidRPr="002232D6">
        <w:rPr>
          <w:rFonts w:cs="Arial"/>
        </w:rPr>
        <w:t xml:space="preserve">toward the cost associated with fieldwork.  </w:t>
      </w:r>
    </w:p>
    <w:p w:rsidR="002232D6" w:rsidRPr="002232D6" w:rsidRDefault="002232D6" w:rsidP="002232D6">
      <w:pPr>
        <w:rPr>
          <w:rFonts w:cs="Arial"/>
        </w:rPr>
      </w:pPr>
    </w:p>
    <w:p w:rsidR="008D2242" w:rsidRPr="009D6EC8" w:rsidRDefault="002232D6" w:rsidP="002232D6">
      <w:pPr>
        <w:rPr>
          <w:rFonts w:cs="Arial"/>
        </w:rPr>
      </w:pPr>
      <w:r w:rsidRPr="002232D6">
        <w:rPr>
          <w:rFonts w:cs="Arial"/>
        </w:rPr>
        <w:t>The final portion of this project will result in a coordinated workshop for Rock County staff, county staff, and township officials by DNR technical experts.   The workshop will focus on how to integrate aggregate resource data into county planning and zoning.</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FD191A">
              <w:rPr>
                <w:rFonts w:cs="Arial"/>
                <w:b/>
              </w:rPr>
              <w:t xml:space="preserve"> Data Compilation and reconnaissance level field work</w:t>
            </w:r>
          </w:p>
          <w:p w:rsidR="00686B53" w:rsidRDefault="008A5FD9" w:rsidP="00217C2A">
            <w:pPr>
              <w:widowControl w:val="0"/>
              <w:rPr>
                <w:rFonts w:cs="Arial"/>
                <w:i/>
              </w:rPr>
            </w:pPr>
            <w:r>
              <w:rPr>
                <w:rFonts w:cs="Arial"/>
                <w:b/>
              </w:rPr>
              <w:t>Description:</w:t>
            </w:r>
            <w:r w:rsidR="00FD191A">
              <w:rPr>
                <w:rFonts w:cs="Arial"/>
                <w:i/>
              </w:rPr>
              <w:t xml:space="preserve"> A </w:t>
            </w:r>
            <w:r w:rsidR="00D8327F">
              <w:rPr>
                <w:rFonts w:cs="Arial"/>
                <w:i/>
              </w:rPr>
              <w:t xml:space="preserve">DNR </w:t>
            </w:r>
            <w:r w:rsidR="00FD191A">
              <w:rPr>
                <w:rFonts w:cs="Arial"/>
                <w:i/>
              </w:rPr>
              <w:t xml:space="preserve">geologist will compile all available and relevant gravel pit data, geologic maps and reports, and related research.  GIS personnel will compile available digital data.  The geologist will start mapping and fieldwork </w:t>
            </w:r>
          </w:p>
          <w:p w:rsidR="005431D4" w:rsidRPr="00217C2A" w:rsidRDefault="005431D4" w:rsidP="00FD191A">
            <w:pPr>
              <w:autoSpaceDE w:val="0"/>
              <w:autoSpaceDN w:val="0"/>
              <w:adjustRightInd w:val="0"/>
              <w:rPr>
                <w:sz w:val="18"/>
                <w:szCs w:val="18"/>
              </w:rPr>
            </w:pPr>
            <w:r>
              <w:rPr>
                <w:rFonts w:cs="Arial"/>
                <w:b/>
                <w:bCs/>
                <w:color w:val="000000"/>
              </w:rPr>
              <w:t>ENRTF BUDGET: $</w:t>
            </w:r>
            <w:r w:rsidR="00FD191A">
              <w:rPr>
                <w:rFonts w:cs="Arial"/>
                <w:b/>
                <w:bCs/>
                <w:color w:val="000000"/>
              </w:rPr>
              <w:t xml:space="preserve"> 25,700</w:t>
            </w: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rsidTr="00FD191A">
        <w:tc>
          <w:tcPr>
            <w:tcW w:w="8285" w:type="dxa"/>
          </w:tcPr>
          <w:p w:rsidR="006E0EFD" w:rsidRPr="009D6EC8" w:rsidRDefault="00A13F26" w:rsidP="006E0EFD">
            <w:pPr>
              <w:rPr>
                <w:rFonts w:cs="Arial"/>
                <w:b/>
              </w:rPr>
            </w:pPr>
            <w:r w:rsidRPr="009D6EC8">
              <w:rPr>
                <w:rFonts w:cs="Arial"/>
                <w:b/>
              </w:rPr>
              <w:t>Outcome</w:t>
            </w:r>
          </w:p>
        </w:tc>
        <w:tc>
          <w:tcPr>
            <w:tcW w:w="1785" w:type="dxa"/>
          </w:tcPr>
          <w:p w:rsidR="006E0EFD" w:rsidRPr="009D6EC8" w:rsidRDefault="006E0EFD" w:rsidP="005F7237">
            <w:pPr>
              <w:jc w:val="center"/>
              <w:rPr>
                <w:rFonts w:cs="Arial"/>
                <w:b/>
              </w:rPr>
            </w:pPr>
            <w:r w:rsidRPr="009D6EC8">
              <w:rPr>
                <w:rFonts w:cs="Arial"/>
                <w:b/>
              </w:rPr>
              <w:t>Completion Date</w:t>
            </w:r>
          </w:p>
        </w:tc>
      </w:tr>
      <w:tr w:rsidR="006E0EFD" w:rsidRPr="009D6EC8" w:rsidTr="00FD191A">
        <w:tc>
          <w:tcPr>
            <w:tcW w:w="8285" w:type="dxa"/>
          </w:tcPr>
          <w:p w:rsidR="006E0EFD" w:rsidRPr="009D6EC8" w:rsidRDefault="006E0EFD" w:rsidP="008949EE">
            <w:pPr>
              <w:rPr>
                <w:rFonts w:cs="Arial"/>
                <w:i/>
              </w:rPr>
            </w:pPr>
            <w:r w:rsidRPr="009D6EC8">
              <w:rPr>
                <w:rFonts w:cs="Arial"/>
                <w:i/>
              </w:rPr>
              <w:t xml:space="preserve">1.  </w:t>
            </w:r>
            <w:r w:rsidR="00FD191A">
              <w:rPr>
                <w:rFonts w:cs="Arial"/>
                <w:i/>
              </w:rPr>
              <w:t>Geologic and digital data is compiled for the county</w:t>
            </w:r>
          </w:p>
        </w:tc>
        <w:tc>
          <w:tcPr>
            <w:tcW w:w="1785" w:type="dxa"/>
          </w:tcPr>
          <w:p w:rsidR="006E0EFD" w:rsidRPr="009D6EC8" w:rsidRDefault="00FD191A" w:rsidP="006E0EFD">
            <w:pPr>
              <w:rPr>
                <w:rFonts w:cs="Arial"/>
                <w:i/>
              </w:rPr>
            </w:pPr>
            <w:r>
              <w:rPr>
                <w:rFonts w:cs="Arial"/>
                <w:i/>
              </w:rPr>
              <w:t>August 2020</w:t>
            </w:r>
          </w:p>
        </w:tc>
      </w:tr>
      <w:tr w:rsidR="006E0EFD" w:rsidRPr="009D6EC8" w:rsidTr="00FD191A">
        <w:tc>
          <w:tcPr>
            <w:tcW w:w="8285" w:type="dxa"/>
          </w:tcPr>
          <w:p w:rsidR="006E0EFD" w:rsidRPr="009D6EC8" w:rsidRDefault="006E0EFD" w:rsidP="008949EE">
            <w:pPr>
              <w:rPr>
                <w:rFonts w:cs="Arial"/>
                <w:i/>
              </w:rPr>
            </w:pPr>
            <w:r w:rsidRPr="009D6EC8">
              <w:rPr>
                <w:rFonts w:cs="Arial"/>
                <w:i/>
              </w:rPr>
              <w:t xml:space="preserve">2.  </w:t>
            </w:r>
            <w:r w:rsidR="00FD191A">
              <w:rPr>
                <w:rFonts w:cs="Arial"/>
                <w:i/>
              </w:rPr>
              <w:t>Complete survey and reconnaissance level field work</w:t>
            </w:r>
          </w:p>
        </w:tc>
        <w:tc>
          <w:tcPr>
            <w:tcW w:w="1785" w:type="dxa"/>
          </w:tcPr>
          <w:p w:rsidR="006E0EFD" w:rsidRPr="009D6EC8" w:rsidRDefault="00933919" w:rsidP="006E0EFD">
            <w:pPr>
              <w:rPr>
                <w:rFonts w:cs="Arial"/>
                <w:i/>
              </w:rPr>
            </w:pPr>
            <w:r>
              <w:rPr>
                <w:rFonts w:cs="Arial"/>
                <w:i/>
              </w:rPr>
              <w:t>August 2021</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7"/>
        <w:gridCol w:w="1785"/>
        <w:gridCol w:w="406"/>
      </w:tblGrid>
      <w:tr w:rsidR="00FD191A" w:rsidRPr="00EB5831" w:rsidTr="003E2F46">
        <w:tc>
          <w:tcPr>
            <w:tcW w:w="8208" w:type="dxa"/>
          </w:tcPr>
          <w:p w:rsidR="00FD191A" w:rsidRDefault="00FD191A" w:rsidP="00F82CAF">
            <w:pPr>
              <w:widowControl w:val="0"/>
              <w:rPr>
                <w:rFonts w:cs="Arial"/>
                <w:b/>
              </w:rPr>
            </w:pPr>
            <w:r w:rsidRPr="00EB5831">
              <w:rPr>
                <w:rFonts w:cs="Arial"/>
                <w:b/>
              </w:rPr>
              <w:t xml:space="preserve">Activity </w:t>
            </w:r>
            <w:r>
              <w:rPr>
                <w:rFonts w:cs="Arial"/>
                <w:b/>
              </w:rPr>
              <w:t>2</w:t>
            </w:r>
            <w:r w:rsidRPr="00EB5831">
              <w:rPr>
                <w:rFonts w:cs="Arial"/>
                <w:b/>
              </w:rPr>
              <w:t>:</w:t>
            </w:r>
            <w:r>
              <w:rPr>
                <w:rFonts w:cs="Arial"/>
                <w:b/>
              </w:rPr>
              <w:t xml:space="preserve"> Conduct sampling</w:t>
            </w:r>
            <w:r w:rsidR="003E2F46">
              <w:rPr>
                <w:rFonts w:cs="Arial"/>
                <w:b/>
              </w:rPr>
              <w:t xml:space="preserve"> for quality</w:t>
            </w:r>
          </w:p>
          <w:p w:rsidR="00FD191A" w:rsidRDefault="00FD191A" w:rsidP="00F82CAF">
            <w:pPr>
              <w:widowControl w:val="0"/>
              <w:rPr>
                <w:rFonts w:cs="Arial"/>
                <w:i/>
              </w:rPr>
            </w:pPr>
            <w:r>
              <w:rPr>
                <w:rFonts w:cs="Arial"/>
                <w:b/>
              </w:rPr>
              <w:t>Description:</w:t>
            </w:r>
            <w:r>
              <w:rPr>
                <w:rFonts w:cs="Arial"/>
                <w:i/>
              </w:rPr>
              <w:t xml:space="preserve"> </w:t>
            </w:r>
            <w:r w:rsidR="00D8327F">
              <w:rPr>
                <w:rFonts w:cs="Arial"/>
                <w:i/>
              </w:rPr>
              <w:t>DNR g</w:t>
            </w:r>
            <w:r w:rsidR="003E2F46">
              <w:rPr>
                <w:rFonts w:cs="Arial"/>
                <w:i/>
              </w:rPr>
              <w:t xml:space="preserve">eologist will conduct fieldwork to collect aggregate samples and geologic observations on aggregate deposits and sedimentary associations of glacial landforms.  Rock outcrops and </w:t>
            </w:r>
            <w:r w:rsidR="00933919">
              <w:rPr>
                <w:rFonts w:cs="Arial"/>
                <w:i/>
              </w:rPr>
              <w:t>bedrock geology</w:t>
            </w:r>
            <w:r w:rsidR="003E2F46">
              <w:rPr>
                <w:rFonts w:cs="Arial"/>
                <w:i/>
              </w:rPr>
              <w:t xml:space="preserve"> will be noted.  This activity may consist of 2-3 field seasons and a field review.  Approximately 80-150 drill holes per county will be collected and analyzed in a laboratory.  Assistants will help with fieldwork and deliver samples to MNDOT Aggregate Materials Laboratory.</w:t>
            </w:r>
          </w:p>
          <w:p w:rsidR="00FD191A" w:rsidRDefault="00FD191A" w:rsidP="00F82CAF">
            <w:pPr>
              <w:autoSpaceDE w:val="0"/>
              <w:autoSpaceDN w:val="0"/>
              <w:adjustRightInd w:val="0"/>
              <w:rPr>
                <w:rFonts w:cs="Arial"/>
                <w:b/>
                <w:bCs/>
                <w:color w:val="000000"/>
              </w:rPr>
            </w:pPr>
          </w:p>
          <w:p w:rsidR="00FD191A" w:rsidRDefault="00FD191A" w:rsidP="00F82CAF">
            <w:pPr>
              <w:autoSpaceDE w:val="0"/>
              <w:autoSpaceDN w:val="0"/>
              <w:adjustRightInd w:val="0"/>
              <w:rPr>
                <w:rFonts w:cs="Arial"/>
                <w:b/>
                <w:bCs/>
                <w:color w:val="000000"/>
              </w:rPr>
            </w:pPr>
            <w:r>
              <w:rPr>
                <w:rFonts w:cs="Arial"/>
                <w:b/>
                <w:bCs/>
                <w:color w:val="000000"/>
              </w:rPr>
              <w:t xml:space="preserve">ENRTF BUDGET: $ </w:t>
            </w:r>
            <w:r w:rsidR="0016143A">
              <w:rPr>
                <w:rFonts w:cs="Arial"/>
                <w:b/>
                <w:bCs/>
                <w:color w:val="000000"/>
              </w:rPr>
              <w:t>3</w:t>
            </w:r>
            <w:r w:rsidR="003E2F46">
              <w:rPr>
                <w:rFonts w:cs="Arial"/>
                <w:b/>
                <w:bCs/>
                <w:color w:val="000000"/>
              </w:rPr>
              <w:t>5,200</w:t>
            </w:r>
          </w:p>
          <w:p w:rsidR="00FD191A" w:rsidRPr="00217C2A" w:rsidRDefault="00FD191A" w:rsidP="00F82CAF">
            <w:pPr>
              <w:autoSpaceDE w:val="0"/>
              <w:autoSpaceDN w:val="0"/>
              <w:adjustRightInd w:val="0"/>
              <w:rPr>
                <w:sz w:val="18"/>
                <w:szCs w:val="18"/>
              </w:rPr>
            </w:pPr>
          </w:p>
        </w:tc>
        <w:tc>
          <w:tcPr>
            <w:tcW w:w="2268" w:type="dxa"/>
            <w:gridSpan w:val="3"/>
          </w:tcPr>
          <w:p w:rsidR="00FD191A" w:rsidRPr="00EB5831" w:rsidRDefault="00FD191A" w:rsidP="00F82CAF">
            <w:pPr>
              <w:rPr>
                <w:rFonts w:cs="Arial"/>
              </w:rPr>
            </w:pPr>
          </w:p>
        </w:tc>
      </w:tr>
      <w:tr w:rsidR="00FD191A" w:rsidRPr="009D6EC8" w:rsidTr="003E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gridSpan w:val="2"/>
          </w:tcPr>
          <w:p w:rsidR="00FD191A" w:rsidRPr="009D6EC8" w:rsidRDefault="00FD191A" w:rsidP="00F82CAF">
            <w:pPr>
              <w:rPr>
                <w:rFonts w:cs="Arial"/>
                <w:b/>
              </w:rPr>
            </w:pPr>
            <w:r w:rsidRPr="009D6EC8">
              <w:rPr>
                <w:rFonts w:cs="Arial"/>
                <w:b/>
              </w:rPr>
              <w:lastRenderedPageBreak/>
              <w:t>Outcome</w:t>
            </w:r>
          </w:p>
        </w:tc>
        <w:tc>
          <w:tcPr>
            <w:tcW w:w="1785" w:type="dxa"/>
          </w:tcPr>
          <w:p w:rsidR="00FD191A" w:rsidRPr="009D6EC8" w:rsidRDefault="00FD191A" w:rsidP="00F82CAF">
            <w:pPr>
              <w:jc w:val="center"/>
              <w:rPr>
                <w:rFonts w:cs="Arial"/>
                <w:b/>
              </w:rPr>
            </w:pPr>
            <w:r w:rsidRPr="009D6EC8">
              <w:rPr>
                <w:rFonts w:cs="Arial"/>
                <w:b/>
              </w:rPr>
              <w:t>Completion Date</w:t>
            </w:r>
          </w:p>
        </w:tc>
      </w:tr>
      <w:tr w:rsidR="00FD191A" w:rsidRPr="009D6EC8" w:rsidTr="003E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gridSpan w:val="2"/>
          </w:tcPr>
          <w:p w:rsidR="00FD191A" w:rsidRPr="009D6EC8" w:rsidRDefault="00FD191A" w:rsidP="00F82CAF">
            <w:pPr>
              <w:rPr>
                <w:rFonts w:cs="Arial"/>
                <w:i/>
              </w:rPr>
            </w:pPr>
            <w:r w:rsidRPr="009D6EC8">
              <w:rPr>
                <w:rFonts w:cs="Arial"/>
                <w:i/>
              </w:rPr>
              <w:t xml:space="preserve">1.  </w:t>
            </w:r>
            <w:r w:rsidR="008B0DCC" w:rsidRPr="008B0DCC">
              <w:rPr>
                <w:rFonts w:cs="Arial"/>
                <w:i/>
              </w:rPr>
              <w:t>Drill and sample locations to characterize the quantity and quality of aggregate</w:t>
            </w:r>
          </w:p>
        </w:tc>
        <w:tc>
          <w:tcPr>
            <w:tcW w:w="1785" w:type="dxa"/>
          </w:tcPr>
          <w:p w:rsidR="00FD191A" w:rsidRPr="009D6EC8" w:rsidRDefault="008B0DCC" w:rsidP="008B0DCC">
            <w:pPr>
              <w:rPr>
                <w:rFonts w:cs="Arial"/>
                <w:i/>
              </w:rPr>
            </w:pPr>
            <w:r>
              <w:rPr>
                <w:rFonts w:cs="Arial"/>
                <w:i/>
              </w:rPr>
              <w:t>September</w:t>
            </w:r>
            <w:r w:rsidR="00FD191A">
              <w:rPr>
                <w:rFonts w:cs="Arial"/>
                <w:i/>
              </w:rPr>
              <w:t xml:space="preserve"> 202</w:t>
            </w:r>
            <w:r>
              <w:rPr>
                <w:rFonts w:cs="Arial"/>
                <w:i/>
              </w:rPr>
              <w:t>1</w:t>
            </w:r>
          </w:p>
        </w:tc>
      </w:tr>
      <w:tr w:rsidR="00FD191A" w:rsidRPr="009D6EC8" w:rsidTr="003E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gridSpan w:val="2"/>
          </w:tcPr>
          <w:p w:rsidR="00FD191A" w:rsidRPr="009D6EC8" w:rsidRDefault="00FD191A" w:rsidP="00F82CAF">
            <w:pPr>
              <w:rPr>
                <w:rFonts w:cs="Arial"/>
                <w:i/>
              </w:rPr>
            </w:pPr>
            <w:r w:rsidRPr="009D6EC8">
              <w:rPr>
                <w:rFonts w:cs="Arial"/>
                <w:i/>
              </w:rPr>
              <w:t xml:space="preserve">2.  </w:t>
            </w:r>
            <w:r>
              <w:rPr>
                <w:rFonts w:cs="Arial"/>
                <w:i/>
              </w:rPr>
              <w:t>Complete survey and reconnaissance level field work</w:t>
            </w:r>
            <w:r w:rsidR="008B0DCC">
              <w:t xml:space="preserve"> </w:t>
            </w:r>
            <w:r w:rsidR="008B0DCC" w:rsidRPr="008B0DCC">
              <w:rPr>
                <w:rFonts w:cs="Arial"/>
                <w:i/>
              </w:rPr>
              <w:t>Ground‐truth aggregate potential models and interpretations</w:t>
            </w:r>
          </w:p>
        </w:tc>
        <w:tc>
          <w:tcPr>
            <w:tcW w:w="1785" w:type="dxa"/>
          </w:tcPr>
          <w:p w:rsidR="00FD191A" w:rsidRPr="009D6EC8" w:rsidRDefault="00FD191A" w:rsidP="008B0DCC">
            <w:pPr>
              <w:rPr>
                <w:rFonts w:cs="Arial"/>
                <w:i/>
              </w:rPr>
            </w:pPr>
            <w:r>
              <w:rPr>
                <w:rFonts w:cs="Arial"/>
                <w:i/>
              </w:rPr>
              <w:t>November 202</w:t>
            </w:r>
            <w:r w:rsidR="008B0DCC">
              <w:rPr>
                <w:rFonts w:cs="Arial"/>
                <w:i/>
              </w:rPr>
              <w:t>1</w:t>
            </w:r>
          </w:p>
        </w:tc>
      </w:tr>
      <w:tr w:rsidR="003E2F46" w:rsidRPr="009D6EC8" w:rsidTr="003E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gridSpan w:val="2"/>
          </w:tcPr>
          <w:p w:rsidR="003E2F46" w:rsidRPr="009D6EC8" w:rsidRDefault="008B0DCC" w:rsidP="00F82CAF">
            <w:pPr>
              <w:rPr>
                <w:rFonts w:cs="Arial"/>
                <w:i/>
              </w:rPr>
            </w:pPr>
            <w:r>
              <w:rPr>
                <w:rFonts w:cs="Arial"/>
                <w:i/>
              </w:rPr>
              <w:t>3.</w:t>
            </w:r>
            <w:r>
              <w:t xml:space="preserve"> </w:t>
            </w:r>
            <w:r>
              <w:rPr>
                <w:rFonts w:cs="Arial"/>
                <w:i/>
              </w:rPr>
              <w:t xml:space="preserve">Process samples at DNR </w:t>
            </w:r>
            <w:r w:rsidRPr="008B0DCC">
              <w:rPr>
                <w:rFonts w:cs="Arial"/>
                <w:i/>
              </w:rPr>
              <w:t>Hibbing sediment laboratory</w:t>
            </w:r>
          </w:p>
        </w:tc>
        <w:tc>
          <w:tcPr>
            <w:tcW w:w="1785" w:type="dxa"/>
          </w:tcPr>
          <w:p w:rsidR="003E2F46" w:rsidRDefault="008B0DCC" w:rsidP="00F82CAF">
            <w:pPr>
              <w:rPr>
                <w:rFonts w:cs="Arial"/>
                <w:i/>
              </w:rPr>
            </w:pPr>
            <w:r>
              <w:rPr>
                <w:rFonts w:cs="Arial"/>
                <w:i/>
              </w:rPr>
              <w:t>January 2022</w:t>
            </w:r>
          </w:p>
        </w:tc>
      </w:tr>
    </w:tbl>
    <w:p w:rsidR="00FD191A" w:rsidRDefault="00FD191A" w:rsidP="005431D4">
      <w:pPr>
        <w:tabs>
          <w:tab w:val="left" w:pos="540"/>
        </w:tabs>
        <w:autoSpaceDE w:val="0"/>
        <w:autoSpaceDN w:val="0"/>
        <w:adjustRightInd w:val="0"/>
        <w:rPr>
          <w:rFonts w:cs="Arial"/>
          <w:i/>
        </w:rPr>
      </w:pPr>
    </w:p>
    <w:p w:rsidR="003E2F46" w:rsidRDefault="003E2F46" w:rsidP="003E2F46">
      <w:pPr>
        <w:widowControl w:val="0"/>
        <w:rPr>
          <w:rFonts w:cs="Arial"/>
          <w:b/>
        </w:rPr>
      </w:pPr>
      <w:r w:rsidRPr="00EB5831">
        <w:rPr>
          <w:rFonts w:cs="Arial"/>
          <w:b/>
        </w:rPr>
        <w:t xml:space="preserve">Activity </w:t>
      </w:r>
      <w:r>
        <w:rPr>
          <w:rFonts w:cs="Arial"/>
          <w:b/>
        </w:rPr>
        <w:t>3</w:t>
      </w:r>
      <w:r w:rsidRPr="00EB5831">
        <w:rPr>
          <w:rFonts w:cs="Arial"/>
          <w:b/>
        </w:rPr>
        <w:t>:</w:t>
      </w:r>
      <w:r>
        <w:rPr>
          <w:rFonts w:cs="Arial"/>
          <w:b/>
        </w:rPr>
        <w:t xml:space="preserve"> </w:t>
      </w:r>
      <w:r w:rsidR="008B0DCC">
        <w:rPr>
          <w:rFonts w:cs="Arial"/>
          <w:b/>
        </w:rPr>
        <w:t>Create Map and Digital Products</w:t>
      </w:r>
    </w:p>
    <w:p w:rsidR="003E2F46" w:rsidRPr="00933919" w:rsidRDefault="003E2F46" w:rsidP="00933919">
      <w:pPr>
        <w:widowControl w:val="0"/>
        <w:rPr>
          <w:rFonts w:cs="Arial"/>
          <w:i/>
        </w:rPr>
      </w:pPr>
      <w:r>
        <w:rPr>
          <w:rFonts w:cs="Arial"/>
          <w:b/>
        </w:rPr>
        <w:t>Description:</w:t>
      </w:r>
      <w:r>
        <w:rPr>
          <w:rFonts w:cs="Arial"/>
          <w:i/>
        </w:rPr>
        <w:t xml:space="preserve"> </w:t>
      </w:r>
      <w:r w:rsidR="00933919" w:rsidRPr="00933919">
        <w:rPr>
          <w:rFonts w:cs="Arial"/>
          <w:i/>
        </w:rPr>
        <w:t xml:space="preserve">During off seasons for field work, </w:t>
      </w:r>
      <w:r w:rsidR="008B0DCC">
        <w:rPr>
          <w:rFonts w:cs="Arial"/>
          <w:i/>
        </w:rPr>
        <w:t xml:space="preserve">a </w:t>
      </w:r>
      <w:r w:rsidR="00D8327F">
        <w:rPr>
          <w:rFonts w:cs="Arial"/>
          <w:i/>
        </w:rPr>
        <w:t xml:space="preserve">DNR </w:t>
      </w:r>
      <w:r w:rsidR="00933919" w:rsidRPr="00933919">
        <w:rPr>
          <w:rFonts w:cs="Arial"/>
          <w:i/>
        </w:rPr>
        <w:t>geologist</w:t>
      </w:r>
      <w:r w:rsidR="008B0DCC">
        <w:rPr>
          <w:rFonts w:cs="Arial"/>
          <w:i/>
        </w:rPr>
        <w:t xml:space="preserve"> will analyze collected</w:t>
      </w:r>
      <w:r w:rsidR="00933919" w:rsidRPr="00933919">
        <w:rPr>
          <w:rFonts w:cs="Arial"/>
          <w:i/>
        </w:rPr>
        <w:t xml:space="preserve"> data and histo</w:t>
      </w:r>
      <w:r w:rsidR="00933919">
        <w:rPr>
          <w:rFonts w:cs="Arial"/>
          <w:i/>
        </w:rPr>
        <w:t xml:space="preserve">ric data.  Geologists, with the </w:t>
      </w:r>
      <w:r w:rsidR="00933919" w:rsidRPr="00933919">
        <w:rPr>
          <w:rFonts w:cs="Arial"/>
          <w:i/>
        </w:rPr>
        <w:t xml:space="preserve">assistance </w:t>
      </w:r>
      <w:r w:rsidR="00D8327F">
        <w:rPr>
          <w:rFonts w:cs="Arial"/>
          <w:i/>
        </w:rPr>
        <w:t xml:space="preserve">from DNR </w:t>
      </w:r>
      <w:r w:rsidR="00933919" w:rsidRPr="00933919">
        <w:rPr>
          <w:rFonts w:cs="Arial"/>
          <w:i/>
        </w:rPr>
        <w:t>GIS staff, will delineate and catalogue aggregate resource potenti</w:t>
      </w:r>
      <w:r w:rsidR="00933919">
        <w:rPr>
          <w:rFonts w:cs="Arial"/>
          <w:i/>
        </w:rPr>
        <w:t xml:space="preserve">al, identify aggregate resource </w:t>
      </w:r>
      <w:r w:rsidR="00933919" w:rsidRPr="00933919">
        <w:rPr>
          <w:rFonts w:cs="Arial"/>
          <w:i/>
        </w:rPr>
        <w:t>trends, and produce draft aggregate maps.  Draft maps will undergo a review</w:t>
      </w:r>
      <w:r w:rsidR="00933919">
        <w:rPr>
          <w:rFonts w:cs="Arial"/>
          <w:i/>
        </w:rPr>
        <w:t xml:space="preserve"> process as well as </w:t>
      </w:r>
      <w:r w:rsidR="00D8327F">
        <w:rPr>
          <w:rFonts w:cs="Arial"/>
          <w:i/>
        </w:rPr>
        <w:t>undergo a</w:t>
      </w:r>
      <w:r w:rsidR="00933919">
        <w:rPr>
          <w:rFonts w:cs="Arial"/>
          <w:i/>
        </w:rPr>
        <w:t xml:space="preserve"> </w:t>
      </w:r>
      <w:r w:rsidR="00933919" w:rsidRPr="00933919">
        <w:rPr>
          <w:rFonts w:cs="Arial"/>
          <w:i/>
        </w:rPr>
        <w:t>public comment</w:t>
      </w:r>
      <w:r w:rsidR="00D8327F">
        <w:rPr>
          <w:rFonts w:cs="Arial"/>
          <w:i/>
        </w:rPr>
        <w:t xml:space="preserve"> period</w:t>
      </w:r>
      <w:r w:rsidR="00933919" w:rsidRPr="00933919">
        <w:rPr>
          <w:rFonts w:cs="Arial"/>
          <w:i/>
        </w:rPr>
        <w:t xml:space="preserve">.  </w:t>
      </w:r>
    </w:p>
    <w:p w:rsidR="008B0DCC" w:rsidRDefault="008B0DCC" w:rsidP="008B0DCC">
      <w:pPr>
        <w:autoSpaceDE w:val="0"/>
        <w:autoSpaceDN w:val="0"/>
        <w:adjustRightInd w:val="0"/>
        <w:rPr>
          <w:rFonts w:cs="Arial"/>
          <w:b/>
          <w:bCs/>
          <w:color w:val="000000"/>
        </w:rPr>
      </w:pPr>
      <w:r>
        <w:rPr>
          <w:rFonts w:cs="Arial"/>
          <w:b/>
          <w:bCs/>
          <w:color w:val="000000"/>
        </w:rPr>
        <w:t xml:space="preserve">ENRTF BUDGET: $ </w:t>
      </w:r>
      <w:r w:rsidR="0016143A">
        <w:rPr>
          <w:rFonts w:cs="Arial"/>
          <w:b/>
          <w:bCs/>
          <w:color w:val="000000"/>
        </w:rPr>
        <w:t>50</w:t>
      </w:r>
      <w:r>
        <w:rPr>
          <w:rFonts w:cs="Arial"/>
          <w:b/>
          <w:bCs/>
          <w:color w:val="000000"/>
        </w:rPr>
        <w:t>,</w:t>
      </w:r>
      <w:r w:rsidR="0016143A">
        <w:rPr>
          <w:rFonts w:cs="Arial"/>
          <w:b/>
          <w:bCs/>
          <w:color w:val="000000"/>
        </w:rPr>
        <w:t>1</w:t>
      </w:r>
      <w:r>
        <w:rPr>
          <w:rFonts w:cs="Arial"/>
          <w:b/>
          <w:bCs/>
          <w:color w:val="000000"/>
        </w:rPr>
        <w:t>00</w:t>
      </w:r>
    </w:p>
    <w:p w:rsidR="0016143A" w:rsidRDefault="0016143A" w:rsidP="008B0DCC">
      <w:pPr>
        <w:autoSpaceDE w:val="0"/>
        <w:autoSpaceDN w:val="0"/>
        <w:adjustRightInd w:val="0"/>
        <w:rPr>
          <w:rFonts w:cs="Arial"/>
          <w:b/>
          <w:bCs/>
          <w:color w:val="000000"/>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9"/>
        <w:gridCol w:w="1857"/>
      </w:tblGrid>
      <w:tr w:rsidR="0016143A" w:rsidRPr="009D6EC8" w:rsidTr="00F82CAF">
        <w:tc>
          <w:tcPr>
            <w:tcW w:w="8619" w:type="dxa"/>
          </w:tcPr>
          <w:p w:rsidR="0016143A" w:rsidRPr="009D6EC8" w:rsidRDefault="0016143A" w:rsidP="00F82CAF">
            <w:pPr>
              <w:rPr>
                <w:rFonts w:cs="Arial"/>
                <w:b/>
              </w:rPr>
            </w:pPr>
            <w:r w:rsidRPr="009D6EC8">
              <w:rPr>
                <w:rFonts w:cs="Arial"/>
                <w:b/>
              </w:rPr>
              <w:t>Outcome</w:t>
            </w:r>
          </w:p>
        </w:tc>
        <w:tc>
          <w:tcPr>
            <w:tcW w:w="1857" w:type="dxa"/>
          </w:tcPr>
          <w:p w:rsidR="0016143A" w:rsidRPr="009D6EC8" w:rsidRDefault="0016143A" w:rsidP="00F82CAF">
            <w:pPr>
              <w:jc w:val="center"/>
              <w:rPr>
                <w:rFonts w:cs="Arial"/>
                <w:b/>
              </w:rPr>
            </w:pPr>
            <w:r w:rsidRPr="009D6EC8">
              <w:rPr>
                <w:rFonts w:cs="Arial"/>
                <w:b/>
              </w:rPr>
              <w:t>Completion Date</w:t>
            </w:r>
          </w:p>
        </w:tc>
      </w:tr>
      <w:tr w:rsidR="0016143A" w:rsidRPr="009D6EC8" w:rsidTr="00F82CAF">
        <w:tc>
          <w:tcPr>
            <w:tcW w:w="8619" w:type="dxa"/>
          </w:tcPr>
          <w:p w:rsidR="0016143A" w:rsidRPr="009D6EC8" w:rsidRDefault="0016143A" w:rsidP="0016143A">
            <w:pPr>
              <w:rPr>
                <w:rFonts w:cs="Arial"/>
                <w:i/>
              </w:rPr>
            </w:pPr>
            <w:r w:rsidRPr="009D6EC8">
              <w:rPr>
                <w:rFonts w:cs="Arial"/>
                <w:i/>
              </w:rPr>
              <w:t>1</w:t>
            </w:r>
            <w:r w:rsidRPr="00D8327F">
              <w:rPr>
                <w:rFonts w:cs="Arial"/>
                <w:i/>
              </w:rPr>
              <w:t xml:space="preserve">.  </w:t>
            </w:r>
            <w:r w:rsidRPr="0016143A">
              <w:rPr>
                <w:i/>
              </w:rPr>
              <w:t>Field data interpreted, processed</w:t>
            </w:r>
            <w:r>
              <w:rPr>
                <w:i/>
              </w:rPr>
              <w:t>,</w:t>
            </w:r>
            <w:r w:rsidRPr="0016143A">
              <w:rPr>
                <w:i/>
              </w:rPr>
              <w:t xml:space="preserve"> and entered into DNR’s information systems.</w:t>
            </w:r>
            <w:r>
              <w:t xml:space="preserve">   </w:t>
            </w:r>
          </w:p>
        </w:tc>
        <w:tc>
          <w:tcPr>
            <w:tcW w:w="1857" w:type="dxa"/>
          </w:tcPr>
          <w:p w:rsidR="0016143A" w:rsidRPr="009D6EC8" w:rsidRDefault="0016143A" w:rsidP="00F82CAF">
            <w:pPr>
              <w:rPr>
                <w:rFonts w:cs="Arial"/>
                <w:i/>
              </w:rPr>
            </w:pPr>
            <w:r>
              <w:rPr>
                <w:rFonts w:cs="Arial"/>
                <w:i/>
              </w:rPr>
              <w:t>April 30, 2022</w:t>
            </w:r>
          </w:p>
        </w:tc>
      </w:tr>
      <w:tr w:rsidR="0016143A" w:rsidRPr="009D6EC8" w:rsidTr="00F82CAF">
        <w:tc>
          <w:tcPr>
            <w:tcW w:w="8619" w:type="dxa"/>
          </w:tcPr>
          <w:p w:rsidR="0016143A" w:rsidRPr="009D6EC8" w:rsidRDefault="0016143A" w:rsidP="0016143A">
            <w:pPr>
              <w:rPr>
                <w:rFonts w:cs="Arial"/>
                <w:i/>
              </w:rPr>
            </w:pPr>
            <w:r>
              <w:rPr>
                <w:rFonts w:cs="Arial"/>
                <w:i/>
              </w:rPr>
              <w:t xml:space="preserve">2. </w:t>
            </w:r>
            <w:r w:rsidRPr="0016143A">
              <w:rPr>
                <w:i/>
              </w:rPr>
              <w:t>Digital maps (GIS polygon data) created for aggregate resource potential, compiled sampling results (sieve analysis, deleterious lithology, and soundness).</w:t>
            </w:r>
          </w:p>
        </w:tc>
        <w:tc>
          <w:tcPr>
            <w:tcW w:w="1857" w:type="dxa"/>
          </w:tcPr>
          <w:p w:rsidR="0016143A" w:rsidRDefault="0016143A" w:rsidP="00F82CAF">
            <w:pPr>
              <w:rPr>
                <w:rFonts w:cs="Arial"/>
                <w:i/>
              </w:rPr>
            </w:pPr>
            <w:r>
              <w:rPr>
                <w:rFonts w:cs="Arial"/>
                <w:i/>
              </w:rPr>
              <w:t>April 30. 2022</w:t>
            </w:r>
          </w:p>
        </w:tc>
      </w:tr>
      <w:tr w:rsidR="0016143A" w:rsidRPr="009D6EC8" w:rsidTr="00F82CAF">
        <w:tc>
          <w:tcPr>
            <w:tcW w:w="8619" w:type="dxa"/>
          </w:tcPr>
          <w:p w:rsidR="0016143A" w:rsidRPr="009D6EC8" w:rsidRDefault="0016143A" w:rsidP="0016143A">
            <w:pPr>
              <w:rPr>
                <w:rFonts w:cs="Arial"/>
                <w:i/>
              </w:rPr>
            </w:pPr>
            <w:r>
              <w:rPr>
                <w:rFonts w:cs="Arial"/>
                <w:i/>
              </w:rPr>
              <w:t>3</w:t>
            </w:r>
            <w:r w:rsidRPr="00D8327F">
              <w:rPr>
                <w:rFonts w:cs="Arial"/>
                <w:i/>
              </w:rPr>
              <w:t xml:space="preserve">.  </w:t>
            </w:r>
            <w:r>
              <w:rPr>
                <w:rFonts w:cs="Arial"/>
                <w:i/>
              </w:rPr>
              <w:t>Designation of mapping units with field checks as needed.</w:t>
            </w:r>
          </w:p>
        </w:tc>
        <w:tc>
          <w:tcPr>
            <w:tcW w:w="1857" w:type="dxa"/>
          </w:tcPr>
          <w:p w:rsidR="0016143A" w:rsidRPr="009D6EC8" w:rsidRDefault="0016143A" w:rsidP="00F82CAF">
            <w:pPr>
              <w:rPr>
                <w:rFonts w:cs="Arial"/>
                <w:i/>
              </w:rPr>
            </w:pPr>
            <w:r>
              <w:rPr>
                <w:rFonts w:cs="Arial"/>
                <w:i/>
              </w:rPr>
              <w:t>April 30, 2022</w:t>
            </w:r>
          </w:p>
        </w:tc>
      </w:tr>
    </w:tbl>
    <w:p w:rsidR="00933919" w:rsidRDefault="00933919" w:rsidP="005431D4">
      <w:pPr>
        <w:tabs>
          <w:tab w:val="left" w:pos="540"/>
        </w:tabs>
        <w:autoSpaceDE w:val="0"/>
        <w:autoSpaceDN w:val="0"/>
        <w:adjustRightInd w:val="0"/>
        <w:rPr>
          <w:rFonts w:cs="Arial"/>
          <w:b/>
        </w:rPr>
      </w:pPr>
    </w:p>
    <w:p w:rsidR="008B0DCC" w:rsidRDefault="008B0DCC" w:rsidP="008B0DCC">
      <w:pPr>
        <w:widowControl w:val="0"/>
        <w:rPr>
          <w:rFonts w:cs="Arial"/>
          <w:b/>
        </w:rPr>
      </w:pPr>
      <w:r w:rsidRPr="00EB5831">
        <w:rPr>
          <w:rFonts w:cs="Arial"/>
          <w:b/>
        </w:rPr>
        <w:t xml:space="preserve">Activity </w:t>
      </w:r>
      <w:r>
        <w:rPr>
          <w:rFonts w:cs="Arial"/>
          <w:b/>
        </w:rPr>
        <w:t>4</w:t>
      </w:r>
      <w:r w:rsidRPr="00EB5831">
        <w:rPr>
          <w:rFonts w:cs="Arial"/>
          <w:b/>
        </w:rPr>
        <w:t>:</w:t>
      </w:r>
      <w:r>
        <w:rPr>
          <w:rFonts w:cs="Arial"/>
          <w:b/>
        </w:rPr>
        <w:t xml:space="preserve"> </w:t>
      </w:r>
      <w:r w:rsidR="00D8327F">
        <w:rPr>
          <w:rFonts w:cs="Arial"/>
          <w:b/>
        </w:rPr>
        <w:t>Deliver Survey Results</w:t>
      </w:r>
    </w:p>
    <w:p w:rsidR="008B0DCC" w:rsidRPr="00933919" w:rsidRDefault="008B0DCC" w:rsidP="00D8327F">
      <w:pPr>
        <w:widowControl w:val="0"/>
        <w:rPr>
          <w:rFonts w:cs="Arial"/>
          <w:i/>
        </w:rPr>
      </w:pPr>
      <w:r>
        <w:rPr>
          <w:rFonts w:cs="Arial"/>
          <w:b/>
        </w:rPr>
        <w:t>Description:</w:t>
      </w:r>
      <w:r>
        <w:rPr>
          <w:rFonts w:cs="Arial"/>
          <w:i/>
        </w:rPr>
        <w:t xml:space="preserve"> </w:t>
      </w:r>
      <w:r w:rsidR="00D8327F">
        <w:rPr>
          <w:rFonts w:cs="Arial"/>
          <w:i/>
        </w:rPr>
        <w:t>DNR will p</w:t>
      </w:r>
      <w:r w:rsidR="00D8327F" w:rsidRPr="00D8327F">
        <w:rPr>
          <w:rFonts w:cs="Arial"/>
          <w:i/>
        </w:rPr>
        <w:t>rovide interpretation of results from Activities 1 through 3 and deliver t</w:t>
      </w:r>
      <w:r w:rsidR="00D8327F">
        <w:rPr>
          <w:rFonts w:cs="Arial"/>
          <w:i/>
        </w:rPr>
        <w:t xml:space="preserve">he final products and technical </w:t>
      </w:r>
      <w:r w:rsidR="00D8327F" w:rsidRPr="00D8327F">
        <w:rPr>
          <w:rFonts w:cs="Arial"/>
          <w:i/>
        </w:rPr>
        <w:t xml:space="preserve">assistance to </w:t>
      </w:r>
      <w:r w:rsidR="00D8327F">
        <w:rPr>
          <w:rFonts w:cs="Arial"/>
          <w:i/>
        </w:rPr>
        <w:t xml:space="preserve">Rock County </w:t>
      </w:r>
    </w:p>
    <w:p w:rsidR="008B0DCC" w:rsidRDefault="008B0DCC" w:rsidP="008B0DCC">
      <w:pPr>
        <w:autoSpaceDE w:val="0"/>
        <w:autoSpaceDN w:val="0"/>
        <w:adjustRightInd w:val="0"/>
        <w:rPr>
          <w:rFonts w:cs="Arial"/>
          <w:b/>
          <w:bCs/>
          <w:color w:val="000000"/>
        </w:rPr>
      </w:pPr>
      <w:r>
        <w:rPr>
          <w:rFonts w:cs="Arial"/>
          <w:b/>
          <w:bCs/>
          <w:color w:val="000000"/>
        </w:rPr>
        <w:t xml:space="preserve">ENRTF BUDGET: $ </w:t>
      </w:r>
      <w:r w:rsidR="0016143A">
        <w:rPr>
          <w:rFonts w:cs="Arial"/>
          <w:b/>
          <w:bCs/>
          <w:color w:val="000000"/>
        </w:rPr>
        <w:t>9,000</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9"/>
        <w:gridCol w:w="1857"/>
      </w:tblGrid>
      <w:tr w:rsidR="00D8327F" w:rsidRPr="009D6EC8" w:rsidTr="00D8327F">
        <w:tc>
          <w:tcPr>
            <w:tcW w:w="8619" w:type="dxa"/>
          </w:tcPr>
          <w:p w:rsidR="00D8327F" w:rsidRPr="009D6EC8" w:rsidRDefault="00D8327F" w:rsidP="00F82CAF">
            <w:pPr>
              <w:rPr>
                <w:rFonts w:cs="Arial"/>
                <w:b/>
              </w:rPr>
            </w:pPr>
            <w:r w:rsidRPr="009D6EC8">
              <w:rPr>
                <w:rFonts w:cs="Arial"/>
                <w:b/>
              </w:rPr>
              <w:t>Outcome</w:t>
            </w:r>
          </w:p>
        </w:tc>
        <w:tc>
          <w:tcPr>
            <w:tcW w:w="1857" w:type="dxa"/>
          </w:tcPr>
          <w:p w:rsidR="00D8327F" w:rsidRPr="009D6EC8" w:rsidRDefault="00D8327F" w:rsidP="00F82CAF">
            <w:pPr>
              <w:jc w:val="center"/>
              <w:rPr>
                <w:rFonts w:cs="Arial"/>
                <w:b/>
              </w:rPr>
            </w:pPr>
            <w:r w:rsidRPr="009D6EC8">
              <w:rPr>
                <w:rFonts w:cs="Arial"/>
                <w:b/>
              </w:rPr>
              <w:t>Completion Date</w:t>
            </w:r>
          </w:p>
        </w:tc>
      </w:tr>
      <w:tr w:rsidR="00D8327F" w:rsidRPr="009D6EC8" w:rsidTr="00D8327F">
        <w:tc>
          <w:tcPr>
            <w:tcW w:w="8619" w:type="dxa"/>
          </w:tcPr>
          <w:p w:rsidR="00D8327F" w:rsidRPr="009D6EC8" w:rsidRDefault="00D8327F" w:rsidP="00D8327F">
            <w:pPr>
              <w:rPr>
                <w:rFonts w:cs="Arial"/>
                <w:i/>
              </w:rPr>
            </w:pPr>
            <w:r w:rsidRPr="009D6EC8">
              <w:rPr>
                <w:rFonts w:cs="Arial"/>
                <w:i/>
              </w:rPr>
              <w:t>1</w:t>
            </w:r>
            <w:r w:rsidRPr="00D8327F">
              <w:rPr>
                <w:rFonts w:cs="Arial"/>
                <w:i/>
              </w:rPr>
              <w:t xml:space="preserve">.  </w:t>
            </w:r>
            <w:r>
              <w:rPr>
                <w:i/>
              </w:rPr>
              <w:t>DNR p</w:t>
            </w:r>
            <w:r w:rsidRPr="00D8327F">
              <w:rPr>
                <w:i/>
              </w:rPr>
              <w:t xml:space="preserve">rovide workshops to </w:t>
            </w:r>
            <w:r>
              <w:rPr>
                <w:i/>
              </w:rPr>
              <w:t>Rock C</w:t>
            </w:r>
            <w:r w:rsidRPr="00D8327F">
              <w:rPr>
                <w:i/>
              </w:rPr>
              <w:t>ount</w:t>
            </w:r>
            <w:r>
              <w:rPr>
                <w:i/>
              </w:rPr>
              <w:t>y</w:t>
            </w:r>
            <w:r w:rsidRPr="00D8327F">
              <w:rPr>
                <w:i/>
              </w:rPr>
              <w:t>, townships, and municipalities.</w:t>
            </w:r>
            <w:r>
              <w:t xml:space="preserve"> </w:t>
            </w:r>
          </w:p>
        </w:tc>
        <w:tc>
          <w:tcPr>
            <w:tcW w:w="1857" w:type="dxa"/>
          </w:tcPr>
          <w:p w:rsidR="00D8327F" w:rsidRPr="009D6EC8" w:rsidRDefault="00D8327F" w:rsidP="00F82CAF">
            <w:pPr>
              <w:rPr>
                <w:rFonts w:cs="Arial"/>
                <w:i/>
              </w:rPr>
            </w:pPr>
            <w:r>
              <w:rPr>
                <w:rFonts w:cs="Arial"/>
                <w:i/>
              </w:rPr>
              <w:t>June 30, 2022</w:t>
            </w:r>
          </w:p>
        </w:tc>
      </w:tr>
      <w:tr w:rsidR="00D8327F" w:rsidRPr="009D6EC8" w:rsidTr="00D8327F">
        <w:tc>
          <w:tcPr>
            <w:tcW w:w="8619" w:type="dxa"/>
          </w:tcPr>
          <w:p w:rsidR="00D8327F" w:rsidRPr="009D6EC8" w:rsidRDefault="00D8327F" w:rsidP="00F82CAF">
            <w:pPr>
              <w:rPr>
                <w:rFonts w:cs="Arial"/>
                <w:i/>
              </w:rPr>
            </w:pPr>
            <w:r w:rsidRPr="009D6EC8">
              <w:rPr>
                <w:rFonts w:cs="Arial"/>
                <w:i/>
              </w:rPr>
              <w:t>2</w:t>
            </w:r>
            <w:r w:rsidRPr="00D8327F">
              <w:rPr>
                <w:rFonts w:cs="Arial"/>
                <w:i/>
              </w:rPr>
              <w:t xml:space="preserve">.  </w:t>
            </w:r>
            <w:r w:rsidRPr="00D8327F">
              <w:rPr>
                <w:i/>
              </w:rPr>
              <w:t>Final draft of maps and GIS products are available on DNR website.</w:t>
            </w:r>
          </w:p>
        </w:tc>
        <w:tc>
          <w:tcPr>
            <w:tcW w:w="1857" w:type="dxa"/>
          </w:tcPr>
          <w:p w:rsidR="00D8327F" w:rsidRPr="009D6EC8" w:rsidRDefault="00D8327F" w:rsidP="00F82CAF">
            <w:pPr>
              <w:rPr>
                <w:rFonts w:cs="Arial"/>
                <w:i/>
              </w:rPr>
            </w:pPr>
            <w:r>
              <w:rPr>
                <w:rFonts w:cs="Arial"/>
                <w:i/>
              </w:rPr>
              <w:t>June 30, 2022</w:t>
            </w:r>
          </w:p>
        </w:tc>
      </w:tr>
    </w:tbl>
    <w:p w:rsidR="00D8327F" w:rsidRDefault="00D8327F" w:rsidP="005431D4">
      <w:pPr>
        <w:tabs>
          <w:tab w:val="left" w:pos="540"/>
        </w:tabs>
        <w:autoSpaceDE w:val="0"/>
        <w:autoSpaceDN w:val="0"/>
        <w:adjustRightInd w:val="0"/>
        <w:rPr>
          <w:rFonts w:cs="Arial"/>
          <w:b/>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933919" w:rsidRPr="00933919" w:rsidRDefault="00933919" w:rsidP="005431D4">
      <w:pPr>
        <w:tabs>
          <w:tab w:val="left" w:pos="540"/>
        </w:tabs>
        <w:autoSpaceDE w:val="0"/>
        <w:autoSpaceDN w:val="0"/>
        <w:adjustRightInd w:val="0"/>
        <w:rPr>
          <w:rFonts w:cs="Arial"/>
          <w:bCs/>
          <w:color w:val="000000"/>
        </w:rPr>
      </w:pPr>
      <w:r>
        <w:rPr>
          <w:rFonts w:cs="Arial"/>
          <w:bCs/>
          <w:color w:val="000000"/>
        </w:rPr>
        <w:t>The Minnesota Department of Natural Resources</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8B0DCC" w:rsidRDefault="00933919" w:rsidP="00186FCC">
      <w:pPr>
        <w:tabs>
          <w:tab w:val="left" w:pos="7185"/>
        </w:tabs>
      </w:pPr>
      <w:r>
        <w:t xml:space="preserve">ARMP information, data, and technical guidance have proven critical to local governments and the state.   </w:t>
      </w:r>
      <w:r w:rsidR="00D8327F">
        <w:t xml:space="preserve">Because this information is only funded through ENTRF funds, DNR </w:t>
      </w:r>
      <w:r>
        <w:t xml:space="preserve">ARMP is </w:t>
      </w:r>
      <w:r w:rsidR="00D8327F">
        <w:t>unfunded and looking to the</w:t>
      </w:r>
      <w:r>
        <w:t xml:space="preserve"> legislature to provide long‐term sustainable funding until the state’s aggregate resources are fully mapped.  This priority reflects the recommendations coming from the 2017 Aggregate Resource Task Force Final Report.</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C. </w:t>
      </w:r>
      <w:r w:rsidR="00F9232B">
        <w:rPr>
          <w:rFonts w:cs="Arial"/>
          <w:b/>
          <w:iCs/>
          <w:color w:val="000000"/>
        </w:rPr>
        <w:t>Project Manager Qualifications and Organization Description</w:t>
      </w:r>
    </w:p>
    <w:p w:rsidR="00F9232B" w:rsidRDefault="008B0DCC" w:rsidP="00C02DAD">
      <w:pPr>
        <w:tabs>
          <w:tab w:val="left" w:pos="540"/>
        </w:tabs>
        <w:autoSpaceDE w:val="0"/>
        <w:autoSpaceDN w:val="0"/>
        <w:adjustRightInd w:val="0"/>
        <w:ind w:left="540"/>
        <w:rPr>
          <w:rFonts w:cs="Arial"/>
          <w:b/>
          <w:iCs/>
          <w:color w:val="000000"/>
        </w:rPr>
      </w:pPr>
      <w:r>
        <w:rPr>
          <w:rFonts w:cs="Arial"/>
          <w:b/>
          <w:iCs/>
          <w:color w:val="000000"/>
        </w:rPr>
        <w:t>D</w:t>
      </w:r>
      <w:r w:rsidR="00F9232B">
        <w:rPr>
          <w:rFonts w:cs="Arial"/>
          <w:b/>
          <w:iCs/>
          <w:color w:val="000000"/>
        </w:rPr>
        <w:t xml:space="preserve">. Letter or </w:t>
      </w:r>
      <w:r w:rsidR="003578A0">
        <w:rPr>
          <w:rFonts w:cs="Arial"/>
          <w:b/>
          <w:iCs/>
          <w:color w:val="000000"/>
        </w:rPr>
        <w:t>Resolution</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1A" w:rsidRDefault="006A0F1A" w:rsidP="00533120">
      <w:r>
        <w:separator/>
      </w:r>
    </w:p>
  </w:endnote>
  <w:endnote w:type="continuationSeparator" w:id="0">
    <w:p w:rsidR="006A0F1A" w:rsidRDefault="006A0F1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2B1580">
      <w:rPr>
        <w:noProof/>
      </w:rPr>
      <w:t>2</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1A" w:rsidRDefault="006A0F1A" w:rsidP="00533120">
      <w:r>
        <w:separator/>
      </w:r>
    </w:p>
  </w:footnote>
  <w:footnote w:type="continuationSeparator" w:id="0">
    <w:p w:rsidR="006A0F1A" w:rsidRDefault="006A0F1A"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61EF5"/>
    <w:rsid w:val="00062497"/>
    <w:rsid w:val="00065366"/>
    <w:rsid w:val="00073C96"/>
    <w:rsid w:val="000A456A"/>
    <w:rsid w:val="000B34BA"/>
    <w:rsid w:val="000C3EF3"/>
    <w:rsid w:val="000D7F31"/>
    <w:rsid w:val="00100A34"/>
    <w:rsid w:val="00107495"/>
    <w:rsid w:val="001225BC"/>
    <w:rsid w:val="001324B1"/>
    <w:rsid w:val="00140CDF"/>
    <w:rsid w:val="0016143A"/>
    <w:rsid w:val="00165716"/>
    <w:rsid w:val="0018005E"/>
    <w:rsid w:val="00186FCC"/>
    <w:rsid w:val="001B0368"/>
    <w:rsid w:val="001E2F97"/>
    <w:rsid w:val="001E42AC"/>
    <w:rsid w:val="002159DD"/>
    <w:rsid w:val="00217C2A"/>
    <w:rsid w:val="002232D6"/>
    <w:rsid w:val="002317C5"/>
    <w:rsid w:val="00252FE4"/>
    <w:rsid w:val="00290E4E"/>
    <w:rsid w:val="0029726A"/>
    <w:rsid w:val="002B1580"/>
    <w:rsid w:val="002B162E"/>
    <w:rsid w:val="002B469A"/>
    <w:rsid w:val="003205A7"/>
    <w:rsid w:val="003239FE"/>
    <w:rsid w:val="00347E7A"/>
    <w:rsid w:val="00351EA6"/>
    <w:rsid w:val="00354888"/>
    <w:rsid w:val="003578A0"/>
    <w:rsid w:val="0037310D"/>
    <w:rsid w:val="0039481E"/>
    <w:rsid w:val="003D2863"/>
    <w:rsid w:val="003E2F46"/>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83CFD"/>
    <w:rsid w:val="005A1D00"/>
    <w:rsid w:val="005A4FB1"/>
    <w:rsid w:val="005F0DBA"/>
    <w:rsid w:val="005F1006"/>
    <w:rsid w:val="005F64EE"/>
    <w:rsid w:val="005F7237"/>
    <w:rsid w:val="00602068"/>
    <w:rsid w:val="00614DF2"/>
    <w:rsid w:val="00640A9A"/>
    <w:rsid w:val="006562F0"/>
    <w:rsid w:val="00686B53"/>
    <w:rsid w:val="00695E17"/>
    <w:rsid w:val="006A0F1A"/>
    <w:rsid w:val="006E0EFD"/>
    <w:rsid w:val="006F7F24"/>
    <w:rsid w:val="00721661"/>
    <w:rsid w:val="00731A65"/>
    <w:rsid w:val="00784581"/>
    <w:rsid w:val="007936A9"/>
    <w:rsid w:val="007B284F"/>
    <w:rsid w:val="007B3535"/>
    <w:rsid w:val="00806460"/>
    <w:rsid w:val="00806AD5"/>
    <w:rsid w:val="008076FB"/>
    <w:rsid w:val="008949EE"/>
    <w:rsid w:val="008A088E"/>
    <w:rsid w:val="008A4498"/>
    <w:rsid w:val="008A5FD9"/>
    <w:rsid w:val="008B0DCC"/>
    <w:rsid w:val="008D2242"/>
    <w:rsid w:val="00910DB8"/>
    <w:rsid w:val="00912C65"/>
    <w:rsid w:val="00933919"/>
    <w:rsid w:val="009541C4"/>
    <w:rsid w:val="009A49DE"/>
    <w:rsid w:val="009B6749"/>
    <w:rsid w:val="009C4875"/>
    <w:rsid w:val="009D0E57"/>
    <w:rsid w:val="009D14B4"/>
    <w:rsid w:val="009D6EC8"/>
    <w:rsid w:val="00A03E0A"/>
    <w:rsid w:val="00A13F26"/>
    <w:rsid w:val="00A42E60"/>
    <w:rsid w:val="00A45A41"/>
    <w:rsid w:val="00A7257F"/>
    <w:rsid w:val="00A73B75"/>
    <w:rsid w:val="00AA5EC8"/>
    <w:rsid w:val="00AB6CFF"/>
    <w:rsid w:val="00AC2C07"/>
    <w:rsid w:val="00AC2CDE"/>
    <w:rsid w:val="00AD3337"/>
    <w:rsid w:val="00B728BF"/>
    <w:rsid w:val="00B8369A"/>
    <w:rsid w:val="00B86A22"/>
    <w:rsid w:val="00BC28A6"/>
    <w:rsid w:val="00BF3B49"/>
    <w:rsid w:val="00C02DAD"/>
    <w:rsid w:val="00C660F0"/>
    <w:rsid w:val="00C72BD9"/>
    <w:rsid w:val="00C82CD3"/>
    <w:rsid w:val="00C85E92"/>
    <w:rsid w:val="00C952E4"/>
    <w:rsid w:val="00CB652D"/>
    <w:rsid w:val="00CE20AC"/>
    <w:rsid w:val="00CF44B4"/>
    <w:rsid w:val="00D02E23"/>
    <w:rsid w:val="00D121DD"/>
    <w:rsid w:val="00D25619"/>
    <w:rsid w:val="00D32CFB"/>
    <w:rsid w:val="00D8327F"/>
    <w:rsid w:val="00E47145"/>
    <w:rsid w:val="00E5279E"/>
    <w:rsid w:val="00E619C4"/>
    <w:rsid w:val="00E72D32"/>
    <w:rsid w:val="00E76D57"/>
    <w:rsid w:val="00EB5831"/>
    <w:rsid w:val="00F42507"/>
    <w:rsid w:val="00F55D8F"/>
    <w:rsid w:val="00F70DE4"/>
    <w:rsid w:val="00F9232B"/>
    <w:rsid w:val="00F92864"/>
    <w:rsid w:val="00F96203"/>
    <w:rsid w:val="00F97C94"/>
    <w:rsid w:val="00FD191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DABA-C57B-464A-9C48-704957D8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Eric Hartman</cp:lastModifiedBy>
  <cp:revision>2</cp:revision>
  <cp:lastPrinted>2019-04-15T16:30:00Z</cp:lastPrinted>
  <dcterms:created xsi:type="dcterms:W3CDTF">2019-04-15T17:15:00Z</dcterms:created>
  <dcterms:modified xsi:type="dcterms:W3CDTF">2019-04-15T17:15:00Z</dcterms:modified>
</cp:coreProperties>
</file>