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4447" w14:textId="77777777" w:rsidR="00462EE7" w:rsidRDefault="00462EE7" w:rsidP="006E0EFD">
      <w:pPr>
        <w:rPr>
          <w:rFonts w:cs="Arial"/>
          <w:b/>
        </w:rPr>
      </w:pPr>
    </w:p>
    <w:p w14:paraId="57DDDA8B" w14:textId="6904C6FA" w:rsidR="006E0EFD" w:rsidRPr="009D6EC8" w:rsidRDefault="006E0EFD" w:rsidP="006E0EFD">
      <w:pPr>
        <w:rPr>
          <w:rFonts w:cs="Arial"/>
        </w:rPr>
      </w:pPr>
      <w:r w:rsidRPr="009D6EC8">
        <w:rPr>
          <w:rFonts w:cs="Arial"/>
          <w:b/>
        </w:rPr>
        <w:t>I. PROJECT STATEMENT</w:t>
      </w:r>
      <w:r w:rsidR="000D7B85">
        <w:rPr>
          <w:rFonts w:cs="Arial"/>
          <w:b/>
        </w:rPr>
        <w:t xml:space="preserve"> </w:t>
      </w:r>
    </w:p>
    <w:p w14:paraId="3E646B84" w14:textId="1DAB01F3" w:rsidR="00185327" w:rsidRPr="00185327" w:rsidRDefault="00185327" w:rsidP="00185327">
      <w:pPr>
        <w:rPr>
          <w:rFonts w:ascii="Times New Roman" w:eastAsia="Times New Roman" w:hAnsi="Times New Roman"/>
          <w:sz w:val="24"/>
          <w:szCs w:val="24"/>
        </w:rPr>
      </w:pPr>
      <w:r w:rsidRPr="00185327">
        <w:rPr>
          <w:rFonts w:eastAsia="Times New Roman" w:cs="Calibri"/>
          <w:b/>
          <w:bCs/>
          <w:color w:val="000000"/>
        </w:rPr>
        <w:t xml:space="preserve">This project addresses the LCCMR funding priorities by 1)  identifying compounds from freshwater sponges that will be used to combat the spread of aquatic invasive species (AIS) such as zebra mussels 2) Incorporating Minnesota’s citizen involvement in the collection and identification of freshwater sponges and 3) </w:t>
      </w:r>
      <w:r>
        <w:rPr>
          <w:rFonts w:eastAsia="Times New Roman" w:cs="Calibri"/>
          <w:b/>
          <w:bCs/>
          <w:color w:val="000000"/>
        </w:rPr>
        <w:t>stimulating</w:t>
      </w:r>
      <w:r w:rsidRPr="00185327">
        <w:rPr>
          <w:rFonts w:eastAsia="Times New Roman" w:cs="Calibri"/>
          <w:b/>
          <w:bCs/>
          <w:color w:val="000000"/>
        </w:rPr>
        <w:t xml:space="preserve"> STEM education for students in Minnesota.</w:t>
      </w:r>
    </w:p>
    <w:p w14:paraId="2D7D8165" w14:textId="77777777" w:rsidR="00185327" w:rsidRPr="00185327" w:rsidRDefault="00185327" w:rsidP="00185327">
      <w:pPr>
        <w:rPr>
          <w:rFonts w:ascii="Times New Roman" w:eastAsia="Times New Roman" w:hAnsi="Times New Roman"/>
          <w:sz w:val="24"/>
          <w:szCs w:val="24"/>
        </w:rPr>
      </w:pPr>
    </w:p>
    <w:p w14:paraId="42D9BC62" w14:textId="4285A0A6" w:rsidR="00185327" w:rsidRPr="00185327" w:rsidRDefault="00185327" w:rsidP="00185327">
      <w:pPr>
        <w:rPr>
          <w:rFonts w:ascii="Times New Roman" w:eastAsia="Times New Roman" w:hAnsi="Times New Roman"/>
          <w:sz w:val="24"/>
          <w:szCs w:val="24"/>
        </w:rPr>
      </w:pPr>
      <w:r w:rsidRPr="00185327">
        <w:rPr>
          <w:rFonts w:eastAsia="Times New Roman" w:cs="Calibri"/>
          <w:b/>
          <w:bCs/>
          <w:color w:val="000000"/>
        </w:rPr>
        <w:t xml:space="preserve">Need: </w:t>
      </w:r>
      <w:r w:rsidRPr="00185327">
        <w:rPr>
          <w:rFonts w:eastAsia="Times New Roman" w:cs="Calibri"/>
          <w:color w:val="000000"/>
        </w:rPr>
        <w:t>As a result of 2017 LCCMR funding, two previously undocumented species of freshwater sponges were identified from the</w:t>
      </w:r>
      <w:r>
        <w:rPr>
          <w:rFonts w:eastAsia="Times New Roman" w:cs="Calibri"/>
          <w:color w:val="000000"/>
        </w:rPr>
        <w:t xml:space="preserve"> lakes and rivers of Minnesota in the ten county region around Crookston. Gas Chromatography - Mass Spectrometry (GC-MS) analysis of some </w:t>
      </w:r>
      <w:r w:rsidRPr="00185327">
        <w:rPr>
          <w:rFonts w:eastAsia="Times New Roman" w:cs="Calibri"/>
          <w:color w:val="000000"/>
        </w:rPr>
        <w:t xml:space="preserve">sponge </w:t>
      </w:r>
      <w:r>
        <w:rPr>
          <w:rFonts w:eastAsia="Times New Roman" w:cs="Calibri"/>
          <w:color w:val="000000"/>
        </w:rPr>
        <w:t>extracts revealed that some sponges produce</w:t>
      </w:r>
      <w:r w:rsidR="004A282F">
        <w:rPr>
          <w:rFonts w:eastAsia="Times New Roman" w:cs="Calibri"/>
          <w:color w:val="000000"/>
        </w:rPr>
        <w:t xml:space="preserve"> a compound (</w:t>
      </w:r>
      <w:r>
        <w:rPr>
          <w:rFonts w:eastAsia="Times New Roman" w:cs="Calibri"/>
          <w:color w:val="000000"/>
        </w:rPr>
        <w:t>oleamide</w:t>
      </w:r>
      <w:r w:rsidR="004A282F">
        <w:rPr>
          <w:rFonts w:eastAsia="Times New Roman" w:cs="Calibri"/>
          <w:color w:val="000000"/>
        </w:rPr>
        <w:t>)</w:t>
      </w:r>
      <w:r>
        <w:rPr>
          <w:rFonts w:eastAsia="Times New Roman" w:cs="Calibri"/>
          <w:color w:val="000000"/>
        </w:rPr>
        <w:t xml:space="preserve"> that</w:t>
      </w:r>
      <w:r w:rsidRPr="00185327">
        <w:rPr>
          <w:rFonts w:eastAsia="Times New Roman" w:cs="Calibri"/>
          <w:color w:val="000000"/>
        </w:rPr>
        <w:t xml:space="preserve"> wa</w:t>
      </w:r>
      <w:r w:rsidR="004A282F">
        <w:rPr>
          <w:rFonts w:eastAsia="Times New Roman" w:cs="Calibri"/>
          <w:color w:val="000000"/>
        </w:rPr>
        <w:t>s reported to have antifouling properties</w:t>
      </w:r>
      <w:r w:rsidRPr="00185327">
        <w:rPr>
          <w:rFonts w:eastAsia="Times New Roman" w:cs="Calibri"/>
          <w:color w:val="000000"/>
        </w:rPr>
        <w:t>. Antifouling chemicals inhibit the attachment and growth of barnacles and other marine organisms on a ship’s hull. We hypothesize that one or more of the naturally occurring antifouling compounds from sponges may inhibit the spread of zebra mussels. Natural antifouling compounds have an added advantage in that they are biodegradable. The utilization of antifouling compounds found in Minnesota freshwater sponges contributes to addressing AIS as noted in Minnesota Statute 84D, specifically addressing 84D.02: aid</w:t>
      </w:r>
      <w:bookmarkStart w:id="0" w:name="_GoBack"/>
      <w:bookmarkEnd w:id="0"/>
      <w:r w:rsidRPr="00185327">
        <w:rPr>
          <w:rFonts w:eastAsia="Times New Roman" w:cs="Calibri"/>
          <w:color w:val="000000"/>
        </w:rPr>
        <w:t>ing in preventing and curbing the spread of invasive species such as zebra mussels.    </w:t>
      </w:r>
    </w:p>
    <w:p w14:paraId="361CDA63" w14:textId="77777777" w:rsidR="00185327" w:rsidRPr="00185327" w:rsidRDefault="00185327" w:rsidP="00185327">
      <w:pPr>
        <w:rPr>
          <w:rFonts w:ascii="Times New Roman" w:eastAsia="Times New Roman" w:hAnsi="Times New Roman"/>
          <w:sz w:val="24"/>
          <w:szCs w:val="24"/>
        </w:rPr>
      </w:pPr>
    </w:p>
    <w:p w14:paraId="0BF2D931" w14:textId="69411445" w:rsidR="00185327" w:rsidRPr="00185327" w:rsidRDefault="00185327" w:rsidP="00185327">
      <w:pPr>
        <w:rPr>
          <w:rFonts w:ascii="Times New Roman" w:eastAsia="Times New Roman" w:hAnsi="Times New Roman"/>
          <w:sz w:val="24"/>
          <w:szCs w:val="24"/>
        </w:rPr>
      </w:pPr>
      <w:r w:rsidRPr="00185327">
        <w:rPr>
          <w:rFonts w:eastAsia="Times New Roman" w:cs="Calibri"/>
          <w:color w:val="000000"/>
        </w:rPr>
        <w:t>The current project was highlighted in the Minnesota DNR’s Conservation Magazine in July 2017, which sparked scientific curiosity among Minnesotans. Over 50 citizens and schools reported locations of sponges and/or requested more information about the project. The proposed project will integrate the clearly expressed public interest with one of the funding priorities of LCCMR and will provide Minnesotans with opportunities to be directly involved in learning about the habitat and collection of freshwater sponges. Incorporating citizen scientists will enable the project team to expand the geographical focus of the project to the entire state. The project team will leverage the experience of the new Center for Citizen Science at the University of Minnesota Twi</w:t>
      </w:r>
      <w:r>
        <w:rPr>
          <w:rFonts w:eastAsia="Times New Roman" w:cs="Calibri"/>
          <w:color w:val="000000"/>
        </w:rPr>
        <w:t xml:space="preserve">n Cities. Additionally, the team </w:t>
      </w:r>
      <w:r w:rsidRPr="00185327">
        <w:rPr>
          <w:rFonts w:eastAsia="Times New Roman" w:cs="Calibri"/>
          <w:color w:val="000000"/>
        </w:rPr>
        <w:t xml:space="preserve">will focus on stimulating STEM education for students in Minnesota. </w:t>
      </w:r>
    </w:p>
    <w:p w14:paraId="49462618" w14:textId="77777777" w:rsidR="00676248" w:rsidRPr="009F25A6" w:rsidRDefault="00676248" w:rsidP="00076B6F">
      <w:pPr>
        <w:shd w:val="clear" w:color="auto" w:fill="FFFFFF"/>
        <w:ind w:firstLine="720"/>
        <w:rPr>
          <w:rFonts w:ascii="Times New Roman" w:eastAsia="Times New Roman" w:hAnsi="Times New Roman"/>
          <w:szCs w:val="19"/>
        </w:rPr>
      </w:pPr>
    </w:p>
    <w:p w14:paraId="25927CA9" w14:textId="7FC525C0" w:rsidR="00676248" w:rsidRPr="00676248"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581" w:type="dxa"/>
        <w:tblLook w:val="04A0" w:firstRow="1" w:lastRow="0" w:firstColumn="1" w:lastColumn="0" w:noHBand="0" w:noVBand="1"/>
      </w:tblPr>
      <w:tblGrid>
        <w:gridCol w:w="8291"/>
        <w:gridCol w:w="2290"/>
      </w:tblGrid>
      <w:tr w:rsidR="00686B53" w:rsidRPr="00EB5831" w14:paraId="2CC0B8A2" w14:textId="77777777" w:rsidTr="005F5CB1">
        <w:trPr>
          <w:trHeight w:val="349"/>
        </w:trPr>
        <w:tc>
          <w:tcPr>
            <w:tcW w:w="8291" w:type="dxa"/>
          </w:tcPr>
          <w:p w14:paraId="3280C2F0" w14:textId="72A7DCD0" w:rsidR="00686B53" w:rsidRPr="00EB5831" w:rsidRDefault="00F5569D" w:rsidP="000140A3">
            <w:pPr>
              <w:rPr>
                <w:rFonts w:cs="Arial"/>
              </w:rPr>
            </w:pPr>
            <w:r w:rsidRPr="00F5569D">
              <w:rPr>
                <w:rFonts w:cs="Arial"/>
                <w:b/>
              </w:rPr>
              <w:t xml:space="preserve">Activity 1:  </w:t>
            </w:r>
            <w:r w:rsidR="00462EE7">
              <w:rPr>
                <w:b/>
                <w:bCs/>
                <w:color w:val="000000"/>
              </w:rPr>
              <w:t>Expand the taxonomy mapping of freshwater sponges by the inclusion of Minnesota Citizen Scientists</w:t>
            </w:r>
          </w:p>
        </w:tc>
        <w:tc>
          <w:tcPr>
            <w:tcW w:w="2290" w:type="dxa"/>
          </w:tcPr>
          <w:p w14:paraId="10C33B25" w14:textId="6648C675" w:rsidR="00686B53" w:rsidRPr="00AC0958" w:rsidRDefault="00686B53" w:rsidP="00185327">
            <w:pPr>
              <w:rPr>
                <w:rFonts w:cs="Arial"/>
              </w:rPr>
            </w:pPr>
            <w:r w:rsidRPr="00EB5831">
              <w:rPr>
                <w:rFonts w:cs="Arial"/>
                <w:b/>
              </w:rPr>
              <w:t>Budget: $</w:t>
            </w:r>
            <w:r w:rsidR="00462EE7">
              <w:rPr>
                <w:rFonts w:cs="Arial"/>
                <w:b/>
              </w:rPr>
              <w:t>2</w:t>
            </w:r>
            <w:r w:rsidR="00185327">
              <w:rPr>
                <w:rFonts w:cs="Arial"/>
                <w:b/>
              </w:rPr>
              <w:t>48</w:t>
            </w:r>
            <w:r w:rsidR="00823AD9">
              <w:rPr>
                <w:rFonts w:cs="Arial"/>
                <w:b/>
              </w:rPr>
              <w:t>,</w:t>
            </w:r>
            <w:r w:rsidR="004D6751">
              <w:rPr>
                <w:rFonts w:cs="Arial"/>
                <w:b/>
              </w:rPr>
              <w:t>0</w:t>
            </w:r>
            <w:r w:rsidR="00823AD9">
              <w:rPr>
                <w:rFonts w:cs="Arial"/>
                <w:b/>
              </w:rPr>
              <w:t>00</w:t>
            </w:r>
          </w:p>
        </w:tc>
      </w:tr>
    </w:tbl>
    <w:p w14:paraId="54286251" w14:textId="752554E5" w:rsidR="00462EE7" w:rsidRDefault="00462EE7" w:rsidP="00462EE7">
      <w:pPr>
        <w:pStyle w:val="NormalWeb"/>
        <w:spacing w:before="0" w:beforeAutospacing="0" w:after="0" w:afterAutospacing="0"/>
        <w:ind w:firstLine="720"/>
      </w:pPr>
      <w:r>
        <w:rPr>
          <w:rFonts w:ascii="Calibri" w:hAnsi="Calibri"/>
          <w:color w:val="000000"/>
          <w:sz w:val="22"/>
          <w:szCs w:val="22"/>
        </w:rPr>
        <w:t>Numerous rivers and lakes remain to be explored for freshwater sponges. Collections will continue with the additional focus of citizen scientist involvement. Town hall meetings will be held at strategic locations across the state to explain the freshwater sponge project, and encourage citizen scientist participation.  Using developed specimen collection packets, citizens will be able to collect sponge samples and mail them to UMC for analyses described in activity 3.</w:t>
      </w:r>
    </w:p>
    <w:p w14:paraId="2C50A50E" w14:textId="77777777" w:rsidR="00462EE7" w:rsidRDefault="00462EE7" w:rsidP="00462EE7">
      <w:pPr>
        <w:pStyle w:val="NormalWeb"/>
        <w:spacing w:before="0" w:beforeAutospacing="0" w:after="0" w:afterAutospacing="0"/>
        <w:ind w:firstLine="720"/>
      </w:pPr>
      <w:r>
        <w:rPr>
          <w:rFonts w:ascii="Calibri" w:hAnsi="Calibri"/>
          <w:color w:val="000000"/>
          <w:sz w:val="22"/>
          <w:szCs w:val="22"/>
        </w:rPr>
        <w:t>Faculty/researchers will travel to schools in Northwest Minnesota to engage students and teachers in STEM activities.  Freshwater sponge-focused activities will be designed to get students interested in scientific inquiry and stimulate participation in local and regional science fairs.</w:t>
      </w: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77"/>
        <w:gridCol w:w="1785"/>
        <w:gridCol w:w="406"/>
      </w:tblGrid>
      <w:tr w:rsidR="006E0EFD" w:rsidRPr="009D6EC8" w14:paraId="1E542652" w14:textId="77777777" w:rsidTr="005F5CB1">
        <w:trPr>
          <w:gridAfter w:val="1"/>
          <w:wAfter w:w="406" w:type="dxa"/>
        </w:trPr>
        <w:tc>
          <w:tcPr>
            <w:tcW w:w="8285" w:type="dxa"/>
            <w:gridSpan w:val="2"/>
          </w:tcPr>
          <w:p w14:paraId="2C2DBFC0" w14:textId="77777777" w:rsidR="006E0EFD" w:rsidRPr="009D6EC8" w:rsidRDefault="00A13F26" w:rsidP="006E0EFD">
            <w:pPr>
              <w:rPr>
                <w:rFonts w:cs="Arial"/>
                <w:b/>
              </w:rPr>
            </w:pPr>
            <w:r w:rsidRPr="009D6EC8">
              <w:rPr>
                <w:rFonts w:cs="Arial"/>
                <w:b/>
              </w:rPr>
              <w:t>Outcome</w:t>
            </w:r>
          </w:p>
        </w:tc>
        <w:tc>
          <w:tcPr>
            <w:tcW w:w="1785" w:type="dxa"/>
          </w:tcPr>
          <w:p w14:paraId="7222062F" w14:textId="77777777" w:rsidR="006E0EFD" w:rsidRPr="009D6EC8" w:rsidRDefault="006E0EFD" w:rsidP="005F7237">
            <w:pPr>
              <w:jc w:val="center"/>
              <w:rPr>
                <w:rFonts w:cs="Arial"/>
                <w:b/>
              </w:rPr>
            </w:pPr>
            <w:r w:rsidRPr="009D6EC8">
              <w:rPr>
                <w:rFonts w:cs="Arial"/>
                <w:b/>
              </w:rPr>
              <w:t>Completion Date</w:t>
            </w:r>
          </w:p>
        </w:tc>
      </w:tr>
      <w:tr w:rsidR="006E0EFD" w:rsidRPr="009D6EC8" w14:paraId="5E386277" w14:textId="77777777" w:rsidTr="005F5CB1">
        <w:trPr>
          <w:gridAfter w:val="1"/>
          <w:wAfter w:w="401" w:type="dxa"/>
        </w:trPr>
        <w:tc>
          <w:tcPr>
            <w:tcW w:w="8285" w:type="dxa"/>
            <w:gridSpan w:val="2"/>
          </w:tcPr>
          <w:p w14:paraId="1D4EEB56" w14:textId="5642E716" w:rsidR="006E0EFD" w:rsidRPr="002D1FE3" w:rsidRDefault="006E0EFD" w:rsidP="00462EE7">
            <w:pPr>
              <w:pStyle w:val="NormalWeb"/>
              <w:spacing w:before="0" w:beforeAutospacing="0" w:after="0" w:afterAutospacing="0"/>
            </w:pPr>
            <w:r w:rsidRPr="00DB6CB7">
              <w:t>1.</w:t>
            </w:r>
            <w:r w:rsidRPr="00DB6CB7">
              <w:rPr>
                <w:i/>
              </w:rPr>
              <w:t xml:space="preserve">  </w:t>
            </w:r>
            <w:r w:rsidR="00462EE7">
              <w:rPr>
                <w:rFonts w:ascii="Calibri" w:hAnsi="Calibri"/>
                <w:color w:val="000000"/>
                <w:sz w:val="22"/>
                <w:szCs w:val="22"/>
              </w:rPr>
              <w:t>Continuation of freshwater sponge collections in MN rivers/lakes</w:t>
            </w:r>
          </w:p>
        </w:tc>
        <w:tc>
          <w:tcPr>
            <w:tcW w:w="1785" w:type="dxa"/>
          </w:tcPr>
          <w:p w14:paraId="77A70A05" w14:textId="14B26F30" w:rsidR="006E0EFD" w:rsidRPr="00DB6CB7" w:rsidRDefault="00F30320" w:rsidP="00F30320">
            <w:pPr>
              <w:rPr>
                <w:rFonts w:ascii="Times New Roman" w:hAnsi="Times New Roman"/>
              </w:rPr>
            </w:pPr>
            <w:r>
              <w:rPr>
                <w:rFonts w:ascii="Times New Roman" w:hAnsi="Times New Roman"/>
              </w:rPr>
              <w:t>October</w:t>
            </w:r>
            <w:r w:rsidR="00462EE7">
              <w:rPr>
                <w:rFonts w:ascii="Times New Roman" w:hAnsi="Times New Roman"/>
              </w:rPr>
              <w:t xml:space="preserve"> 2022</w:t>
            </w:r>
          </w:p>
        </w:tc>
      </w:tr>
      <w:tr w:rsidR="006E0EFD" w:rsidRPr="009D6EC8" w14:paraId="420A58CE" w14:textId="77777777" w:rsidTr="005F5CB1">
        <w:trPr>
          <w:gridAfter w:val="1"/>
          <w:wAfter w:w="401" w:type="dxa"/>
        </w:trPr>
        <w:tc>
          <w:tcPr>
            <w:tcW w:w="8285" w:type="dxa"/>
            <w:gridSpan w:val="2"/>
          </w:tcPr>
          <w:p w14:paraId="34266ACA" w14:textId="064E211B" w:rsidR="006E0EFD" w:rsidRPr="00DB6CB7" w:rsidRDefault="006E0EFD" w:rsidP="00370DAB">
            <w:pPr>
              <w:rPr>
                <w:rFonts w:ascii="Times New Roman" w:hAnsi="Times New Roman"/>
              </w:rPr>
            </w:pPr>
            <w:r w:rsidRPr="00DB6CB7">
              <w:rPr>
                <w:rFonts w:ascii="Times New Roman" w:hAnsi="Times New Roman"/>
              </w:rPr>
              <w:t xml:space="preserve">2.  </w:t>
            </w:r>
            <w:r w:rsidR="00462EE7">
              <w:rPr>
                <w:color w:val="000000"/>
              </w:rPr>
              <w:t>Develop</w:t>
            </w:r>
            <w:r w:rsidR="00825383">
              <w:rPr>
                <w:color w:val="000000"/>
              </w:rPr>
              <w:t xml:space="preserve"> information/collection packets</w:t>
            </w:r>
            <w:r w:rsidR="00462EE7">
              <w:rPr>
                <w:color w:val="000000"/>
              </w:rPr>
              <w:t xml:space="preserve"> to send to public for a broader search for sponges throughout the state</w:t>
            </w:r>
          </w:p>
        </w:tc>
        <w:tc>
          <w:tcPr>
            <w:tcW w:w="1785" w:type="dxa"/>
          </w:tcPr>
          <w:p w14:paraId="40DB8F04" w14:textId="6F246813" w:rsidR="006E0EFD" w:rsidRPr="00DB6CB7" w:rsidRDefault="00462EE7" w:rsidP="00F30320">
            <w:pPr>
              <w:rPr>
                <w:rFonts w:ascii="Times New Roman" w:hAnsi="Times New Roman"/>
              </w:rPr>
            </w:pPr>
            <w:r>
              <w:rPr>
                <w:rFonts w:ascii="Times New Roman" w:hAnsi="Times New Roman"/>
              </w:rPr>
              <w:t>March 2021</w:t>
            </w:r>
          </w:p>
        </w:tc>
      </w:tr>
      <w:tr w:rsidR="006E0EFD" w:rsidRPr="009D6EC8" w14:paraId="42746E91" w14:textId="77777777" w:rsidTr="005F5CB1">
        <w:trPr>
          <w:gridAfter w:val="1"/>
          <w:wAfter w:w="401" w:type="dxa"/>
        </w:trPr>
        <w:tc>
          <w:tcPr>
            <w:tcW w:w="8285" w:type="dxa"/>
            <w:gridSpan w:val="2"/>
          </w:tcPr>
          <w:p w14:paraId="21FDB433" w14:textId="5FD1787A" w:rsidR="006E0EFD" w:rsidRPr="00DB6CB7" w:rsidRDefault="006E0EFD" w:rsidP="00BB731E">
            <w:pPr>
              <w:rPr>
                <w:rFonts w:ascii="Times New Roman" w:hAnsi="Times New Roman"/>
              </w:rPr>
            </w:pPr>
            <w:r w:rsidRPr="00DB6CB7">
              <w:rPr>
                <w:rFonts w:ascii="Times New Roman" w:hAnsi="Times New Roman"/>
              </w:rPr>
              <w:t xml:space="preserve">3.  </w:t>
            </w:r>
            <w:r w:rsidR="00462EE7">
              <w:rPr>
                <w:color w:val="000000"/>
              </w:rPr>
              <w:t>Initiate/perform outreach activities using town halls, schools, etc. to teach about sponges and encourage citizen engagement in the project.</w:t>
            </w:r>
          </w:p>
        </w:tc>
        <w:tc>
          <w:tcPr>
            <w:tcW w:w="1785" w:type="dxa"/>
          </w:tcPr>
          <w:p w14:paraId="1CF6C872" w14:textId="4AD720D9" w:rsidR="006E0EFD" w:rsidRPr="00462EE7" w:rsidRDefault="007B0FCD" w:rsidP="00462EE7">
            <w:pPr>
              <w:rPr>
                <w:rFonts w:ascii="Times New Roman" w:hAnsi="Times New Roman"/>
              </w:rPr>
            </w:pPr>
            <w:r w:rsidRPr="00462EE7">
              <w:rPr>
                <w:rFonts w:ascii="Times New Roman" w:hAnsi="Times New Roman"/>
              </w:rPr>
              <w:t>June 20</w:t>
            </w:r>
            <w:r w:rsidR="007E43C3" w:rsidRPr="00462EE7">
              <w:rPr>
                <w:rFonts w:ascii="Times New Roman" w:hAnsi="Times New Roman"/>
              </w:rPr>
              <w:t>2</w:t>
            </w:r>
            <w:r w:rsidR="00462EE7">
              <w:rPr>
                <w:rFonts w:ascii="Times New Roman" w:hAnsi="Times New Roman"/>
              </w:rPr>
              <w:t>3</w:t>
            </w:r>
          </w:p>
        </w:tc>
      </w:tr>
      <w:tr w:rsidR="00254B15" w:rsidRPr="00EB5831" w14:paraId="1B6DDB7F" w14:textId="77777777" w:rsidTr="005F5C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14:paraId="377907DE" w14:textId="4B2CFA24" w:rsidR="00254B15" w:rsidRDefault="00254B15" w:rsidP="00254B15">
            <w:pPr>
              <w:rPr>
                <w:rFonts w:cs="Arial"/>
                <w:b/>
              </w:rPr>
            </w:pPr>
          </w:p>
          <w:p w14:paraId="17851497" w14:textId="4D82208F" w:rsidR="00254B15" w:rsidRDefault="00254B15" w:rsidP="00254B15">
            <w:pPr>
              <w:rPr>
                <w:rFonts w:cs="Arial"/>
                <w:b/>
              </w:rPr>
            </w:pPr>
          </w:p>
          <w:p w14:paraId="1427E864" w14:textId="77777777" w:rsidR="00254B15" w:rsidRDefault="00254B15" w:rsidP="00254B15">
            <w:pPr>
              <w:rPr>
                <w:rFonts w:cs="Arial"/>
                <w:b/>
              </w:rPr>
            </w:pPr>
          </w:p>
          <w:p w14:paraId="40A5CDFC" w14:textId="2EA0FEF4" w:rsidR="00254B15" w:rsidRPr="00EB5831" w:rsidRDefault="00254B15" w:rsidP="00254B15">
            <w:pPr>
              <w:rPr>
                <w:rFonts w:cs="Arial"/>
              </w:rPr>
            </w:pPr>
            <w:r w:rsidRPr="00EB5831">
              <w:rPr>
                <w:rFonts w:cs="Arial"/>
                <w:b/>
              </w:rPr>
              <w:lastRenderedPageBreak/>
              <w:t xml:space="preserve">Activity </w:t>
            </w:r>
            <w:r>
              <w:rPr>
                <w:rFonts w:cs="Arial"/>
                <w:b/>
              </w:rPr>
              <w:t>2</w:t>
            </w:r>
            <w:r w:rsidRPr="00EB5831">
              <w:rPr>
                <w:rFonts w:cs="Arial"/>
                <w:b/>
              </w:rPr>
              <w:t>:</w:t>
            </w:r>
            <w:r w:rsidRPr="00EB5831">
              <w:rPr>
                <w:rFonts w:cs="Arial"/>
                <w:i/>
              </w:rPr>
              <w:t xml:space="preserve"> </w:t>
            </w:r>
            <w:r>
              <w:rPr>
                <w:b/>
                <w:bCs/>
                <w:color w:val="000000"/>
              </w:rPr>
              <w:t>Determine the chemical ecology of freshwater sponges and identify antifouling compounds</w:t>
            </w:r>
          </w:p>
        </w:tc>
        <w:tc>
          <w:tcPr>
            <w:tcW w:w="2268" w:type="dxa"/>
            <w:gridSpan w:val="3"/>
          </w:tcPr>
          <w:p w14:paraId="070D2629" w14:textId="77777777" w:rsidR="00254B15" w:rsidRDefault="00254B15" w:rsidP="00254B15">
            <w:pPr>
              <w:rPr>
                <w:rFonts w:cs="Arial"/>
                <w:b/>
              </w:rPr>
            </w:pPr>
          </w:p>
          <w:p w14:paraId="4EF66454" w14:textId="77777777" w:rsidR="00254B15" w:rsidRDefault="00254B15" w:rsidP="00254B15">
            <w:pPr>
              <w:rPr>
                <w:rFonts w:cs="Arial"/>
                <w:b/>
              </w:rPr>
            </w:pPr>
          </w:p>
          <w:p w14:paraId="5C39A62D" w14:textId="77777777" w:rsidR="00254B15" w:rsidRDefault="00254B15" w:rsidP="00254B15">
            <w:pPr>
              <w:rPr>
                <w:rFonts w:cs="Arial"/>
                <w:b/>
              </w:rPr>
            </w:pPr>
          </w:p>
          <w:p w14:paraId="33DC09B9" w14:textId="2FD213D7" w:rsidR="00254B15" w:rsidRPr="00A603D1" w:rsidRDefault="00254B15" w:rsidP="004A282F">
            <w:pPr>
              <w:rPr>
                <w:rFonts w:cs="Arial"/>
              </w:rPr>
            </w:pPr>
            <w:r w:rsidRPr="00EB5831">
              <w:rPr>
                <w:rFonts w:cs="Arial"/>
                <w:b/>
              </w:rPr>
              <w:lastRenderedPageBreak/>
              <w:t>Budget: $</w:t>
            </w:r>
            <w:r w:rsidR="004A282F">
              <w:rPr>
                <w:rFonts w:cs="Arial"/>
                <w:b/>
              </w:rPr>
              <w:t>148</w:t>
            </w:r>
            <w:r>
              <w:rPr>
                <w:rFonts w:cs="Arial"/>
                <w:b/>
              </w:rPr>
              <w:t>,000</w:t>
            </w:r>
          </w:p>
        </w:tc>
      </w:tr>
    </w:tbl>
    <w:p w14:paraId="4092A64F" w14:textId="7FA3AE48" w:rsidR="00462EE7" w:rsidRDefault="00462EE7" w:rsidP="00062497">
      <w:pPr>
        <w:rPr>
          <w:rFonts w:ascii="Times New Roman" w:hAnsi="Times New Roman"/>
        </w:rPr>
      </w:pPr>
      <w:r>
        <w:rPr>
          <w:rFonts w:ascii="Times New Roman" w:hAnsi="Times New Roman"/>
        </w:rPr>
        <w:lastRenderedPageBreak/>
        <w:t xml:space="preserve">Freshwater sponges, as well as water and sediment samples, will be collected.  Sponges will be freeze-dried prior to chemical extractions.  Organic components of these samples will be analyzed using chromatographic techniques (e.g., GC-MS with NIST library, LC-MS).  Inorganic components will be analyzed using chromatographic (e.g., IC) and </w:t>
      </w:r>
      <w:r w:rsidR="00935F3F">
        <w:rPr>
          <w:rFonts w:ascii="Times New Roman" w:hAnsi="Times New Roman"/>
        </w:rPr>
        <w:t xml:space="preserve">spectroscopic (e.g., ICP-MS) techniques.  </w:t>
      </w:r>
    </w:p>
    <w:p w14:paraId="608A5015" w14:textId="1631FAB1" w:rsidR="00062497" w:rsidRPr="00ED49B8" w:rsidRDefault="00935F3F" w:rsidP="00254B15">
      <w:pPr>
        <w:ind w:firstLine="720"/>
        <w:rPr>
          <w:rFonts w:ascii="Times New Roman" w:hAnsi="Times New Roman"/>
        </w:rPr>
      </w:pPr>
      <w:r>
        <w:rPr>
          <w:rFonts w:ascii="Times New Roman" w:hAnsi="Times New Roman"/>
        </w:rPr>
        <w:t xml:space="preserve">All sponge extracts will be tested for their potential antifouling activity using zebra mussel attachment and </w:t>
      </w:r>
      <w:r w:rsidRPr="00935F3F">
        <w:rPr>
          <w:rFonts w:ascii="Times New Roman" w:hAnsi="Times New Roman"/>
          <w:i/>
        </w:rPr>
        <w:t>in vitro</w:t>
      </w:r>
      <w:r>
        <w:rPr>
          <w:rFonts w:ascii="Times New Roman" w:hAnsi="Times New Roman"/>
        </w:rPr>
        <w:t xml:space="preserve"> assays.  Compounds of interest will be identified using GC-MS and LC-MS and isolated in order to fully test their efficacy.</w:t>
      </w:r>
    </w:p>
    <w:tbl>
      <w:tblPr>
        <w:tblW w:w="104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8"/>
        <w:gridCol w:w="76"/>
        <w:gridCol w:w="1786"/>
        <w:gridCol w:w="406"/>
      </w:tblGrid>
      <w:tr w:rsidR="00062497" w:rsidRPr="009D6EC8" w14:paraId="0F553779" w14:textId="77777777" w:rsidTr="002A1445">
        <w:trPr>
          <w:gridAfter w:val="1"/>
          <w:wAfter w:w="406" w:type="dxa"/>
          <w:trHeight w:val="233"/>
        </w:trPr>
        <w:tc>
          <w:tcPr>
            <w:tcW w:w="8284" w:type="dxa"/>
            <w:gridSpan w:val="2"/>
          </w:tcPr>
          <w:p w14:paraId="352F1144" w14:textId="77777777" w:rsidR="00062497" w:rsidRPr="009D6EC8" w:rsidRDefault="00062497" w:rsidP="009A49DE">
            <w:pPr>
              <w:rPr>
                <w:rFonts w:cs="Arial"/>
                <w:b/>
              </w:rPr>
            </w:pPr>
            <w:r w:rsidRPr="009D6EC8">
              <w:rPr>
                <w:rFonts w:cs="Arial"/>
                <w:b/>
              </w:rPr>
              <w:t>Outcome</w:t>
            </w:r>
          </w:p>
        </w:tc>
        <w:tc>
          <w:tcPr>
            <w:tcW w:w="1786" w:type="dxa"/>
          </w:tcPr>
          <w:p w14:paraId="69B63D29" w14:textId="77777777" w:rsidR="00062497" w:rsidRPr="009D6EC8" w:rsidRDefault="00062497" w:rsidP="009A49DE">
            <w:pPr>
              <w:jc w:val="center"/>
              <w:rPr>
                <w:rFonts w:cs="Arial"/>
                <w:b/>
              </w:rPr>
            </w:pPr>
            <w:r w:rsidRPr="009D6EC8">
              <w:rPr>
                <w:rFonts w:cs="Arial"/>
                <w:b/>
              </w:rPr>
              <w:t>Completion Date</w:t>
            </w:r>
          </w:p>
        </w:tc>
      </w:tr>
      <w:tr w:rsidR="00062497" w:rsidRPr="009D6EC8" w14:paraId="6E6FACDA" w14:textId="77777777" w:rsidTr="00F86C30">
        <w:trPr>
          <w:gridAfter w:val="1"/>
          <w:wAfter w:w="406" w:type="dxa"/>
        </w:trPr>
        <w:tc>
          <w:tcPr>
            <w:tcW w:w="8284" w:type="dxa"/>
            <w:gridSpan w:val="2"/>
          </w:tcPr>
          <w:p w14:paraId="533DCDCF" w14:textId="42BCBD6D" w:rsidR="00062497" w:rsidRPr="00935F3F" w:rsidRDefault="00062497" w:rsidP="00825288">
            <w:pPr>
              <w:rPr>
                <w:rFonts w:asciiTheme="minorHAnsi" w:hAnsiTheme="minorHAnsi"/>
              </w:rPr>
            </w:pPr>
            <w:r w:rsidRPr="00935F3F">
              <w:rPr>
                <w:rFonts w:asciiTheme="minorHAnsi" w:hAnsiTheme="minorHAnsi"/>
              </w:rPr>
              <w:t>1.</w:t>
            </w:r>
            <w:r w:rsidRPr="00935F3F">
              <w:rPr>
                <w:rFonts w:asciiTheme="minorHAnsi" w:hAnsiTheme="minorHAnsi"/>
                <w:i/>
              </w:rPr>
              <w:t xml:space="preserve">  </w:t>
            </w:r>
            <w:r w:rsidR="00935F3F" w:rsidRPr="00935F3F">
              <w:rPr>
                <w:rFonts w:asciiTheme="minorHAnsi" w:hAnsiTheme="minorHAnsi"/>
                <w:color w:val="000000"/>
              </w:rPr>
              <w:t>Examine the chemical ecology of freshwater sponges</w:t>
            </w:r>
          </w:p>
        </w:tc>
        <w:tc>
          <w:tcPr>
            <w:tcW w:w="1786" w:type="dxa"/>
          </w:tcPr>
          <w:p w14:paraId="050D6887" w14:textId="24984448" w:rsidR="00062497" w:rsidRPr="00935F3F" w:rsidRDefault="00305F40" w:rsidP="00F30320">
            <w:pPr>
              <w:rPr>
                <w:rFonts w:asciiTheme="minorHAnsi" w:hAnsiTheme="minorHAnsi"/>
              </w:rPr>
            </w:pPr>
            <w:r>
              <w:rPr>
                <w:rFonts w:asciiTheme="minorHAnsi" w:hAnsiTheme="minorHAnsi"/>
              </w:rPr>
              <w:t>June</w:t>
            </w:r>
            <w:r w:rsidR="00AD3B3E" w:rsidRPr="00935F3F">
              <w:rPr>
                <w:rFonts w:asciiTheme="minorHAnsi" w:hAnsiTheme="minorHAnsi"/>
              </w:rPr>
              <w:t xml:space="preserve"> 20</w:t>
            </w:r>
            <w:r w:rsidR="00935F3F" w:rsidRPr="00935F3F">
              <w:rPr>
                <w:rFonts w:asciiTheme="minorHAnsi" w:hAnsiTheme="minorHAnsi"/>
              </w:rPr>
              <w:t>23</w:t>
            </w:r>
          </w:p>
        </w:tc>
      </w:tr>
      <w:tr w:rsidR="00062497" w:rsidRPr="009D6EC8" w14:paraId="472129E9" w14:textId="77777777" w:rsidTr="00F86C30">
        <w:trPr>
          <w:gridAfter w:val="1"/>
          <w:wAfter w:w="401" w:type="dxa"/>
        </w:trPr>
        <w:tc>
          <w:tcPr>
            <w:tcW w:w="8284" w:type="dxa"/>
            <w:gridSpan w:val="2"/>
          </w:tcPr>
          <w:p w14:paraId="4D470EAC" w14:textId="5F0F2864" w:rsidR="00062497" w:rsidRPr="00935F3F" w:rsidRDefault="00062497" w:rsidP="00B81D92">
            <w:pPr>
              <w:rPr>
                <w:rFonts w:asciiTheme="minorHAnsi" w:hAnsiTheme="minorHAnsi"/>
              </w:rPr>
            </w:pPr>
            <w:r w:rsidRPr="00935F3F">
              <w:rPr>
                <w:rFonts w:asciiTheme="minorHAnsi" w:hAnsiTheme="minorHAnsi"/>
              </w:rPr>
              <w:t xml:space="preserve">2.  </w:t>
            </w:r>
            <w:r w:rsidR="00935F3F" w:rsidRPr="00935F3F">
              <w:rPr>
                <w:rFonts w:asciiTheme="minorHAnsi" w:hAnsiTheme="minorHAnsi" w:cs="Arial"/>
                <w:color w:val="000000"/>
              </w:rPr>
              <w:t>Isolate antifouling compounds and perform biological assays to assess the antifouling ability of sponge extracts</w:t>
            </w:r>
          </w:p>
        </w:tc>
        <w:tc>
          <w:tcPr>
            <w:tcW w:w="1786" w:type="dxa"/>
          </w:tcPr>
          <w:p w14:paraId="3A0AB07B" w14:textId="5C5259A8" w:rsidR="00062497" w:rsidRPr="00935F3F" w:rsidRDefault="00AD3B3E" w:rsidP="00F30320">
            <w:pPr>
              <w:rPr>
                <w:rFonts w:asciiTheme="minorHAnsi" w:hAnsiTheme="minorHAnsi"/>
              </w:rPr>
            </w:pPr>
            <w:r w:rsidRPr="00935F3F">
              <w:rPr>
                <w:rFonts w:asciiTheme="minorHAnsi" w:hAnsiTheme="minorHAnsi"/>
              </w:rPr>
              <w:t>June 20</w:t>
            </w:r>
            <w:r w:rsidR="007E43C3" w:rsidRPr="00935F3F">
              <w:rPr>
                <w:rFonts w:asciiTheme="minorHAnsi" w:hAnsiTheme="minorHAnsi"/>
              </w:rPr>
              <w:t>2</w:t>
            </w:r>
            <w:r w:rsidR="00935F3F" w:rsidRPr="00935F3F">
              <w:rPr>
                <w:rFonts w:asciiTheme="minorHAnsi" w:hAnsiTheme="minorHAnsi"/>
              </w:rPr>
              <w:t>3</w:t>
            </w:r>
          </w:p>
        </w:tc>
      </w:tr>
      <w:tr w:rsidR="00254B15" w:rsidRPr="00EB5831" w14:paraId="0828A22F" w14:textId="77777777" w:rsidTr="00F86C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8" w:type="dxa"/>
          </w:tcPr>
          <w:p w14:paraId="0D169A4A" w14:textId="77777777" w:rsidR="00254B15" w:rsidRDefault="00254B15" w:rsidP="00254B15">
            <w:pPr>
              <w:rPr>
                <w:rFonts w:cs="Arial"/>
                <w:b/>
              </w:rPr>
            </w:pPr>
          </w:p>
          <w:p w14:paraId="45864864" w14:textId="41E2883E" w:rsidR="00254B15" w:rsidRPr="00C530A2" w:rsidRDefault="00254B15" w:rsidP="00254B15">
            <w:pPr>
              <w:rPr>
                <w:rFonts w:cs="Arial"/>
                <w:b/>
              </w:rPr>
            </w:pPr>
            <w:r w:rsidRPr="00EB5831">
              <w:rPr>
                <w:rFonts w:cs="Arial"/>
                <w:b/>
              </w:rPr>
              <w:t xml:space="preserve">Activity </w:t>
            </w:r>
            <w:r>
              <w:rPr>
                <w:rFonts w:cs="Arial"/>
                <w:b/>
              </w:rPr>
              <w:t>3</w:t>
            </w:r>
            <w:r w:rsidRPr="00EB5831">
              <w:rPr>
                <w:rFonts w:cs="Arial"/>
                <w:b/>
              </w:rPr>
              <w:t>:</w:t>
            </w:r>
            <w:r w:rsidRPr="00EB5831">
              <w:rPr>
                <w:rFonts w:cs="Arial"/>
                <w:i/>
              </w:rPr>
              <w:t xml:space="preserve"> </w:t>
            </w:r>
            <w:r>
              <w:rPr>
                <w:b/>
                <w:bCs/>
                <w:color w:val="000000"/>
              </w:rPr>
              <w:t>Perform morphological and genetic analyses to identify sponges collected by the investigators and citizen scientists</w:t>
            </w:r>
          </w:p>
        </w:tc>
        <w:tc>
          <w:tcPr>
            <w:tcW w:w="2268" w:type="dxa"/>
            <w:gridSpan w:val="3"/>
          </w:tcPr>
          <w:p w14:paraId="5D680105" w14:textId="77777777" w:rsidR="00254B15" w:rsidRDefault="00254B15" w:rsidP="00254B15">
            <w:pPr>
              <w:rPr>
                <w:rFonts w:cs="Arial"/>
                <w:b/>
              </w:rPr>
            </w:pPr>
          </w:p>
          <w:p w14:paraId="400A99BB" w14:textId="27461785" w:rsidR="00254B15" w:rsidRPr="00903C8C" w:rsidRDefault="00254B15" w:rsidP="0060128D">
            <w:pPr>
              <w:rPr>
                <w:rFonts w:cs="Arial"/>
              </w:rPr>
            </w:pPr>
            <w:r w:rsidRPr="00EB5831">
              <w:rPr>
                <w:rFonts w:cs="Arial"/>
                <w:b/>
              </w:rPr>
              <w:t>Budget: $</w:t>
            </w:r>
            <w:r w:rsidR="004A282F">
              <w:rPr>
                <w:rFonts w:cs="Arial"/>
                <w:b/>
              </w:rPr>
              <w:t>6</w:t>
            </w:r>
            <w:r w:rsidR="0060128D">
              <w:rPr>
                <w:rFonts w:cs="Arial"/>
                <w:b/>
              </w:rPr>
              <w:t>4</w:t>
            </w:r>
            <w:r w:rsidR="004A282F">
              <w:rPr>
                <w:rFonts w:cs="Arial"/>
                <w:b/>
              </w:rPr>
              <w:t>,000</w:t>
            </w:r>
          </w:p>
        </w:tc>
      </w:tr>
    </w:tbl>
    <w:p w14:paraId="214D50AB" w14:textId="4638EDD9" w:rsidR="00794660" w:rsidRDefault="00935F3F" w:rsidP="00C530A2">
      <w:pPr>
        <w:rPr>
          <w:rFonts w:ascii="Times New Roman" w:hAnsi="Times New Roman"/>
        </w:rPr>
      </w:pPr>
      <w:r>
        <w:rPr>
          <w:rFonts w:ascii="Times New Roman" w:hAnsi="Times New Roman"/>
        </w:rPr>
        <w:t xml:space="preserve">Collected freshwater sponges will be identified by morphological and molecular analysis.  A sub-sample of the sponge will be used for morphological analysis through spicule preparation.  </w:t>
      </w:r>
      <w:r w:rsidR="00305F40">
        <w:rPr>
          <w:rFonts w:ascii="Times New Roman" w:hAnsi="Times New Roman"/>
        </w:rPr>
        <w:t xml:space="preserve">DNA will also be extracted from each sponge.  The common barcoding gene, cytochrome oxidase, will be amplified and sequenced for identification.  Morphological and molecular results from sponges collected from citizens (Activity 1) will be disseminated through a list-serv, providing the citizens with information about their collected sponges and how they are contributing to the project and understanding of animal diversity in Minnesota.  All collected freshwater sponges will be catalogued in the University of Minnesota’s Bell Museum.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C530A2" w:rsidRPr="009D6EC8" w14:paraId="3E3836AB" w14:textId="77777777" w:rsidTr="00F86C30">
        <w:tc>
          <w:tcPr>
            <w:tcW w:w="8284" w:type="dxa"/>
          </w:tcPr>
          <w:p w14:paraId="25790598" w14:textId="77777777" w:rsidR="00C530A2" w:rsidRPr="009D6EC8" w:rsidRDefault="00C530A2" w:rsidP="00AE564C">
            <w:pPr>
              <w:rPr>
                <w:rFonts w:cs="Arial"/>
                <w:b/>
              </w:rPr>
            </w:pPr>
            <w:r w:rsidRPr="009D6EC8">
              <w:rPr>
                <w:rFonts w:cs="Arial"/>
                <w:b/>
              </w:rPr>
              <w:t>Outcome</w:t>
            </w:r>
          </w:p>
        </w:tc>
        <w:tc>
          <w:tcPr>
            <w:tcW w:w="1786" w:type="dxa"/>
          </w:tcPr>
          <w:p w14:paraId="2ED86219" w14:textId="77777777" w:rsidR="00C530A2" w:rsidRPr="009D6EC8" w:rsidRDefault="00C530A2" w:rsidP="00AE564C">
            <w:pPr>
              <w:jc w:val="center"/>
              <w:rPr>
                <w:rFonts w:cs="Arial"/>
                <w:b/>
              </w:rPr>
            </w:pPr>
            <w:r w:rsidRPr="009D6EC8">
              <w:rPr>
                <w:rFonts w:cs="Arial"/>
                <w:b/>
              </w:rPr>
              <w:t>Completion Date</w:t>
            </w:r>
          </w:p>
        </w:tc>
      </w:tr>
      <w:tr w:rsidR="00C530A2" w:rsidRPr="009D6EC8" w14:paraId="227A445A" w14:textId="77777777" w:rsidTr="00F86C30">
        <w:tc>
          <w:tcPr>
            <w:tcW w:w="8284" w:type="dxa"/>
          </w:tcPr>
          <w:p w14:paraId="0D9612F1" w14:textId="76C24673" w:rsidR="00C530A2" w:rsidRPr="00F26203" w:rsidRDefault="00C530A2" w:rsidP="00303A54">
            <w:pPr>
              <w:rPr>
                <w:rFonts w:ascii="Times New Roman" w:hAnsi="Times New Roman"/>
              </w:rPr>
            </w:pPr>
            <w:r w:rsidRPr="00DB6CB7">
              <w:rPr>
                <w:rFonts w:ascii="Times New Roman" w:hAnsi="Times New Roman"/>
              </w:rPr>
              <w:t>1.</w:t>
            </w:r>
            <w:r w:rsidRPr="00DB6CB7">
              <w:rPr>
                <w:rFonts w:ascii="Times New Roman" w:hAnsi="Times New Roman"/>
                <w:i/>
              </w:rPr>
              <w:t xml:space="preserve">  </w:t>
            </w:r>
            <w:r w:rsidR="00305F40">
              <w:rPr>
                <w:color w:val="000000"/>
              </w:rPr>
              <w:t>Catalogue collected sponge species by morphological and genetic analyses</w:t>
            </w:r>
          </w:p>
        </w:tc>
        <w:tc>
          <w:tcPr>
            <w:tcW w:w="1786" w:type="dxa"/>
          </w:tcPr>
          <w:p w14:paraId="516172B4" w14:textId="34019841" w:rsidR="00C530A2" w:rsidRPr="00DB6CB7" w:rsidRDefault="003B6468" w:rsidP="00F30320">
            <w:pPr>
              <w:rPr>
                <w:rFonts w:ascii="Times New Roman" w:hAnsi="Times New Roman"/>
              </w:rPr>
            </w:pPr>
            <w:r>
              <w:rPr>
                <w:rFonts w:ascii="Times New Roman" w:hAnsi="Times New Roman"/>
              </w:rPr>
              <w:t>June 20</w:t>
            </w:r>
            <w:r w:rsidR="00305F40">
              <w:rPr>
                <w:rFonts w:ascii="Times New Roman" w:hAnsi="Times New Roman"/>
              </w:rPr>
              <w:t>23</w:t>
            </w:r>
          </w:p>
        </w:tc>
      </w:tr>
      <w:tr w:rsidR="00C530A2" w:rsidRPr="009D6EC8" w14:paraId="77594903" w14:textId="77777777" w:rsidTr="00F86C30">
        <w:tc>
          <w:tcPr>
            <w:tcW w:w="8284" w:type="dxa"/>
          </w:tcPr>
          <w:p w14:paraId="479CE5D2" w14:textId="0AB28FBD" w:rsidR="00C530A2" w:rsidRPr="00DB6CB7" w:rsidRDefault="00C530A2" w:rsidP="00FD2500">
            <w:pPr>
              <w:rPr>
                <w:rFonts w:ascii="Times New Roman" w:hAnsi="Times New Roman"/>
              </w:rPr>
            </w:pPr>
            <w:r w:rsidRPr="00DB6CB7">
              <w:rPr>
                <w:rFonts w:ascii="Times New Roman" w:hAnsi="Times New Roman"/>
              </w:rPr>
              <w:t xml:space="preserve">2.  </w:t>
            </w:r>
            <w:r w:rsidR="00305F40">
              <w:rPr>
                <w:color w:val="000000"/>
              </w:rPr>
              <w:t>Develop and disseminate sponge results to each citizen scientist who assisted with sponge collections</w:t>
            </w:r>
          </w:p>
        </w:tc>
        <w:tc>
          <w:tcPr>
            <w:tcW w:w="1786" w:type="dxa"/>
          </w:tcPr>
          <w:p w14:paraId="69297ACF" w14:textId="04066C00" w:rsidR="00C530A2" w:rsidRPr="00DB6CB7" w:rsidRDefault="00C530A2" w:rsidP="00F30320">
            <w:pPr>
              <w:rPr>
                <w:rFonts w:ascii="Times New Roman" w:hAnsi="Times New Roman"/>
              </w:rPr>
            </w:pPr>
            <w:r w:rsidRPr="00DB6CB7">
              <w:rPr>
                <w:rFonts w:ascii="Times New Roman" w:hAnsi="Times New Roman"/>
              </w:rPr>
              <w:t>June 20</w:t>
            </w:r>
            <w:r w:rsidR="003B6468">
              <w:rPr>
                <w:rFonts w:ascii="Times New Roman" w:hAnsi="Times New Roman"/>
              </w:rPr>
              <w:t>2</w:t>
            </w:r>
            <w:r w:rsidR="00305F40">
              <w:rPr>
                <w:rFonts w:ascii="Times New Roman" w:hAnsi="Times New Roman"/>
              </w:rPr>
              <w:t>3</w:t>
            </w:r>
          </w:p>
        </w:tc>
      </w:tr>
    </w:tbl>
    <w:p w14:paraId="513F14D9" w14:textId="77777777" w:rsidR="00055E32" w:rsidRDefault="00055E32" w:rsidP="006E0EFD">
      <w:pPr>
        <w:rPr>
          <w:rFonts w:cs="Arial"/>
          <w:b/>
        </w:rPr>
      </w:pPr>
    </w:p>
    <w:p w14:paraId="0A142DA5" w14:textId="4A26E57F" w:rsidR="006E0EFD" w:rsidRPr="009D6EC8" w:rsidRDefault="006E0EFD" w:rsidP="006E0EFD">
      <w:pPr>
        <w:rPr>
          <w:rFonts w:cs="Arial"/>
          <w:b/>
        </w:rPr>
      </w:pPr>
      <w:r w:rsidRPr="009D6EC8">
        <w:rPr>
          <w:rFonts w:cs="Arial"/>
          <w:b/>
        </w:rPr>
        <w:t>III. PROJECT STRATEGY</w:t>
      </w:r>
    </w:p>
    <w:p w14:paraId="5F469711" w14:textId="1AEFACA2" w:rsidR="006E0EFD" w:rsidRPr="00254B15" w:rsidRDefault="006E0EFD" w:rsidP="00254B15">
      <w:pPr>
        <w:pStyle w:val="NormalWeb"/>
        <w:spacing w:before="0" w:beforeAutospacing="0" w:after="0" w:afterAutospacing="0"/>
      </w:pPr>
      <w:r w:rsidRPr="009D6EC8">
        <w:rPr>
          <w:rFonts w:cs="Arial"/>
          <w:b/>
        </w:rPr>
        <w:t>A. Project Team/Partners</w:t>
      </w:r>
      <w:r w:rsidR="00211024">
        <w:rPr>
          <w:rFonts w:cs="Arial"/>
          <w:b/>
        </w:rPr>
        <w:t>:</w:t>
      </w:r>
      <w:r w:rsidR="00FD3EEB">
        <w:rPr>
          <w:rFonts w:cs="Arial"/>
          <w:b/>
        </w:rPr>
        <w:t xml:space="preserve"> </w:t>
      </w:r>
      <w:r w:rsidR="00305F40" w:rsidRPr="00254B15">
        <w:rPr>
          <w:rFonts w:asciiTheme="minorHAnsi" w:hAnsiTheme="minorHAnsi"/>
          <w:b/>
          <w:bCs/>
          <w:color w:val="000000"/>
          <w:sz w:val="22"/>
          <w:szCs w:val="22"/>
          <w:u w:val="single"/>
        </w:rPr>
        <w:t>Venugopal</w:t>
      </w:r>
      <w:r w:rsidR="00254B15">
        <w:rPr>
          <w:rFonts w:asciiTheme="minorHAnsi" w:hAnsiTheme="minorHAnsi"/>
          <w:b/>
          <w:bCs/>
          <w:color w:val="000000"/>
          <w:sz w:val="22"/>
          <w:szCs w:val="22"/>
          <w:u w:val="single"/>
        </w:rPr>
        <w:t xml:space="preserve"> Mukku, UMN Crookston, Ph.D., </w:t>
      </w:r>
      <w:r w:rsidR="00305F40" w:rsidRPr="00254B15">
        <w:rPr>
          <w:rFonts w:asciiTheme="minorHAnsi" w:hAnsiTheme="minorHAnsi"/>
          <w:b/>
          <w:bCs/>
          <w:color w:val="000000"/>
          <w:sz w:val="22"/>
          <w:szCs w:val="22"/>
          <w:u w:val="single"/>
        </w:rPr>
        <w:t>Chemistry</w:t>
      </w:r>
      <w:r w:rsidR="00305F40" w:rsidRPr="00254B15">
        <w:rPr>
          <w:rFonts w:asciiTheme="minorHAnsi" w:hAnsiTheme="minorHAnsi"/>
          <w:b/>
          <w:bCs/>
          <w:color w:val="000000"/>
          <w:sz w:val="22"/>
          <w:szCs w:val="22"/>
        </w:rPr>
        <w:t>.</w:t>
      </w:r>
      <w:r w:rsidR="00305F40" w:rsidRPr="00254B15">
        <w:rPr>
          <w:rFonts w:asciiTheme="minorHAnsi" w:hAnsiTheme="minorHAnsi"/>
          <w:color w:val="000000"/>
          <w:sz w:val="22"/>
          <w:szCs w:val="22"/>
        </w:rPr>
        <w:t xml:space="preserve"> </w:t>
      </w:r>
      <w:r w:rsidR="00305F40" w:rsidRPr="00254B15">
        <w:rPr>
          <w:rFonts w:asciiTheme="minorHAnsi" w:hAnsiTheme="minorHAnsi"/>
          <w:color w:val="000000"/>
          <w:sz w:val="22"/>
          <w:szCs w:val="22"/>
          <w:u w:val="single"/>
        </w:rPr>
        <w:t>Project Manager</w:t>
      </w:r>
      <w:r w:rsidR="00305F40" w:rsidRPr="00254B15">
        <w:rPr>
          <w:rFonts w:asciiTheme="minorHAnsi" w:hAnsiTheme="minorHAnsi"/>
          <w:color w:val="000000"/>
          <w:sz w:val="22"/>
          <w:szCs w:val="22"/>
        </w:rPr>
        <w:t xml:space="preserve">. Responsible for isolating and characterizing antifouling compounds from freshwater </w:t>
      </w:r>
      <w:r w:rsidR="00254B15">
        <w:rPr>
          <w:rFonts w:asciiTheme="minorHAnsi" w:hAnsiTheme="minorHAnsi"/>
          <w:color w:val="000000"/>
          <w:sz w:val="22"/>
          <w:szCs w:val="22"/>
        </w:rPr>
        <w:t>sponges (Activity 2)</w:t>
      </w:r>
      <w:r w:rsidR="004A282F">
        <w:rPr>
          <w:rFonts w:asciiTheme="minorHAnsi" w:hAnsiTheme="minorHAnsi"/>
          <w:color w:val="000000"/>
          <w:sz w:val="22"/>
          <w:szCs w:val="22"/>
        </w:rPr>
        <w:t xml:space="preserve">, </w:t>
      </w:r>
      <w:r w:rsidR="00305F40" w:rsidRPr="00254B15">
        <w:rPr>
          <w:rFonts w:asciiTheme="minorHAnsi" w:hAnsiTheme="minorHAnsi"/>
          <w:color w:val="000000"/>
          <w:sz w:val="22"/>
          <w:szCs w:val="22"/>
        </w:rPr>
        <w:t>supervising a postdoctoral associate</w:t>
      </w:r>
      <w:r w:rsidR="004A282F">
        <w:rPr>
          <w:rFonts w:asciiTheme="minorHAnsi" w:hAnsiTheme="minorHAnsi"/>
          <w:color w:val="000000"/>
          <w:sz w:val="22"/>
          <w:szCs w:val="22"/>
        </w:rPr>
        <w:t xml:space="preserve"> and coordinating the project activities</w:t>
      </w:r>
      <w:r w:rsidR="00305F40" w:rsidRPr="00254B15">
        <w:rPr>
          <w:rFonts w:asciiTheme="minorHAnsi" w:hAnsiTheme="minorHAnsi"/>
          <w:color w:val="000000"/>
          <w:sz w:val="22"/>
          <w:szCs w:val="22"/>
        </w:rPr>
        <w:t>.</w:t>
      </w:r>
      <w:r w:rsidR="00254B15" w:rsidRPr="00254B15">
        <w:rPr>
          <w:rFonts w:asciiTheme="minorHAnsi" w:hAnsiTheme="minorHAnsi"/>
          <w:color w:val="000000"/>
          <w:sz w:val="22"/>
          <w:szCs w:val="22"/>
        </w:rPr>
        <w:t xml:space="preserve"> </w:t>
      </w:r>
      <w:r w:rsidR="00305F40" w:rsidRPr="00305F40">
        <w:rPr>
          <w:rFonts w:asciiTheme="minorHAnsi" w:hAnsiTheme="minorHAnsi"/>
          <w:b/>
          <w:bCs/>
          <w:color w:val="000000"/>
          <w:sz w:val="22"/>
          <w:szCs w:val="22"/>
          <w:u w:val="single"/>
        </w:rPr>
        <w:t>Anthony Sc</w:t>
      </w:r>
      <w:r w:rsidR="00254B15">
        <w:rPr>
          <w:rFonts w:asciiTheme="minorHAnsi" w:hAnsiTheme="minorHAnsi"/>
          <w:b/>
          <w:bCs/>
          <w:color w:val="000000"/>
          <w:sz w:val="22"/>
          <w:szCs w:val="22"/>
          <w:u w:val="single"/>
        </w:rPr>
        <w:t>hroeder, UMN Crookston, Ph.D.,</w:t>
      </w:r>
      <w:r w:rsidR="00305F40" w:rsidRPr="00305F40">
        <w:rPr>
          <w:rFonts w:asciiTheme="minorHAnsi" w:hAnsiTheme="minorHAnsi"/>
          <w:b/>
          <w:bCs/>
          <w:color w:val="000000"/>
          <w:sz w:val="22"/>
          <w:szCs w:val="22"/>
          <w:u w:val="single"/>
        </w:rPr>
        <w:t xml:space="preserve"> Biology.</w:t>
      </w:r>
      <w:r w:rsidR="00305F40" w:rsidRPr="00305F40">
        <w:rPr>
          <w:rFonts w:asciiTheme="minorHAnsi" w:hAnsiTheme="minorHAnsi"/>
          <w:b/>
          <w:bCs/>
          <w:color w:val="000000"/>
          <w:sz w:val="22"/>
          <w:szCs w:val="22"/>
        </w:rPr>
        <w:t xml:space="preserve"> </w:t>
      </w:r>
      <w:r w:rsidR="00305F40" w:rsidRPr="00305F40">
        <w:rPr>
          <w:rFonts w:asciiTheme="minorHAnsi" w:hAnsiTheme="minorHAnsi"/>
          <w:color w:val="000000"/>
          <w:sz w:val="22"/>
          <w:szCs w:val="22"/>
        </w:rPr>
        <w:t>Responsible for biological work associated with Activity 3.</w:t>
      </w:r>
      <w:r w:rsidR="00254B15" w:rsidRPr="00254B15">
        <w:rPr>
          <w:rFonts w:asciiTheme="minorHAnsi" w:hAnsiTheme="minorHAnsi"/>
          <w:color w:val="000000"/>
          <w:sz w:val="22"/>
          <w:szCs w:val="22"/>
        </w:rPr>
        <w:t xml:space="preserve"> </w:t>
      </w:r>
      <w:r w:rsidR="00305F40" w:rsidRPr="00305F40">
        <w:rPr>
          <w:rFonts w:asciiTheme="minorHAnsi" w:hAnsiTheme="minorHAnsi"/>
          <w:b/>
          <w:bCs/>
          <w:color w:val="000000"/>
          <w:sz w:val="22"/>
          <w:szCs w:val="22"/>
          <w:u w:val="single"/>
        </w:rPr>
        <w:t xml:space="preserve">Timothy </w:t>
      </w:r>
      <w:r w:rsidR="00254B15">
        <w:rPr>
          <w:rFonts w:asciiTheme="minorHAnsi" w:hAnsiTheme="minorHAnsi"/>
          <w:b/>
          <w:bCs/>
          <w:color w:val="000000"/>
          <w:sz w:val="22"/>
          <w:szCs w:val="22"/>
          <w:u w:val="single"/>
        </w:rPr>
        <w:t xml:space="preserve">Dudley, UMN Crookston, Ph.D., </w:t>
      </w:r>
      <w:r w:rsidR="00305F40" w:rsidRPr="00305F40">
        <w:rPr>
          <w:rFonts w:asciiTheme="minorHAnsi" w:hAnsiTheme="minorHAnsi"/>
          <w:b/>
          <w:bCs/>
          <w:color w:val="000000"/>
          <w:sz w:val="22"/>
          <w:szCs w:val="22"/>
          <w:u w:val="single"/>
        </w:rPr>
        <w:t>Chemistry</w:t>
      </w:r>
      <w:r w:rsidR="00305F40" w:rsidRPr="00305F40">
        <w:rPr>
          <w:rFonts w:asciiTheme="minorHAnsi" w:hAnsiTheme="minorHAnsi"/>
          <w:b/>
          <w:bCs/>
          <w:color w:val="000000"/>
          <w:sz w:val="22"/>
          <w:szCs w:val="22"/>
        </w:rPr>
        <w:t>.</w:t>
      </w:r>
      <w:r w:rsidR="00305F40" w:rsidRPr="00305F40">
        <w:rPr>
          <w:rFonts w:asciiTheme="minorHAnsi" w:hAnsiTheme="minorHAnsi"/>
          <w:color w:val="000000"/>
          <w:sz w:val="22"/>
          <w:szCs w:val="22"/>
        </w:rPr>
        <w:t xml:space="preserve"> Responsible for analysis of the chemical ecology of freshwater sponges (Activity 2) and outreach (Activity 1). </w:t>
      </w:r>
      <w:r w:rsidR="00305F40" w:rsidRPr="00254B15">
        <w:rPr>
          <w:rFonts w:asciiTheme="minorHAnsi" w:hAnsiTheme="minorHAnsi"/>
          <w:b/>
          <w:bCs/>
          <w:color w:val="000000"/>
          <w:sz w:val="22"/>
          <w:szCs w:val="22"/>
          <w:u w:val="single"/>
        </w:rPr>
        <w:t>Postdoctoral associate</w:t>
      </w:r>
      <w:r w:rsidR="00825383">
        <w:rPr>
          <w:rFonts w:asciiTheme="minorHAnsi" w:hAnsiTheme="minorHAnsi"/>
          <w:color w:val="000000"/>
          <w:sz w:val="22"/>
          <w:szCs w:val="22"/>
        </w:rPr>
        <w:t>. P</w:t>
      </w:r>
      <w:r w:rsidR="00305F40" w:rsidRPr="00254B15">
        <w:rPr>
          <w:rFonts w:asciiTheme="minorHAnsi" w:hAnsiTheme="minorHAnsi"/>
          <w:color w:val="000000"/>
          <w:sz w:val="22"/>
          <w:szCs w:val="22"/>
        </w:rPr>
        <w:t>rimar</w:t>
      </w:r>
      <w:r w:rsidR="00825383">
        <w:rPr>
          <w:rFonts w:asciiTheme="minorHAnsi" w:hAnsiTheme="minorHAnsi"/>
          <w:color w:val="000000"/>
          <w:sz w:val="22"/>
          <w:szCs w:val="22"/>
        </w:rPr>
        <w:t>il</w:t>
      </w:r>
      <w:r w:rsidR="00305F40" w:rsidRPr="00254B15">
        <w:rPr>
          <w:rFonts w:asciiTheme="minorHAnsi" w:hAnsiTheme="minorHAnsi"/>
          <w:color w:val="000000"/>
          <w:sz w:val="22"/>
          <w:szCs w:val="22"/>
        </w:rPr>
        <w:t>y freshwater sponge collect</w:t>
      </w:r>
      <w:r w:rsidR="00825383">
        <w:rPr>
          <w:rFonts w:asciiTheme="minorHAnsi" w:hAnsiTheme="minorHAnsi"/>
          <w:color w:val="000000"/>
          <w:sz w:val="22"/>
          <w:szCs w:val="22"/>
        </w:rPr>
        <w:t>ion</w:t>
      </w:r>
      <w:r w:rsidR="00305F40" w:rsidRPr="00254B15">
        <w:rPr>
          <w:rFonts w:asciiTheme="minorHAnsi" w:hAnsiTheme="minorHAnsi"/>
          <w:color w:val="000000"/>
          <w:sz w:val="22"/>
          <w:szCs w:val="22"/>
        </w:rPr>
        <w:t>s (Activity 1), working with outreach program (Activity 1), assisting in analyses (Activities 2, 3), and manuscript preparations.</w:t>
      </w:r>
      <w:r w:rsidR="00254B15">
        <w:rPr>
          <w:rFonts w:asciiTheme="minorHAnsi" w:hAnsiTheme="minorHAnsi"/>
          <w:color w:val="000000"/>
          <w:sz w:val="22"/>
          <w:szCs w:val="22"/>
        </w:rPr>
        <w:t xml:space="preserve"> </w:t>
      </w:r>
      <w:r w:rsidR="00254B15" w:rsidRPr="00305F40">
        <w:rPr>
          <w:rFonts w:asciiTheme="minorHAnsi" w:hAnsiTheme="minorHAnsi"/>
          <w:color w:val="000000"/>
          <w:sz w:val="22"/>
          <w:szCs w:val="22"/>
        </w:rPr>
        <w:t>All will supervise students and all will receive ENRTF funds.</w:t>
      </w:r>
    </w:p>
    <w:p w14:paraId="3C147BB5" w14:textId="04BB2E5F" w:rsidR="009058BD" w:rsidRPr="00254B15" w:rsidRDefault="001E42AC" w:rsidP="006E0EFD">
      <w:pPr>
        <w:rPr>
          <w:rFonts w:ascii="Times New Roman" w:hAnsi="Times New Roman"/>
          <w:iCs/>
        </w:rPr>
      </w:pPr>
      <w:r>
        <w:rPr>
          <w:rFonts w:cs="Arial"/>
          <w:b/>
        </w:rPr>
        <w:t>B</w:t>
      </w:r>
      <w:r w:rsidRPr="009D6EC8">
        <w:rPr>
          <w:rFonts w:cs="Arial"/>
          <w:b/>
        </w:rPr>
        <w:t xml:space="preserve">. </w:t>
      </w:r>
      <w:r>
        <w:rPr>
          <w:rFonts w:cs="Arial"/>
          <w:b/>
        </w:rPr>
        <w:t xml:space="preserve">Project Impact and </w:t>
      </w:r>
      <w:r w:rsidRPr="009D6EC8">
        <w:rPr>
          <w:rFonts w:cs="Arial"/>
          <w:b/>
        </w:rPr>
        <w:t>Long-Term Strategy</w:t>
      </w:r>
      <w:r w:rsidR="00211024">
        <w:rPr>
          <w:rFonts w:cs="Arial"/>
          <w:b/>
        </w:rPr>
        <w:t>:</w:t>
      </w:r>
      <w:r w:rsidR="00F56057">
        <w:rPr>
          <w:rFonts w:cs="Arial"/>
          <w:b/>
        </w:rPr>
        <w:t xml:space="preserve"> </w:t>
      </w:r>
      <w:r w:rsidR="00254B15">
        <w:rPr>
          <w:color w:val="222222"/>
        </w:rPr>
        <w:t xml:space="preserve">The long-term goal of the proposed study is to expand on our understanding of the species of the freshwater sponges found in Minnesota, while also providing an opportunity for citizen scientist involvement and STEM promotion. This project will begin to identify connections between freshwater sponges and their environment via chemical analyses.  The project also has great potential to find and develop a natural biocide to help combat the spread of zebra mussels. </w:t>
      </w:r>
      <w:r w:rsidR="00254B15">
        <w:rPr>
          <w:color w:val="000000"/>
        </w:rPr>
        <w:t>Results will be</w:t>
      </w:r>
      <w:r w:rsidR="00254B15">
        <w:rPr>
          <w:b/>
          <w:bCs/>
          <w:color w:val="000000"/>
        </w:rPr>
        <w:t xml:space="preserve"> </w:t>
      </w:r>
      <w:r w:rsidR="00254B15">
        <w:rPr>
          <w:color w:val="000000"/>
        </w:rPr>
        <w:t>disseminated through scientific presentations by faculty and students, peer-reviewed publications, and presented to interested state agencies.</w:t>
      </w:r>
    </w:p>
    <w:p w14:paraId="13CAD5F8" w14:textId="2C4714CB" w:rsidR="004E507D" w:rsidRPr="004E507D" w:rsidRDefault="001E42AC" w:rsidP="006E0EFD">
      <w:pPr>
        <w:rPr>
          <w:rFonts w:ascii="Times New Roman" w:hAnsi="Times New Roman"/>
          <w:iCs/>
        </w:rPr>
      </w:pPr>
      <w:r>
        <w:rPr>
          <w:rFonts w:cs="Arial"/>
          <w:b/>
        </w:rPr>
        <w:t>C</w:t>
      </w:r>
      <w:r w:rsidR="006E0EFD" w:rsidRPr="009D6EC8">
        <w:rPr>
          <w:rFonts w:cs="Arial"/>
          <w:b/>
        </w:rPr>
        <w:t>. Timeline Requirements</w:t>
      </w:r>
      <w:r w:rsidR="00211024">
        <w:rPr>
          <w:rFonts w:cs="Arial"/>
          <w:b/>
        </w:rPr>
        <w:t>:</w:t>
      </w:r>
      <w:r w:rsidR="00E613CE">
        <w:rPr>
          <w:rFonts w:cs="Arial"/>
          <w:b/>
        </w:rPr>
        <w:t xml:space="preserve">  </w:t>
      </w:r>
      <w:r w:rsidR="00254B15">
        <w:rPr>
          <w:color w:val="000000"/>
        </w:rPr>
        <w:t>This project is expected to conclude within 36 months, by June 2023.  It will require three field seasons for the investigator</w:t>
      </w:r>
      <w:r w:rsidR="004A282F">
        <w:rPr>
          <w:color w:val="000000"/>
        </w:rPr>
        <w:t>s</w:t>
      </w:r>
      <w:r w:rsidR="00254B15">
        <w:rPr>
          <w:color w:val="000000"/>
        </w:rPr>
        <w:t xml:space="preserve"> to collect sponges</w:t>
      </w:r>
      <w:r w:rsidR="00C80AA4">
        <w:rPr>
          <w:color w:val="000000"/>
        </w:rPr>
        <w:t xml:space="preserve">, perform outreach, chemical examination and </w:t>
      </w:r>
      <w:r w:rsidR="00C80AA4">
        <w:rPr>
          <w:i/>
          <w:color w:val="000000"/>
        </w:rPr>
        <w:t xml:space="preserve">in vitro </w:t>
      </w:r>
      <w:r w:rsidR="00C80AA4">
        <w:rPr>
          <w:color w:val="000000"/>
        </w:rPr>
        <w:t xml:space="preserve">assays for antifouling activity. </w:t>
      </w:r>
    </w:p>
    <w:sectPr w:rsidR="004E507D" w:rsidRPr="004E507D"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109F" w14:textId="77777777" w:rsidR="00C9221F" w:rsidRDefault="00C9221F" w:rsidP="00533120">
      <w:r>
        <w:separator/>
      </w:r>
    </w:p>
  </w:endnote>
  <w:endnote w:type="continuationSeparator" w:id="0">
    <w:p w14:paraId="1396A6AD" w14:textId="77777777" w:rsidR="00C9221F" w:rsidRDefault="00C9221F"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B9242" w14:textId="01DE596F" w:rsidR="001E1E8B" w:rsidRDefault="001E1E8B">
    <w:pPr>
      <w:pStyle w:val="Footer"/>
      <w:jc w:val="center"/>
    </w:pPr>
    <w:r>
      <w:fldChar w:fldCharType="begin"/>
    </w:r>
    <w:r>
      <w:instrText xml:space="preserve"> PAGE   \* MERGEFORMAT </w:instrText>
    </w:r>
    <w:r>
      <w:fldChar w:fldCharType="separate"/>
    </w:r>
    <w:r w:rsidR="00A01E6D">
      <w:rPr>
        <w:noProof/>
      </w:rPr>
      <w:t>1</w:t>
    </w:r>
    <w:r>
      <w:fldChar w:fldCharType="end"/>
    </w:r>
  </w:p>
  <w:p w14:paraId="02B6A3EE" w14:textId="77777777" w:rsidR="001E1E8B" w:rsidRDefault="001E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D465" w14:textId="77777777" w:rsidR="001E1E8B" w:rsidRDefault="001E1E8B" w:rsidP="00C72BD9">
    <w:pPr>
      <w:pStyle w:val="Footer"/>
      <w:jc w:val="center"/>
    </w:pPr>
    <w:r>
      <w:fldChar w:fldCharType="begin"/>
    </w:r>
    <w:r>
      <w:instrText xml:space="preserve"> PAGE   \* MERGEFORMAT </w:instrText>
    </w:r>
    <w:r>
      <w:fldChar w:fldCharType="separate"/>
    </w:r>
    <w:r>
      <w:rPr>
        <w:noProof/>
      </w:rPr>
      <w:t>1</w:t>
    </w:r>
    <w:r>
      <w:fldChar w:fldCharType="end"/>
    </w:r>
  </w:p>
  <w:p w14:paraId="0865DA9F" w14:textId="77777777" w:rsidR="001E1E8B" w:rsidRDefault="001E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B4883" w14:textId="77777777" w:rsidR="00C9221F" w:rsidRDefault="00C9221F" w:rsidP="00533120">
      <w:r>
        <w:separator/>
      </w:r>
    </w:p>
  </w:footnote>
  <w:footnote w:type="continuationSeparator" w:id="0">
    <w:p w14:paraId="2F4937F6" w14:textId="77777777" w:rsidR="00C9221F" w:rsidRDefault="00C9221F"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8" w:type="dxa"/>
      <w:tblInd w:w="-108" w:type="dxa"/>
      <w:tblLayout w:type="fixed"/>
      <w:tblLook w:val="04A0" w:firstRow="1" w:lastRow="0" w:firstColumn="1" w:lastColumn="0" w:noHBand="0" w:noVBand="1"/>
    </w:tblPr>
    <w:tblGrid>
      <w:gridCol w:w="1278"/>
      <w:gridCol w:w="9000"/>
    </w:tblGrid>
    <w:tr w:rsidR="001E1E8B" w14:paraId="7903E91B" w14:textId="77777777" w:rsidTr="00F30320">
      <w:tc>
        <w:tcPr>
          <w:tcW w:w="1278" w:type="dxa"/>
        </w:tcPr>
        <w:p w14:paraId="5C10D7F9" w14:textId="77777777" w:rsidR="001E1E8B" w:rsidRPr="00EB5831" w:rsidRDefault="001E1E8B" w:rsidP="00F30320">
          <w:pPr>
            <w:pStyle w:val="Header"/>
            <w:tabs>
              <w:tab w:val="clear" w:pos="4680"/>
              <w:tab w:val="clear" w:pos="9360"/>
            </w:tabs>
            <w:rPr>
              <w:lang w:val="en-US" w:eastAsia="en-US"/>
            </w:rPr>
          </w:pPr>
          <w:r>
            <w:rPr>
              <w:noProof/>
              <w:lang w:val="en-US" w:eastAsia="en-US"/>
            </w:rPr>
            <w:drawing>
              <wp:inline distT="0" distB="0" distL="0" distR="0" wp14:anchorId="26129E22" wp14:editId="3349326E">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D3A4081" w14:textId="77777777" w:rsidR="001E1E8B" w:rsidRPr="00A42E60" w:rsidRDefault="001E1E8B" w:rsidP="00F30320">
          <w:pPr>
            <w:rPr>
              <w:b/>
            </w:rPr>
          </w:pPr>
          <w:r w:rsidRPr="00A42E60">
            <w:rPr>
              <w:b/>
            </w:rPr>
            <w:t>Environment and Natural Resources Trust Fund (ENRTF)</w:t>
          </w:r>
        </w:p>
        <w:p w14:paraId="0EC94E90" w14:textId="65FDE88F" w:rsidR="001E1E8B" w:rsidRPr="00EB5831" w:rsidRDefault="001E1E8B" w:rsidP="00F30320">
          <w:pPr>
            <w:pStyle w:val="Header"/>
            <w:rPr>
              <w:b/>
              <w:lang w:val="en-US" w:eastAsia="en-US"/>
            </w:rPr>
          </w:pPr>
          <w:r>
            <w:rPr>
              <w:b/>
              <w:lang w:val="en-US" w:eastAsia="en-US"/>
            </w:rPr>
            <w:t>20</w:t>
          </w:r>
          <w:r w:rsidR="00254B15">
            <w:rPr>
              <w:b/>
              <w:lang w:val="en-US" w:eastAsia="en-US"/>
            </w:rPr>
            <w:t>20</w:t>
          </w:r>
          <w:r w:rsidRPr="00EB5831">
            <w:rPr>
              <w:b/>
              <w:lang w:val="en-US" w:eastAsia="en-US"/>
            </w:rPr>
            <w:t xml:space="preserve"> Main Proposal</w:t>
          </w:r>
        </w:p>
        <w:p w14:paraId="5BD7988B" w14:textId="2B83ED9E" w:rsidR="001E1E8B" w:rsidRPr="00EB5831" w:rsidRDefault="001E1E8B" w:rsidP="00935F3F">
          <w:pPr>
            <w:pStyle w:val="Header"/>
            <w:rPr>
              <w:lang w:val="en-US" w:eastAsia="en-US"/>
            </w:rPr>
          </w:pPr>
          <w:r>
            <w:rPr>
              <w:b/>
              <w:lang w:val="en-US" w:eastAsia="en-US"/>
            </w:rPr>
            <w:t>Project Title:</w:t>
          </w:r>
          <w:r>
            <w:rPr>
              <w:rFonts w:cs="Arial"/>
              <w:b/>
            </w:rPr>
            <w:t xml:space="preserve"> </w:t>
          </w:r>
          <w:r w:rsidR="00737F11" w:rsidRPr="00737F11">
            <w:rPr>
              <w:rFonts w:cs="Arial"/>
              <w:b/>
            </w:rPr>
            <w:t>Freshwater Sponges and AIS: Engaging Citizen Scientists</w:t>
          </w:r>
        </w:p>
      </w:tc>
    </w:tr>
  </w:tbl>
  <w:p w14:paraId="6E82E8BE" w14:textId="2AA75FBD" w:rsidR="001E1E8B" w:rsidRPr="00A42E60" w:rsidRDefault="001E1E8B"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1E1E8B" w14:paraId="764C0B75" w14:textId="77777777" w:rsidTr="00C660F0">
      <w:tc>
        <w:tcPr>
          <w:tcW w:w="1098" w:type="dxa"/>
        </w:tcPr>
        <w:p w14:paraId="3D0B9B59" w14:textId="77777777" w:rsidR="001E1E8B" w:rsidRPr="00EB5831" w:rsidRDefault="001E1E8B" w:rsidP="00C660F0">
          <w:pPr>
            <w:pStyle w:val="Header"/>
            <w:rPr>
              <w:lang w:val="en-US" w:eastAsia="en-US"/>
            </w:rPr>
          </w:pPr>
          <w:r>
            <w:rPr>
              <w:noProof/>
              <w:lang w:val="en-US" w:eastAsia="en-US"/>
            </w:rPr>
            <w:drawing>
              <wp:inline distT="0" distB="0" distL="0" distR="0" wp14:anchorId="47E36066" wp14:editId="78F5F27B">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1537090" w14:textId="77777777" w:rsidR="001E1E8B" w:rsidRPr="00A42E60" w:rsidRDefault="001E1E8B" w:rsidP="00C660F0">
          <w:pPr>
            <w:rPr>
              <w:b/>
            </w:rPr>
          </w:pPr>
          <w:r w:rsidRPr="00A42E60">
            <w:rPr>
              <w:b/>
            </w:rPr>
            <w:t>Environment and Natural Resources Trust Fund (ENRTF)</w:t>
          </w:r>
        </w:p>
        <w:p w14:paraId="791205DF" w14:textId="77777777" w:rsidR="001E1E8B" w:rsidRPr="00EB5831" w:rsidRDefault="001E1E8B" w:rsidP="00806460">
          <w:pPr>
            <w:pStyle w:val="Header"/>
            <w:rPr>
              <w:b/>
              <w:lang w:val="en-US" w:eastAsia="en-US"/>
            </w:rPr>
          </w:pPr>
          <w:r w:rsidRPr="00EB5831">
            <w:rPr>
              <w:b/>
              <w:lang w:val="en-US" w:eastAsia="en-US"/>
            </w:rPr>
            <w:t>2014 Main Proposal</w:t>
          </w:r>
        </w:p>
        <w:p w14:paraId="437839BE" w14:textId="77777777" w:rsidR="001E1E8B" w:rsidRPr="00EB5831" w:rsidRDefault="001E1E8B"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E6074BF" w14:textId="77777777" w:rsidR="001E1E8B" w:rsidRPr="00F96203" w:rsidRDefault="001E1E8B">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A7A7B"/>
    <w:multiLevelType w:val="hybridMultilevel"/>
    <w:tmpl w:val="05C0F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1A5C30"/>
    <w:multiLevelType w:val="hybridMultilevel"/>
    <w:tmpl w:val="AC2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53FBF"/>
    <w:multiLevelType w:val="hybridMultilevel"/>
    <w:tmpl w:val="7E62E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67777F2"/>
    <w:multiLevelType w:val="hybridMultilevel"/>
    <w:tmpl w:val="B914AF8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11"/>
  </w:num>
  <w:num w:numId="6">
    <w:abstractNumId w:val="1"/>
  </w:num>
  <w:num w:numId="7">
    <w:abstractNumId w:val="5"/>
  </w:num>
  <w:num w:numId="8">
    <w:abstractNumId w:val="2"/>
  </w:num>
  <w:num w:numId="9">
    <w:abstractNumId w:val="10"/>
  </w:num>
  <w:num w:numId="10">
    <w:abstractNumId w:val="8"/>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5830"/>
    <w:rsid w:val="00011A80"/>
    <w:rsid w:val="000120D4"/>
    <w:rsid w:val="0001393F"/>
    <w:rsid w:val="000140A3"/>
    <w:rsid w:val="00020FA1"/>
    <w:rsid w:val="0003547D"/>
    <w:rsid w:val="00050E99"/>
    <w:rsid w:val="00055E32"/>
    <w:rsid w:val="00062497"/>
    <w:rsid w:val="0006394C"/>
    <w:rsid w:val="00064F72"/>
    <w:rsid w:val="00065366"/>
    <w:rsid w:val="00066B00"/>
    <w:rsid w:val="00076B6F"/>
    <w:rsid w:val="0007704D"/>
    <w:rsid w:val="000A6B4C"/>
    <w:rsid w:val="000A75A1"/>
    <w:rsid w:val="000B0B46"/>
    <w:rsid w:val="000B31FC"/>
    <w:rsid w:val="000B34BA"/>
    <w:rsid w:val="000B45D6"/>
    <w:rsid w:val="000C3EF3"/>
    <w:rsid w:val="000D5605"/>
    <w:rsid w:val="000D7B85"/>
    <w:rsid w:val="000D7F31"/>
    <w:rsid w:val="000E4F2E"/>
    <w:rsid w:val="00100A34"/>
    <w:rsid w:val="00103B18"/>
    <w:rsid w:val="00107495"/>
    <w:rsid w:val="0011237A"/>
    <w:rsid w:val="00121EB2"/>
    <w:rsid w:val="00153F87"/>
    <w:rsid w:val="00165716"/>
    <w:rsid w:val="00185327"/>
    <w:rsid w:val="001B0368"/>
    <w:rsid w:val="001B07B6"/>
    <w:rsid w:val="001B4C71"/>
    <w:rsid w:val="001C4544"/>
    <w:rsid w:val="001C53E2"/>
    <w:rsid w:val="001D7087"/>
    <w:rsid w:val="001E1E8B"/>
    <w:rsid w:val="001E42AC"/>
    <w:rsid w:val="001F0199"/>
    <w:rsid w:val="001F42F3"/>
    <w:rsid w:val="002036EA"/>
    <w:rsid w:val="00206E09"/>
    <w:rsid w:val="00211024"/>
    <w:rsid w:val="00212D36"/>
    <w:rsid w:val="0021467F"/>
    <w:rsid w:val="002165C8"/>
    <w:rsid w:val="0022078D"/>
    <w:rsid w:val="002331D1"/>
    <w:rsid w:val="002446E2"/>
    <w:rsid w:val="00252623"/>
    <w:rsid w:val="00254B15"/>
    <w:rsid w:val="00265E34"/>
    <w:rsid w:val="00267EC8"/>
    <w:rsid w:val="00272808"/>
    <w:rsid w:val="002808F5"/>
    <w:rsid w:val="002851E4"/>
    <w:rsid w:val="00287B67"/>
    <w:rsid w:val="00290E4E"/>
    <w:rsid w:val="002A1445"/>
    <w:rsid w:val="002A5F9D"/>
    <w:rsid w:val="002A6ACF"/>
    <w:rsid w:val="002B469A"/>
    <w:rsid w:val="002C4CBB"/>
    <w:rsid w:val="002D1FE3"/>
    <w:rsid w:val="002E1A01"/>
    <w:rsid w:val="003002D0"/>
    <w:rsid w:val="00303A54"/>
    <w:rsid w:val="00305F40"/>
    <w:rsid w:val="00314F82"/>
    <w:rsid w:val="003205A7"/>
    <w:rsid w:val="003239FE"/>
    <w:rsid w:val="0033073F"/>
    <w:rsid w:val="0033270A"/>
    <w:rsid w:val="0033763D"/>
    <w:rsid w:val="00344A66"/>
    <w:rsid w:val="00347E7A"/>
    <w:rsid w:val="0035064A"/>
    <w:rsid w:val="00350993"/>
    <w:rsid w:val="00351EA6"/>
    <w:rsid w:val="00354888"/>
    <w:rsid w:val="00365189"/>
    <w:rsid w:val="00370DAB"/>
    <w:rsid w:val="0037309E"/>
    <w:rsid w:val="0037310D"/>
    <w:rsid w:val="00382188"/>
    <w:rsid w:val="003836BF"/>
    <w:rsid w:val="00386C36"/>
    <w:rsid w:val="00387B43"/>
    <w:rsid w:val="0039192F"/>
    <w:rsid w:val="0039481E"/>
    <w:rsid w:val="0039787B"/>
    <w:rsid w:val="003A6FA6"/>
    <w:rsid w:val="003B06E8"/>
    <w:rsid w:val="003B6468"/>
    <w:rsid w:val="003F3C89"/>
    <w:rsid w:val="00430B4B"/>
    <w:rsid w:val="004357AE"/>
    <w:rsid w:val="004530F7"/>
    <w:rsid w:val="00454495"/>
    <w:rsid w:val="00454E06"/>
    <w:rsid w:val="004607F7"/>
    <w:rsid w:val="00462EE7"/>
    <w:rsid w:val="004641EE"/>
    <w:rsid w:val="0049103C"/>
    <w:rsid w:val="00496222"/>
    <w:rsid w:val="0049748F"/>
    <w:rsid w:val="004A0422"/>
    <w:rsid w:val="004A282F"/>
    <w:rsid w:val="004A43B9"/>
    <w:rsid w:val="004A4BE4"/>
    <w:rsid w:val="004A59CC"/>
    <w:rsid w:val="004B4F6D"/>
    <w:rsid w:val="004B50AF"/>
    <w:rsid w:val="004D0108"/>
    <w:rsid w:val="004D5FCC"/>
    <w:rsid w:val="004D6751"/>
    <w:rsid w:val="004E46E1"/>
    <w:rsid w:val="004E507D"/>
    <w:rsid w:val="004E5D66"/>
    <w:rsid w:val="004E6113"/>
    <w:rsid w:val="00520A79"/>
    <w:rsid w:val="00533120"/>
    <w:rsid w:val="005376A2"/>
    <w:rsid w:val="00550B29"/>
    <w:rsid w:val="005648A9"/>
    <w:rsid w:val="005751E9"/>
    <w:rsid w:val="00582145"/>
    <w:rsid w:val="00582AC1"/>
    <w:rsid w:val="005A1D00"/>
    <w:rsid w:val="005B0F2E"/>
    <w:rsid w:val="005B4343"/>
    <w:rsid w:val="005C46E7"/>
    <w:rsid w:val="005E0327"/>
    <w:rsid w:val="005E1CFA"/>
    <w:rsid w:val="005E67F3"/>
    <w:rsid w:val="005F0DBA"/>
    <w:rsid w:val="005F1006"/>
    <w:rsid w:val="005F454F"/>
    <w:rsid w:val="005F5CB1"/>
    <w:rsid w:val="005F7237"/>
    <w:rsid w:val="0060128D"/>
    <w:rsid w:val="006020D6"/>
    <w:rsid w:val="00614DF2"/>
    <w:rsid w:val="006224B3"/>
    <w:rsid w:val="00625CEE"/>
    <w:rsid w:val="00632538"/>
    <w:rsid w:val="00634348"/>
    <w:rsid w:val="00640A9A"/>
    <w:rsid w:val="006562F0"/>
    <w:rsid w:val="0066272C"/>
    <w:rsid w:val="0066750E"/>
    <w:rsid w:val="0067059E"/>
    <w:rsid w:val="006709F3"/>
    <w:rsid w:val="00676248"/>
    <w:rsid w:val="006814C6"/>
    <w:rsid w:val="00686B53"/>
    <w:rsid w:val="00687855"/>
    <w:rsid w:val="00687F45"/>
    <w:rsid w:val="006C6E81"/>
    <w:rsid w:val="006E0EFD"/>
    <w:rsid w:val="006F05EE"/>
    <w:rsid w:val="006F1E90"/>
    <w:rsid w:val="006F3752"/>
    <w:rsid w:val="006F7E16"/>
    <w:rsid w:val="006F7F24"/>
    <w:rsid w:val="00701171"/>
    <w:rsid w:val="00702981"/>
    <w:rsid w:val="007072F6"/>
    <w:rsid w:val="00721661"/>
    <w:rsid w:val="00731A65"/>
    <w:rsid w:val="00736210"/>
    <w:rsid w:val="00737F11"/>
    <w:rsid w:val="00742495"/>
    <w:rsid w:val="00755123"/>
    <w:rsid w:val="00757156"/>
    <w:rsid w:val="00775656"/>
    <w:rsid w:val="00776079"/>
    <w:rsid w:val="0078548A"/>
    <w:rsid w:val="00794660"/>
    <w:rsid w:val="00794A3E"/>
    <w:rsid w:val="007B0FCD"/>
    <w:rsid w:val="007B284F"/>
    <w:rsid w:val="007C6418"/>
    <w:rsid w:val="007D5A2A"/>
    <w:rsid w:val="007D6255"/>
    <w:rsid w:val="007E43C3"/>
    <w:rsid w:val="007E760B"/>
    <w:rsid w:val="007E7E42"/>
    <w:rsid w:val="007F54E3"/>
    <w:rsid w:val="0080428E"/>
    <w:rsid w:val="00805BC5"/>
    <w:rsid w:val="00806460"/>
    <w:rsid w:val="008076FB"/>
    <w:rsid w:val="00811A45"/>
    <w:rsid w:val="00811F61"/>
    <w:rsid w:val="00823AD9"/>
    <w:rsid w:val="00825288"/>
    <w:rsid w:val="00825383"/>
    <w:rsid w:val="00831D7D"/>
    <w:rsid w:val="00854F72"/>
    <w:rsid w:val="00861084"/>
    <w:rsid w:val="008652FA"/>
    <w:rsid w:val="008700FE"/>
    <w:rsid w:val="00870794"/>
    <w:rsid w:val="008740D3"/>
    <w:rsid w:val="008A088E"/>
    <w:rsid w:val="008A4270"/>
    <w:rsid w:val="008A4498"/>
    <w:rsid w:val="008D2242"/>
    <w:rsid w:val="008D4D42"/>
    <w:rsid w:val="008F1802"/>
    <w:rsid w:val="008F5FD0"/>
    <w:rsid w:val="00903C8C"/>
    <w:rsid w:val="009058BD"/>
    <w:rsid w:val="00907592"/>
    <w:rsid w:val="00907CC5"/>
    <w:rsid w:val="00913807"/>
    <w:rsid w:val="00935F3F"/>
    <w:rsid w:val="00945442"/>
    <w:rsid w:val="009541C4"/>
    <w:rsid w:val="00956D5F"/>
    <w:rsid w:val="00961C43"/>
    <w:rsid w:val="00966F20"/>
    <w:rsid w:val="00972991"/>
    <w:rsid w:val="00985744"/>
    <w:rsid w:val="009A49DE"/>
    <w:rsid w:val="009B1B85"/>
    <w:rsid w:val="009B3AE7"/>
    <w:rsid w:val="009B6749"/>
    <w:rsid w:val="009C4875"/>
    <w:rsid w:val="009D0E57"/>
    <w:rsid w:val="009D6EC8"/>
    <w:rsid w:val="009E60B9"/>
    <w:rsid w:val="009F25A6"/>
    <w:rsid w:val="009F2E86"/>
    <w:rsid w:val="00A007C6"/>
    <w:rsid w:val="00A01326"/>
    <w:rsid w:val="00A01E6D"/>
    <w:rsid w:val="00A03E0A"/>
    <w:rsid w:val="00A12F64"/>
    <w:rsid w:val="00A13F26"/>
    <w:rsid w:val="00A34A67"/>
    <w:rsid w:val="00A3652E"/>
    <w:rsid w:val="00A42E60"/>
    <w:rsid w:val="00A506D7"/>
    <w:rsid w:val="00A603D1"/>
    <w:rsid w:val="00A7257F"/>
    <w:rsid w:val="00A73B75"/>
    <w:rsid w:val="00A827B3"/>
    <w:rsid w:val="00A82D21"/>
    <w:rsid w:val="00A83652"/>
    <w:rsid w:val="00A91C2E"/>
    <w:rsid w:val="00AA6E75"/>
    <w:rsid w:val="00AC0958"/>
    <w:rsid w:val="00AC2C07"/>
    <w:rsid w:val="00AC5C37"/>
    <w:rsid w:val="00AD3B3E"/>
    <w:rsid w:val="00AD3DA1"/>
    <w:rsid w:val="00AE564C"/>
    <w:rsid w:val="00AF21DD"/>
    <w:rsid w:val="00AF517A"/>
    <w:rsid w:val="00B01B61"/>
    <w:rsid w:val="00B06D46"/>
    <w:rsid w:val="00B07367"/>
    <w:rsid w:val="00B1005A"/>
    <w:rsid w:val="00B10F2B"/>
    <w:rsid w:val="00B16972"/>
    <w:rsid w:val="00B16E9C"/>
    <w:rsid w:val="00B3170C"/>
    <w:rsid w:val="00B4647E"/>
    <w:rsid w:val="00B728BF"/>
    <w:rsid w:val="00B81D92"/>
    <w:rsid w:val="00B832AF"/>
    <w:rsid w:val="00B8369A"/>
    <w:rsid w:val="00B86A22"/>
    <w:rsid w:val="00B9787E"/>
    <w:rsid w:val="00BA74D1"/>
    <w:rsid w:val="00BB731E"/>
    <w:rsid w:val="00BC28A6"/>
    <w:rsid w:val="00BF250D"/>
    <w:rsid w:val="00BF38C8"/>
    <w:rsid w:val="00BF39EA"/>
    <w:rsid w:val="00BF5C73"/>
    <w:rsid w:val="00C063BE"/>
    <w:rsid w:val="00C2768F"/>
    <w:rsid w:val="00C516B1"/>
    <w:rsid w:val="00C530A2"/>
    <w:rsid w:val="00C537B5"/>
    <w:rsid w:val="00C61B21"/>
    <w:rsid w:val="00C660F0"/>
    <w:rsid w:val="00C72BD9"/>
    <w:rsid w:val="00C75946"/>
    <w:rsid w:val="00C80AA4"/>
    <w:rsid w:val="00C82CD3"/>
    <w:rsid w:val="00C85E92"/>
    <w:rsid w:val="00C9221F"/>
    <w:rsid w:val="00C93047"/>
    <w:rsid w:val="00C952E4"/>
    <w:rsid w:val="00CB652D"/>
    <w:rsid w:val="00CB785A"/>
    <w:rsid w:val="00CC659F"/>
    <w:rsid w:val="00D02E23"/>
    <w:rsid w:val="00D121DD"/>
    <w:rsid w:val="00D21528"/>
    <w:rsid w:val="00D2535D"/>
    <w:rsid w:val="00D25619"/>
    <w:rsid w:val="00D324D6"/>
    <w:rsid w:val="00D528EA"/>
    <w:rsid w:val="00D6527F"/>
    <w:rsid w:val="00D65953"/>
    <w:rsid w:val="00D97C83"/>
    <w:rsid w:val="00DB41DD"/>
    <w:rsid w:val="00DB6CB7"/>
    <w:rsid w:val="00DC0820"/>
    <w:rsid w:val="00DC513D"/>
    <w:rsid w:val="00DE2325"/>
    <w:rsid w:val="00DF0783"/>
    <w:rsid w:val="00DF3E4E"/>
    <w:rsid w:val="00E32D0C"/>
    <w:rsid w:val="00E33098"/>
    <w:rsid w:val="00E41D3F"/>
    <w:rsid w:val="00E47145"/>
    <w:rsid w:val="00E5279E"/>
    <w:rsid w:val="00E613CE"/>
    <w:rsid w:val="00E619C4"/>
    <w:rsid w:val="00E76D57"/>
    <w:rsid w:val="00E94FAC"/>
    <w:rsid w:val="00EB2E47"/>
    <w:rsid w:val="00EB5831"/>
    <w:rsid w:val="00EC2BE3"/>
    <w:rsid w:val="00ED49B8"/>
    <w:rsid w:val="00ED4CF0"/>
    <w:rsid w:val="00EF2ED0"/>
    <w:rsid w:val="00EF40A7"/>
    <w:rsid w:val="00F00A7E"/>
    <w:rsid w:val="00F045EA"/>
    <w:rsid w:val="00F05B48"/>
    <w:rsid w:val="00F1326F"/>
    <w:rsid w:val="00F26203"/>
    <w:rsid w:val="00F30320"/>
    <w:rsid w:val="00F379B4"/>
    <w:rsid w:val="00F41A40"/>
    <w:rsid w:val="00F42507"/>
    <w:rsid w:val="00F55063"/>
    <w:rsid w:val="00F5569D"/>
    <w:rsid w:val="00F56057"/>
    <w:rsid w:val="00F70448"/>
    <w:rsid w:val="00F70DE4"/>
    <w:rsid w:val="00F86C30"/>
    <w:rsid w:val="00F906ED"/>
    <w:rsid w:val="00F92864"/>
    <w:rsid w:val="00F96203"/>
    <w:rsid w:val="00F97C94"/>
    <w:rsid w:val="00FB44BA"/>
    <w:rsid w:val="00FC4869"/>
    <w:rsid w:val="00FD2500"/>
    <w:rsid w:val="00FD3EEB"/>
    <w:rsid w:val="00FD752F"/>
    <w:rsid w:val="00FE02D4"/>
    <w:rsid w:val="00FE7E7B"/>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BE4DB2"/>
  <w15:docId w15:val="{0BF76D92-9A0A-4B59-89A9-B0D57069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character" w:styleId="CommentReference">
    <w:name w:val="annotation reference"/>
    <w:basedOn w:val="DefaultParagraphFont"/>
    <w:uiPriority w:val="99"/>
    <w:semiHidden/>
    <w:unhideWhenUsed/>
    <w:rsid w:val="00A12F64"/>
    <w:rPr>
      <w:sz w:val="16"/>
      <w:szCs w:val="16"/>
    </w:rPr>
  </w:style>
  <w:style w:type="paragraph" w:styleId="CommentText">
    <w:name w:val="annotation text"/>
    <w:basedOn w:val="Normal"/>
    <w:link w:val="CommentTextChar"/>
    <w:uiPriority w:val="99"/>
    <w:semiHidden/>
    <w:unhideWhenUsed/>
    <w:rsid w:val="00A12F64"/>
    <w:rPr>
      <w:sz w:val="20"/>
      <w:szCs w:val="20"/>
    </w:rPr>
  </w:style>
  <w:style w:type="character" w:customStyle="1" w:styleId="CommentTextChar">
    <w:name w:val="Comment Text Char"/>
    <w:basedOn w:val="DefaultParagraphFont"/>
    <w:link w:val="CommentText"/>
    <w:uiPriority w:val="99"/>
    <w:semiHidden/>
    <w:rsid w:val="00A12F64"/>
  </w:style>
  <w:style w:type="paragraph" w:styleId="CommentSubject">
    <w:name w:val="annotation subject"/>
    <w:basedOn w:val="CommentText"/>
    <w:next w:val="CommentText"/>
    <w:link w:val="CommentSubjectChar"/>
    <w:uiPriority w:val="99"/>
    <w:semiHidden/>
    <w:unhideWhenUsed/>
    <w:rsid w:val="00314F82"/>
    <w:rPr>
      <w:b/>
      <w:bCs/>
    </w:rPr>
  </w:style>
  <w:style w:type="character" w:customStyle="1" w:styleId="CommentSubjectChar">
    <w:name w:val="Comment Subject Char"/>
    <w:basedOn w:val="CommentTextChar"/>
    <w:link w:val="CommentSubject"/>
    <w:uiPriority w:val="99"/>
    <w:semiHidden/>
    <w:rsid w:val="00314F82"/>
    <w:rPr>
      <w:b/>
      <w:bCs/>
    </w:rPr>
  </w:style>
  <w:style w:type="character" w:styleId="Hyperlink">
    <w:name w:val="Hyperlink"/>
    <w:basedOn w:val="DefaultParagraphFont"/>
    <w:uiPriority w:val="99"/>
    <w:unhideWhenUsed/>
    <w:rsid w:val="00687855"/>
    <w:rPr>
      <w:color w:val="0000FF" w:themeColor="hyperlink"/>
      <w:u w:val="single"/>
    </w:rPr>
  </w:style>
  <w:style w:type="paragraph" w:styleId="Revision">
    <w:name w:val="Revision"/>
    <w:hidden/>
    <w:uiPriority w:val="99"/>
    <w:semiHidden/>
    <w:rsid w:val="00B832AF"/>
    <w:rPr>
      <w:sz w:val="22"/>
      <w:szCs w:val="22"/>
    </w:rPr>
  </w:style>
  <w:style w:type="paragraph" w:styleId="NormalWeb">
    <w:name w:val="Normal (Web)"/>
    <w:basedOn w:val="Normal"/>
    <w:uiPriority w:val="99"/>
    <w:unhideWhenUsed/>
    <w:rsid w:val="00462EE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5057">
      <w:bodyDiv w:val="1"/>
      <w:marLeft w:val="0"/>
      <w:marRight w:val="0"/>
      <w:marTop w:val="0"/>
      <w:marBottom w:val="0"/>
      <w:divBdr>
        <w:top w:val="none" w:sz="0" w:space="0" w:color="auto"/>
        <w:left w:val="none" w:sz="0" w:space="0" w:color="auto"/>
        <w:bottom w:val="none" w:sz="0" w:space="0" w:color="auto"/>
        <w:right w:val="none" w:sz="0" w:space="0" w:color="auto"/>
      </w:divBdr>
    </w:div>
    <w:div w:id="406460843">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48243443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19691071">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51029984">
      <w:bodyDiv w:val="1"/>
      <w:marLeft w:val="0"/>
      <w:marRight w:val="0"/>
      <w:marTop w:val="0"/>
      <w:marBottom w:val="0"/>
      <w:divBdr>
        <w:top w:val="none" w:sz="0" w:space="0" w:color="auto"/>
        <w:left w:val="none" w:sz="0" w:space="0" w:color="auto"/>
        <w:bottom w:val="none" w:sz="0" w:space="0" w:color="auto"/>
        <w:right w:val="none" w:sz="0" w:space="0" w:color="auto"/>
      </w:divBdr>
      <w:divsChild>
        <w:div w:id="1108504539">
          <w:marLeft w:val="0"/>
          <w:marRight w:val="0"/>
          <w:marTop w:val="0"/>
          <w:marBottom w:val="0"/>
          <w:divBdr>
            <w:top w:val="none" w:sz="0" w:space="0" w:color="auto"/>
            <w:left w:val="none" w:sz="0" w:space="0" w:color="auto"/>
            <w:bottom w:val="none" w:sz="0" w:space="0" w:color="auto"/>
            <w:right w:val="none" w:sz="0" w:space="0" w:color="auto"/>
          </w:divBdr>
        </w:div>
      </w:divsChild>
    </w:div>
    <w:div w:id="1186941226">
      <w:bodyDiv w:val="1"/>
      <w:marLeft w:val="0"/>
      <w:marRight w:val="0"/>
      <w:marTop w:val="0"/>
      <w:marBottom w:val="0"/>
      <w:divBdr>
        <w:top w:val="none" w:sz="0" w:space="0" w:color="auto"/>
        <w:left w:val="none" w:sz="0" w:space="0" w:color="auto"/>
        <w:bottom w:val="none" w:sz="0" w:space="0" w:color="auto"/>
        <w:right w:val="none" w:sz="0" w:space="0" w:color="auto"/>
      </w:divBdr>
    </w:div>
    <w:div w:id="1199850761">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434471941">
      <w:bodyDiv w:val="1"/>
      <w:marLeft w:val="0"/>
      <w:marRight w:val="0"/>
      <w:marTop w:val="0"/>
      <w:marBottom w:val="0"/>
      <w:divBdr>
        <w:top w:val="none" w:sz="0" w:space="0" w:color="auto"/>
        <w:left w:val="none" w:sz="0" w:space="0" w:color="auto"/>
        <w:bottom w:val="none" w:sz="0" w:space="0" w:color="auto"/>
        <w:right w:val="none" w:sz="0" w:space="0" w:color="auto"/>
      </w:divBdr>
    </w:div>
    <w:div w:id="1572303104">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88D5-44B9-4F36-8F46-9F94A1460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Venugopal J Mukku</cp:lastModifiedBy>
  <cp:revision>2</cp:revision>
  <cp:lastPrinted>2019-04-15T17:14:00Z</cp:lastPrinted>
  <dcterms:created xsi:type="dcterms:W3CDTF">2019-04-15T18:06:00Z</dcterms:created>
  <dcterms:modified xsi:type="dcterms:W3CDTF">2019-04-15T18:06:00Z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-763444688</vt:i4>
  </property>
</Properties>
</file>