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C9C8C" w14:textId="77777777" w:rsidR="005A4FB1" w:rsidRDefault="005A4FB1" w:rsidP="005A4FB1">
      <w:pPr>
        <w:jc w:val="center"/>
        <w:rPr>
          <w:rFonts w:cs="Arial"/>
          <w:i/>
        </w:rPr>
      </w:pPr>
    </w:p>
    <w:p w14:paraId="009E9349" w14:textId="0446A022" w:rsidR="006E0EFD" w:rsidRPr="005A4FB1" w:rsidRDefault="006E0EFD" w:rsidP="005A4FB1">
      <w:pPr>
        <w:rPr>
          <w:rFonts w:cs="Arial"/>
          <w:i/>
        </w:rPr>
      </w:pPr>
      <w:r w:rsidRPr="009D6EC8">
        <w:rPr>
          <w:rFonts w:cs="Arial"/>
          <w:b/>
        </w:rPr>
        <w:t>PROJECT TITLE:</w:t>
      </w:r>
      <w:r w:rsidR="004514FB">
        <w:rPr>
          <w:rFonts w:cs="Arial"/>
          <w:b/>
        </w:rPr>
        <w:t xml:space="preserve"> Winter Dynamics of</w:t>
      </w:r>
      <w:r w:rsidR="00D342AD">
        <w:rPr>
          <w:rFonts w:cs="Arial"/>
          <w:b/>
        </w:rPr>
        <w:t xml:space="preserve"> </w:t>
      </w:r>
      <w:r w:rsidR="007157C9">
        <w:rPr>
          <w:rFonts w:cs="Arial"/>
          <w:b/>
        </w:rPr>
        <w:t xml:space="preserve">Vulnerable </w:t>
      </w:r>
      <w:r w:rsidR="004514FB">
        <w:rPr>
          <w:rFonts w:cs="Arial"/>
          <w:b/>
        </w:rPr>
        <w:t>Trout Streams:</w:t>
      </w:r>
      <w:bookmarkStart w:id="0" w:name="_GoBack"/>
      <w:bookmarkEnd w:id="0"/>
      <w:r w:rsidR="007157C9">
        <w:rPr>
          <w:rFonts w:cs="Arial"/>
          <w:b/>
        </w:rPr>
        <w:t xml:space="preserve"> Central Minnesota</w:t>
      </w:r>
    </w:p>
    <w:p w14:paraId="5E8504B3" w14:textId="77777777" w:rsidR="006E0EFD" w:rsidRPr="00B17453" w:rsidRDefault="006E0EFD" w:rsidP="006E0EFD">
      <w:pPr>
        <w:rPr>
          <w:rFonts w:cs="Arial"/>
          <w:sz w:val="16"/>
          <w:szCs w:val="16"/>
        </w:rPr>
      </w:pPr>
    </w:p>
    <w:p w14:paraId="3012352D" w14:textId="77777777" w:rsidR="006E0EFD" w:rsidRPr="009D6EC8" w:rsidRDefault="006E0EFD" w:rsidP="007C70B0">
      <w:pPr>
        <w:spacing w:line="240" w:lineRule="exact"/>
        <w:rPr>
          <w:rFonts w:cs="Arial"/>
        </w:rPr>
      </w:pPr>
      <w:r w:rsidRPr="009D6EC8">
        <w:rPr>
          <w:rFonts w:cs="Arial"/>
          <w:b/>
        </w:rPr>
        <w:t>I. PROJECT STATEMENT</w:t>
      </w:r>
      <w:r w:rsidR="00C0788C">
        <w:rPr>
          <w:rFonts w:cs="Arial"/>
          <w:b/>
        </w:rPr>
        <w:t xml:space="preserve">: </w:t>
      </w:r>
      <w:r w:rsidR="008946DB">
        <w:rPr>
          <w:rFonts w:cs="Arial"/>
        </w:rPr>
        <w:t xml:space="preserve">For almost a decade, Ferrington (PI) has studied the winter dynamics of trout streams in the Driftless Region </w:t>
      </w:r>
      <w:r w:rsidR="008946DB" w:rsidRPr="008946DB">
        <w:rPr>
          <w:rFonts w:cs="Arial"/>
          <w:b/>
        </w:rPr>
        <w:t xml:space="preserve">(DR) </w:t>
      </w:r>
      <w:r w:rsidR="008946DB">
        <w:rPr>
          <w:rFonts w:cs="Arial"/>
        </w:rPr>
        <w:t xml:space="preserve">of Minnesota. The </w:t>
      </w:r>
      <w:r w:rsidR="008946DB" w:rsidRPr="00C57311">
        <w:rPr>
          <w:rFonts w:cs="Arial"/>
          <w:b/>
        </w:rPr>
        <w:t>DR</w:t>
      </w:r>
      <w:r w:rsidR="008946DB">
        <w:rPr>
          <w:rFonts w:cs="Arial"/>
        </w:rPr>
        <w:t xml:space="preserve"> was not glaciated during the most recent glaciation of MN</w:t>
      </w:r>
      <w:r w:rsidR="00C57311">
        <w:rPr>
          <w:rFonts w:cs="Arial"/>
        </w:rPr>
        <w:t xml:space="preserve"> and</w:t>
      </w:r>
      <w:r w:rsidR="00426FA1">
        <w:rPr>
          <w:rFonts w:cs="Arial"/>
        </w:rPr>
        <w:t xml:space="preserve"> presently</w:t>
      </w:r>
      <w:r w:rsidR="00C57311">
        <w:rPr>
          <w:rFonts w:cs="Arial"/>
        </w:rPr>
        <w:t xml:space="preserve"> is relatively devoid of lakes. However, the geology consists of</w:t>
      </w:r>
      <w:r w:rsidR="00525EBE">
        <w:rPr>
          <w:rFonts w:cs="Arial"/>
        </w:rPr>
        <w:t xml:space="preserve"> extensive</w:t>
      </w:r>
      <w:r w:rsidR="008946DB">
        <w:rPr>
          <w:rFonts w:cs="Arial"/>
        </w:rPr>
        <w:t xml:space="preserve"> karst lands</w:t>
      </w:r>
      <w:r w:rsidR="00C57311">
        <w:rPr>
          <w:rFonts w:cs="Arial"/>
        </w:rPr>
        <w:t>cape conducive to groundwater flows that re-surface at well-developed spring or seepages and buffer</w:t>
      </w:r>
      <w:r w:rsidR="00525EBE">
        <w:rPr>
          <w:rFonts w:cs="Arial"/>
        </w:rPr>
        <w:t xml:space="preserve"> temperature regimes of streams. These point sources of groundwater keep streams</w:t>
      </w:r>
      <w:r w:rsidR="00C57311">
        <w:rPr>
          <w:rFonts w:cs="Arial"/>
        </w:rPr>
        <w:t xml:space="preserve"> cold in summer (but warm in winter</w:t>
      </w:r>
      <w:r w:rsidR="00426FA1">
        <w:rPr>
          <w:rFonts w:cs="Arial"/>
        </w:rPr>
        <w:t>!</w:t>
      </w:r>
      <w:r w:rsidR="00525EBE">
        <w:rPr>
          <w:rFonts w:cs="Arial"/>
        </w:rPr>
        <w:t>), contributing</w:t>
      </w:r>
      <w:r w:rsidR="00C57311">
        <w:rPr>
          <w:rFonts w:cs="Arial"/>
        </w:rPr>
        <w:t xml:space="preserve"> to</w:t>
      </w:r>
      <w:r w:rsidR="00426FA1">
        <w:rPr>
          <w:rFonts w:cs="Arial"/>
        </w:rPr>
        <w:t xml:space="preserve"> high quality habitat for</w:t>
      </w:r>
      <w:r w:rsidR="00C57311">
        <w:rPr>
          <w:rFonts w:cs="Arial"/>
        </w:rPr>
        <w:t xml:space="preserve"> trout. More than 170 streams of the </w:t>
      </w:r>
      <w:r w:rsidR="00C57311" w:rsidRPr="00C57311">
        <w:rPr>
          <w:rFonts w:cs="Arial"/>
          <w:b/>
        </w:rPr>
        <w:t>DR</w:t>
      </w:r>
      <w:r w:rsidR="00C57311">
        <w:rPr>
          <w:rFonts w:cs="Arial"/>
        </w:rPr>
        <w:t xml:space="preserve"> are managed </w:t>
      </w:r>
      <w:r w:rsidR="00426FA1">
        <w:rPr>
          <w:rFonts w:cs="Arial"/>
        </w:rPr>
        <w:t xml:space="preserve">in Minnesota </w:t>
      </w:r>
      <w:r w:rsidR="00C57311">
        <w:rPr>
          <w:rFonts w:cs="Arial"/>
        </w:rPr>
        <w:t xml:space="preserve">for trout sport fishing, with considerable impact on local economies, estimated </w:t>
      </w:r>
      <w:r w:rsidR="00426FA1">
        <w:rPr>
          <w:rFonts w:cs="Arial"/>
        </w:rPr>
        <w:t>in 2008 by Trout Unlimited to be</w:t>
      </w:r>
      <w:r w:rsidR="00C57311">
        <w:rPr>
          <w:rFonts w:cs="Arial"/>
        </w:rPr>
        <w:t xml:space="preserve"> valued a</w:t>
      </w:r>
      <w:r w:rsidR="00426FA1">
        <w:rPr>
          <w:rFonts w:cs="Arial"/>
        </w:rPr>
        <w:t>t 1.1 billion dollars</w:t>
      </w:r>
      <w:r w:rsidR="00C57311">
        <w:rPr>
          <w:rFonts w:cs="Arial"/>
        </w:rPr>
        <w:t>.  In contrast</w:t>
      </w:r>
      <w:r w:rsidR="00426FA1">
        <w:rPr>
          <w:rFonts w:cs="Arial"/>
        </w:rPr>
        <w:t xml:space="preserve"> to the </w:t>
      </w:r>
      <w:r w:rsidR="00426FA1" w:rsidRPr="00426FA1">
        <w:rPr>
          <w:rFonts w:cs="Arial"/>
          <w:b/>
        </w:rPr>
        <w:t>DR</w:t>
      </w:r>
      <w:r w:rsidR="00C57311">
        <w:rPr>
          <w:rFonts w:cs="Arial"/>
        </w:rPr>
        <w:t xml:space="preserve">, glaciated regions of </w:t>
      </w:r>
      <w:r w:rsidR="00C57311" w:rsidRPr="00426FA1">
        <w:rPr>
          <w:rFonts w:cs="Arial"/>
          <w:b/>
        </w:rPr>
        <w:t>central MN</w:t>
      </w:r>
      <w:r w:rsidR="00C57311">
        <w:rPr>
          <w:rFonts w:cs="Arial"/>
        </w:rPr>
        <w:t xml:space="preserve"> have differing surficial landscapes and underlying geology, resulting in short stretch</w:t>
      </w:r>
      <w:r w:rsidR="0091665A">
        <w:rPr>
          <w:rFonts w:cs="Arial"/>
        </w:rPr>
        <w:t>es of stream that often receive flow from lakes and larger, more diffuse late</w:t>
      </w:r>
      <w:r w:rsidR="00525EBE">
        <w:rPr>
          <w:rFonts w:cs="Arial"/>
        </w:rPr>
        <w:t>ral wetlands, that feed streams as</w:t>
      </w:r>
      <w:r w:rsidR="0091665A">
        <w:rPr>
          <w:rFonts w:cs="Arial"/>
        </w:rPr>
        <w:t xml:space="preserve"> more diffuse groundwater discharge directly to stream courses, resulting in less buffered stream temperatures and warmer summer water temperatures. With this project, we are proposing to investigate and model</w:t>
      </w:r>
      <w:r w:rsidR="00525EBE">
        <w:rPr>
          <w:rFonts w:cs="Arial"/>
        </w:rPr>
        <w:t xml:space="preserve"> winter</w:t>
      </w:r>
      <w:r w:rsidR="0091665A">
        <w:rPr>
          <w:rFonts w:cs="Arial"/>
        </w:rPr>
        <w:t xml:space="preserve"> dynamics of stream temperature buffering, trout movement and roles of lakes and/or wetlands as refugia </w:t>
      </w:r>
      <w:r w:rsidR="00525EBE">
        <w:rPr>
          <w:rFonts w:cs="Arial"/>
        </w:rPr>
        <w:t>in winter, so that management efforts can be targeted to marginal trout streams intended to</w:t>
      </w:r>
      <w:r w:rsidR="0091665A">
        <w:rPr>
          <w:rFonts w:cs="Arial"/>
        </w:rPr>
        <w:t xml:space="preserve"> reduce the impact of increasing thermal regimes predicted by global warming models.</w:t>
      </w:r>
    </w:p>
    <w:p w14:paraId="458EBEBD" w14:textId="77777777" w:rsidR="006E0EFD" w:rsidRPr="00B17453" w:rsidRDefault="006E0EFD" w:rsidP="006E0EFD">
      <w:pPr>
        <w:rPr>
          <w:rFonts w:cs="Arial"/>
          <w:sz w:val="16"/>
          <w:szCs w:val="16"/>
        </w:rPr>
      </w:pPr>
    </w:p>
    <w:p w14:paraId="103825C4" w14:textId="77777777" w:rsidR="00ED7D9E" w:rsidRDefault="00ED7D9E" w:rsidP="00ED7D9E">
      <w:pPr>
        <w:widowControl w:val="0"/>
        <w:spacing w:line="240" w:lineRule="exact"/>
        <w:rPr>
          <w:rFonts w:cs="Arial"/>
          <w:b/>
          <w:iCs/>
        </w:rPr>
      </w:pPr>
      <w:r w:rsidRPr="009D6EC8">
        <w:rPr>
          <w:rFonts w:cs="Arial"/>
          <w:b/>
        </w:rPr>
        <w:t>II. PROJECT ACTIVITIES</w:t>
      </w:r>
      <w:r>
        <w:rPr>
          <w:rFonts w:cs="Arial"/>
          <w:b/>
        </w:rPr>
        <w:t xml:space="preserve"> AND OUTCOMES: </w:t>
      </w:r>
      <w:r w:rsidRPr="00556FC2">
        <w:rPr>
          <w:rFonts w:cs="Arial"/>
          <w:b/>
          <w:iCs/>
        </w:rPr>
        <w:t>We will intensively map a</w:t>
      </w:r>
      <w:r>
        <w:rPr>
          <w:rFonts w:cs="Arial"/>
          <w:b/>
          <w:iCs/>
        </w:rPr>
        <w:t>nd sample eight</w:t>
      </w:r>
      <w:r w:rsidRPr="00556FC2">
        <w:rPr>
          <w:rFonts w:cs="Arial"/>
          <w:b/>
          <w:iCs/>
        </w:rPr>
        <w:t xml:space="preserve"> streams</w:t>
      </w:r>
      <w:r>
        <w:rPr>
          <w:rFonts w:cs="Arial"/>
          <w:b/>
          <w:iCs/>
        </w:rPr>
        <w:t xml:space="preserve">/year </w:t>
      </w:r>
      <w:r w:rsidRPr="00556FC2">
        <w:rPr>
          <w:rFonts w:cs="Arial"/>
          <w:b/>
          <w:iCs/>
        </w:rPr>
        <w:t xml:space="preserve">that span a </w:t>
      </w:r>
      <w:r>
        <w:rPr>
          <w:rFonts w:cs="Arial"/>
          <w:b/>
          <w:iCs/>
        </w:rPr>
        <w:t xml:space="preserve">wide </w:t>
      </w:r>
      <w:r w:rsidRPr="00556FC2">
        <w:rPr>
          <w:rFonts w:cs="Arial"/>
          <w:b/>
          <w:iCs/>
        </w:rPr>
        <w:t>range of groundwater input intensities,</w:t>
      </w:r>
      <w:r>
        <w:rPr>
          <w:rFonts w:cs="Arial"/>
          <w:b/>
          <w:iCs/>
        </w:rPr>
        <w:t xml:space="preserve"> and differ in geologic setting (compared to streams of the </w:t>
      </w:r>
      <w:r w:rsidRPr="00D13C01">
        <w:rPr>
          <w:rFonts w:cs="Arial"/>
          <w:b/>
          <w:i/>
          <w:iCs/>
        </w:rPr>
        <w:t>DR</w:t>
      </w:r>
      <w:r>
        <w:rPr>
          <w:rFonts w:cs="Arial"/>
          <w:b/>
          <w:i/>
          <w:iCs/>
        </w:rPr>
        <w:t>)</w:t>
      </w:r>
      <w:r w:rsidRPr="00556FC2">
        <w:rPr>
          <w:rFonts w:cs="Arial"/>
          <w:b/>
          <w:iCs/>
        </w:rPr>
        <w:t xml:space="preserve"> </w:t>
      </w:r>
      <w:r>
        <w:rPr>
          <w:rFonts w:cs="Arial"/>
          <w:b/>
          <w:iCs/>
        </w:rPr>
        <w:t xml:space="preserve">to generate results </w:t>
      </w:r>
      <w:r w:rsidRPr="00556FC2">
        <w:rPr>
          <w:rFonts w:cs="Arial"/>
          <w:b/>
          <w:iCs/>
        </w:rPr>
        <w:t>leading to</w:t>
      </w:r>
      <w:r>
        <w:rPr>
          <w:rFonts w:cs="Arial"/>
          <w:b/>
          <w:iCs/>
        </w:rPr>
        <w:t xml:space="preserve"> improved habitat</w:t>
      </w:r>
      <w:r w:rsidRPr="00556FC2">
        <w:rPr>
          <w:rFonts w:cs="Arial"/>
          <w:b/>
          <w:iCs/>
        </w:rPr>
        <w:t xml:space="preserve"> management guidance</w:t>
      </w:r>
      <w:r>
        <w:rPr>
          <w:rFonts w:cs="Arial"/>
          <w:b/>
          <w:iCs/>
        </w:rPr>
        <w:t>. Our specific objectives are to:</w:t>
      </w:r>
    </w:p>
    <w:p w14:paraId="550D8028" w14:textId="77777777" w:rsidR="00ED7D9E" w:rsidRDefault="00ED7D9E" w:rsidP="00ED7D9E">
      <w:pPr>
        <w:widowControl w:val="0"/>
        <w:tabs>
          <w:tab w:val="left" w:pos="720"/>
        </w:tabs>
        <w:spacing w:line="240" w:lineRule="exact"/>
        <w:ind w:left="720" w:hanging="288"/>
        <w:rPr>
          <w:rFonts w:cs="Arial"/>
          <w:iCs/>
          <w:sz w:val="18"/>
          <w:szCs w:val="18"/>
        </w:rPr>
      </w:pPr>
      <w:r w:rsidRPr="00556FC2">
        <w:rPr>
          <w:rFonts w:cs="Arial"/>
          <w:iCs/>
          <w:sz w:val="18"/>
          <w:szCs w:val="18"/>
        </w:rPr>
        <w:t xml:space="preserve">●  </w:t>
      </w:r>
      <w:r>
        <w:rPr>
          <w:rFonts w:cs="Arial"/>
        </w:rPr>
        <w:t xml:space="preserve">identify </w:t>
      </w:r>
      <w:r w:rsidRPr="00556FC2">
        <w:rPr>
          <w:rFonts w:cs="Arial"/>
        </w:rPr>
        <w:t>how groundwater, air temperature,</w:t>
      </w:r>
      <w:r w:rsidR="00932296">
        <w:rPr>
          <w:rFonts w:cs="Arial"/>
        </w:rPr>
        <w:t xml:space="preserve"> and</w:t>
      </w:r>
      <w:r w:rsidRPr="00556FC2">
        <w:rPr>
          <w:rFonts w:cs="Arial"/>
        </w:rPr>
        <w:t xml:space="preserve"> geology</w:t>
      </w:r>
      <w:r>
        <w:rPr>
          <w:rFonts w:cs="Arial"/>
        </w:rPr>
        <w:t xml:space="preserve"> of central MN differ from conditions of the </w:t>
      </w:r>
      <w:r w:rsidRPr="00D13C01">
        <w:rPr>
          <w:rFonts w:cs="Arial"/>
          <w:b/>
          <w:i/>
        </w:rPr>
        <w:t>DR</w:t>
      </w:r>
      <w:r>
        <w:rPr>
          <w:rFonts w:cs="Arial"/>
        </w:rPr>
        <w:t xml:space="preserve">, and interact to </w:t>
      </w:r>
      <w:r w:rsidRPr="003915FF">
        <w:rPr>
          <w:rFonts w:cs="Arial"/>
        </w:rPr>
        <w:t>d</w:t>
      </w:r>
      <w:r w:rsidRPr="00556FC2">
        <w:rPr>
          <w:rFonts w:cs="Arial"/>
        </w:rPr>
        <w:t>etermine</w:t>
      </w:r>
      <w:r>
        <w:rPr>
          <w:rFonts w:cs="Arial"/>
        </w:rPr>
        <w:t xml:space="preserve"> habitat and fish movement patterns in this contrasting geologic landscape</w:t>
      </w:r>
      <w:r w:rsidR="00525EBE">
        <w:rPr>
          <w:rFonts w:cs="Arial"/>
        </w:rPr>
        <w:t>;</w:t>
      </w:r>
    </w:p>
    <w:p w14:paraId="01FA61F7" w14:textId="77777777" w:rsidR="00ED7D9E" w:rsidRPr="00F17035" w:rsidRDefault="00ED7D9E" w:rsidP="00ED7D9E">
      <w:pPr>
        <w:widowControl w:val="0"/>
        <w:tabs>
          <w:tab w:val="left" w:pos="720"/>
        </w:tabs>
        <w:spacing w:line="240" w:lineRule="exact"/>
        <w:ind w:left="720" w:hanging="288"/>
        <w:rPr>
          <w:rFonts w:cs="Arial"/>
        </w:rPr>
      </w:pPr>
      <w:r w:rsidRPr="00556FC2">
        <w:rPr>
          <w:rFonts w:cs="Arial"/>
          <w:iCs/>
          <w:sz w:val="18"/>
          <w:szCs w:val="18"/>
        </w:rPr>
        <w:t xml:space="preserve">● </w:t>
      </w:r>
      <w:r w:rsidRPr="00556FC2">
        <w:rPr>
          <w:rFonts w:cs="Arial"/>
        </w:rPr>
        <w:t>unde</w:t>
      </w:r>
      <w:r w:rsidRPr="003915FF">
        <w:rPr>
          <w:rFonts w:cs="Arial"/>
        </w:rPr>
        <w:t xml:space="preserve">rstand how </w:t>
      </w:r>
      <w:r>
        <w:rPr>
          <w:rFonts w:cs="Arial"/>
        </w:rPr>
        <w:t xml:space="preserve">the </w:t>
      </w:r>
      <w:r w:rsidRPr="003915FF">
        <w:rPr>
          <w:rFonts w:cs="Arial"/>
        </w:rPr>
        <w:t>changes in</w:t>
      </w:r>
      <w:r w:rsidR="00525EBE">
        <w:rPr>
          <w:rFonts w:cs="Arial"/>
        </w:rPr>
        <w:t xml:space="preserve"> geology &amp; </w:t>
      </w:r>
      <w:r w:rsidRPr="00556FC2">
        <w:rPr>
          <w:rFonts w:cs="Arial"/>
        </w:rPr>
        <w:t>groundwater</w:t>
      </w:r>
      <w:r w:rsidRPr="003915FF">
        <w:rPr>
          <w:rFonts w:cs="Arial"/>
        </w:rPr>
        <w:t xml:space="preserve"> input</w:t>
      </w:r>
      <w:r w:rsidRPr="00556FC2">
        <w:rPr>
          <w:rFonts w:cs="Arial"/>
        </w:rPr>
        <w:t xml:space="preserve"> affect stream temperature</w:t>
      </w:r>
      <w:r w:rsidRPr="003915FF">
        <w:rPr>
          <w:rFonts w:cs="Arial"/>
        </w:rPr>
        <w:t>s</w:t>
      </w:r>
      <w:r>
        <w:rPr>
          <w:rFonts w:cs="Arial"/>
        </w:rPr>
        <w:t xml:space="preserve"> and</w:t>
      </w:r>
      <w:r>
        <w:rPr>
          <w:rFonts w:cs="Arial"/>
          <w:b/>
          <w:iCs/>
        </w:rPr>
        <w:t xml:space="preserve"> </w:t>
      </w:r>
      <w:r w:rsidRPr="00556FC2">
        <w:rPr>
          <w:rFonts w:cs="Arial"/>
        </w:rPr>
        <w:t>therefore</w:t>
      </w:r>
      <w:r w:rsidR="00932296">
        <w:rPr>
          <w:rFonts w:cs="Arial"/>
        </w:rPr>
        <w:t xml:space="preserve"> influenc</w:t>
      </w:r>
      <w:r w:rsidRPr="003915FF">
        <w:rPr>
          <w:rFonts w:cs="Arial"/>
        </w:rPr>
        <w:t>e food availability</w:t>
      </w:r>
      <w:r>
        <w:rPr>
          <w:rFonts w:cs="Arial"/>
        </w:rPr>
        <w:t xml:space="preserve"> during winter,</w:t>
      </w:r>
      <w:r w:rsidRPr="003915FF">
        <w:rPr>
          <w:rFonts w:cs="Arial"/>
        </w:rPr>
        <w:t xml:space="preserve"> and ultimately trout</w:t>
      </w:r>
      <w:r>
        <w:rPr>
          <w:rFonts w:cs="Arial"/>
        </w:rPr>
        <w:t xml:space="preserve"> growth, movement and abundance</w:t>
      </w:r>
      <w:r w:rsidRPr="003915FF">
        <w:rPr>
          <w:rFonts w:cs="Arial"/>
        </w:rPr>
        <w:t>;</w:t>
      </w:r>
      <w:r w:rsidRPr="003915FF">
        <w:rPr>
          <w:rFonts w:cs="Arial"/>
          <w:iCs/>
          <w:sz w:val="18"/>
          <w:szCs w:val="18"/>
        </w:rPr>
        <w:t xml:space="preserve"> </w:t>
      </w:r>
    </w:p>
    <w:p w14:paraId="7D8CF5A0" w14:textId="77777777" w:rsidR="00ED7D9E" w:rsidRDefault="00ED7D9E" w:rsidP="00ED7D9E">
      <w:pPr>
        <w:tabs>
          <w:tab w:val="left" w:pos="720"/>
        </w:tabs>
        <w:spacing w:line="240" w:lineRule="exact"/>
        <w:ind w:left="720" w:hanging="288"/>
        <w:rPr>
          <w:rFonts w:cs="Arial"/>
        </w:rPr>
      </w:pPr>
      <w:r w:rsidRPr="00556FC2">
        <w:rPr>
          <w:rFonts w:cs="Arial"/>
          <w:iCs/>
          <w:sz w:val="18"/>
          <w:szCs w:val="18"/>
        </w:rPr>
        <w:t>●</w:t>
      </w:r>
      <w:r w:rsidRPr="003915FF">
        <w:rPr>
          <w:rFonts w:cs="Arial"/>
        </w:rPr>
        <w:t xml:space="preserve"> create quantitative models relating </w:t>
      </w:r>
      <w:r>
        <w:rPr>
          <w:rFonts w:cs="Arial"/>
        </w:rPr>
        <w:t xml:space="preserve">winter </w:t>
      </w:r>
      <w:r w:rsidRPr="003915FF">
        <w:rPr>
          <w:rFonts w:cs="Arial"/>
        </w:rPr>
        <w:t>thermal regimes to food a</w:t>
      </w:r>
      <w:r>
        <w:rPr>
          <w:rFonts w:cs="Arial"/>
        </w:rPr>
        <w:t>vailability for trout consumption</w:t>
      </w:r>
      <w:r w:rsidRPr="003915FF">
        <w:rPr>
          <w:rFonts w:cs="Arial"/>
        </w:rPr>
        <w:t>;</w:t>
      </w:r>
    </w:p>
    <w:p w14:paraId="23B80479" w14:textId="77777777" w:rsidR="00F17035" w:rsidRPr="00EA2EB9" w:rsidRDefault="00F17035" w:rsidP="00ED7D9E">
      <w:pPr>
        <w:tabs>
          <w:tab w:val="left" w:pos="720"/>
        </w:tabs>
        <w:spacing w:line="240" w:lineRule="exact"/>
        <w:ind w:left="720" w:hanging="288"/>
        <w:rPr>
          <w:rFonts w:cs="Arial"/>
          <w:iCs/>
        </w:rPr>
      </w:pPr>
      <w:r w:rsidRPr="00EA2EB9">
        <w:rPr>
          <w:rFonts w:cs="Arial"/>
          <w:iCs/>
        </w:rPr>
        <w:t>● quantify and model trout movements in winter in relation to groundwater inputs/thermal regimes</w:t>
      </w:r>
      <w:r w:rsidR="00525EBE">
        <w:rPr>
          <w:rFonts w:cs="Arial"/>
          <w:iCs/>
        </w:rPr>
        <w:t>;</w:t>
      </w:r>
    </w:p>
    <w:p w14:paraId="65905E69" w14:textId="77777777" w:rsidR="00ED7D9E" w:rsidRPr="00556FC2" w:rsidRDefault="00ED7D9E" w:rsidP="00ED7D9E">
      <w:pPr>
        <w:tabs>
          <w:tab w:val="left" w:pos="720"/>
        </w:tabs>
        <w:spacing w:line="240" w:lineRule="exact"/>
        <w:ind w:left="720" w:hanging="288"/>
        <w:rPr>
          <w:rFonts w:cs="Arial"/>
        </w:rPr>
      </w:pPr>
      <w:r>
        <w:rPr>
          <w:rFonts w:cs="Arial"/>
          <w:iCs/>
          <w:sz w:val="18"/>
          <w:szCs w:val="18"/>
        </w:rPr>
        <w:t xml:space="preserve">● </w:t>
      </w:r>
      <w:r>
        <w:rPr>
          <w:rFonts w:cs="Arial"/>
        </w:rPr>
        <w:t xml:space="preserve">recommend ways that our </w:t>
      </w:r>
      <w:r w:rsidRPr="003915FF">
        <w:rPr>
          <w:rFonts w:cs="Arial"/>
        </w:rPr>
        <w:t>quantitative models can guide efforts</w:t>
      </w:r>
      <w:r w:rsidRPr="00556FC2">
        <w:rPr>
          <w:rFonts w:cs="Arial"/>
        </w:rPr>
        <w:t xml:space="preserve"> to enhance trou</w:t>
      </w:r>
      <w:r>
        <w:rPr>
          <w:rFonts w:cs="Arial"/>
        </w:rPr>
        <w:t>t productivity via habitat modifications to</w:t>
      </w:r>
      <w:r w:rsidRPr="003915FF">
        <w:rPr>
          <w:rFonts w:cs="Arial"/>
        </w:rPr>
        <w:t xml:space="preserve"> </w:t>
      </w:r>
      <w:r w:rsidRPr="00556FC2">
        <w:rPr>
          <w:rFonts w:cs="Arial"/>
        </w:rPr>
        <w:t>protect or improve stream temperature</w:t>
      </w:r>
      <w:r w:rsidR="00525EBE">
        <w:rPr>
          <w:rFonts w:cs="Arial"/>
        </w:rPr>
        <w:t xml:space="preserve"> or refugia</w:t>
      </w:r>
      <w:r>
        <w:rPr>
          <w:rFonts w:cs="Arial"/>
        </w:rPr>
        <w:t>, with a focus on the winter period</w:t>
      </w:r>
      <w:r w:rsidR="00525EBE">
        <w:rPr>
          <w:rFonts w:cs="Arial"/>
        </w:rPr>
        <w:t>;</w:t>
      </w:r>
    </w:p>
    <w:p w14:paraId="6E82D4C8" w14:textId="77777777" w:rsidR="00ED7D9E" w:rsidRDefault="00ED7D9E" w:rsidP="00ED7D9E">
      <w:pPr>
        <w:spacing w:line="240" w:lineRule="exact"/>
        <w:ind w:left="720" w:hanging="288"/>
        <w:rPr>
          <w:rFonts w:cs="Arial"/>
          <w:iCs/>
        </w:rPr>
      </w:pPr>
      <w:r>
        <w:rPr>
          <w:rFonts w:cs="Arial"/>
          <w:iCs/>
          <w:sz w:val="18"/>
          <w:szCs w:val="18"/>
        </w:rPr>
        <w:t xml:space="preserve">● </w:t>
      </w:r>
      <w:r w:rsidRPr="00556FC2">
        <w:rPr>
          <w:rFonts w:cs="Arial"/>
          <w:iCs/>
        </w:rPr>
        <w:t>Trout in M</w:t>
      </w:r>
      <w:r w:rsidR="002C158A">
        <w:rPr>
          <w:rFonts w:cs="Arial"/>
          <w:iCs/>
        </w:rPr>
        <w:t>innesota’s</w:t>
      </w:r>
      <w:r w:rsidRPr="00556FC2">
        <w:rPr>
          <w:rFonts w:cs="Arial"/>
          <w:iCs/>
        </w:rPr>
        <w:t xml:space="preserve"> streams have great economic, sport and aesthetic importance. Trout depend on cold, clean s</w:t>
      </w:r>
      <w:r w:rsidR="002C158A">
        <w:rPr>
          <w:rFonts w:cs="Arial"/>
          <w:iCs/>
        </w:rPr>
        <w:t xml:space="preserve">tream water, a resource </w:t>
      </w:r>
      <w:r w:rsidRPr="00556FC2">
        <w:rPr>
          <w:rFonts w:cs="Arial"/>
          <w:iCs/>
        </w:rPr>
        <w:t>threatened by</w:t>
      </w:r>
      <w:r>
        <w:rPr>
          <w:rFonts w:cs="Arial"/>
          <w:iCs/>
        </w:rPr>
        <w:t xml:space="preserve"> gradual groundwater warming</w:t>
      </w:r>
      <w:r w:rsidRPr="00556FC2">
        <w:rPr>
          <w:rFonts w:cs="Arial"/>
          <w:iCs/>
        </w:rPr>
        <w:t xml:space="preserve">. Minnesota’s </w:t>
      </w:r>
      <w:r>
        <w:rPr>
          <w:rFonts w:cs="Arial"/>
          <w:iCs/>
        </w:rPr>
        <w:t xml:space="preserve">environmental </w:t>
      </w:r>
      <w:r w:rsidRPr="00556FC2">
        <w:rPr>
          <w:rFonts w:cs="Arial"/>
          <w:iCs/>
        </w:rPr>
        <w:t>m</w:t>
      </w:r>
      <w:r>
        <w:rPr>
          <w:rFonts w:cs="Arial"/>
          <w:iCs/>
        </w:rPr>
        <w:t>anagers and landowners need</w:t>
      </w:r>
      <w:r w:rsidRPr="00556FC2">
        <w:rPr>
          <w:rFonts w:cs="Arial"/>
          <w:iCs/>
        </w:rPr>
        <w:t xml:space="preserve"> to unders</w:t>
      </w:r>
      <w:r w:rsidR="002C158A">
        <w:rPr>
          <w:rFonts w:cs="Arial"/>
          <w:iCs/>
        </w:rPr>
        <w:t>tand what actions can reduce</w:t>
      </w:r>
      <w:r w:rsidRPr="00556FC2">
        <w:rPr>
          <w:rFonts w:cs="Arial"/>
          <w:iCs/>
        </w:rPr>
        <w:t xml:space="preserve"> impacts of warming and by how much.</w:t>
      </w:r>
      <w:r w:rsidR="002C158A">
        <w:rPr>
          <w:rFonts w:cs="Arial"/>
          <w:iCs/>
        </w:rPr>
        <w:t xml:space="preserve"> Consequently, we will</w:t>
      </w:r>
      <w:r>
        <w:rPr>
          <w:rFonts w:cs="Arial"/>
          <w:iCs/>
        </w:rPr>
        <w:t xml:space="preserve"> </w:t>
      </w:r>
      <w:r>
        <w:rPr>
          <w:rFonts w:cs="Arial"/>
          <w:b/>
          <w:iCs/>
        </w:rPr>
        <w:t>develop a web-based</w:t>
      </w:r>
      <w:r w:rsidRPr="00F92287">
        <w:rPr>
          <w:rFonts w:cs="Arial"/>
          <w:b/>
          <w:iCs/>
        </w:rPr>
        <w:t xml:space="preserve"> program that educates and utilizes citizen volunteers</w:t>
      </w:r>
      <w:r>
        <w:rPr>
          <w:rFonts w:cs="Arial"/>
          <w:iCs/>
        </w:rPr>
        <w:t xml:space="preserve"> to assist monitoring the dynamics of winter-emerging populations of aquatic insects in a large number of trout streams in central Minnesota.</w:t>
      </w:r>
    </w:p>
    <w:p w14:paraId="2C29F96A" w14:textId="77777777" w:rsidR="00ED7D9E" w:rsidRPr="00B17453" w:rsidRDefault="00ED7D9E" w:rsidP="00ED7D9E">
      <w:pPr>
        <w:spacing w:line="240" w:lineRule="exact"/>
        <w:ind w:left="720" w:hanging="288"/>
        <w:rPr>
          <w:rFonts w:cs="Arial"/>
          <w:sz w:val="16"/>
          <w:szCs w:val="16"/>
        </w:rPr>
      </w:pPr>
    </w:p>
    <w:p w14:paraId="61521B9E" w14:textId="77777777" w:rsidR="00ED7D9E" w:rsidRDefault="00ED7D9E" w:rsidP="00ED7D9E">
      <w:pPr>
        <w:rPr>
          <w:rFonts w:cs="Arial"/>
          <w:i/>
        </w:rPr>
      </w:pPr>
      <w:r w:rsidRPr="00827E21">
        <w:rPr>
          <w:rFonts w:cs="Arial"/>
          <w:b/>
          <w:i/>
        </w:rPr>
        <w:t>Activity 1:</w:t>
      </w:r>
      <w:r w:rsidRPr="00827E21">
        <w:rPr>
          <w:rFonts w:cs="Arial"/>
          <w:i/>
        </w:rPr>
        <w:t xml:space="preserve"> </w:t>
      </w:r>
      <w:r w:rsidRPr="00827E21">
        <w:rPr>
          <w:rFonts w:cs="Arial"/>
          <w:b/>
          <w:i/>
        </w:rPr>
        <w:t>Thermal Modeling</w:t>
      </w:r>
      <w:r>
        <w:rPr>
          <w:rFonts w:cs="Arial"/>
          <w:i/>
        </w:rPr>
        <w:t xml:space="preserve"> </w:t>
      </w:r>
      <w:r w:rsidRPr="00184F33">
        <w:rPr>
          <w:rFonts w:cs="Arial"/>
          <w:b/>
          <w:i/>
        </w:rPr>
        <w:t xml:space="preserve">and </w:t>
      </w:r>
      <w:r>
        <w:rPr>
          <w:rFonts w:cs="Arial"/>
          <w:b/>
          <w:i/>
        </w:rPr>
        <w:t>Winter Insect A</w:t>
      </w:r>
      <w:r w:rsidRPr="00184F33">
        <w:rPr>
          <w:rFonts w:cs="Arial"/>
          <w:b/>
          <w:i/>
        </w:rPr>
        <w:t>bundan</w:t>
      </w:r>
      <w:r>
        <w:rPr>
          <w:rFonts w:cs="Arial"/>
          <w:b/>
          <w:i/>
        </w:rPr>
        <w:t>ces and G</w:t>
      </w:r>
      <w:r w:rsidRPr="00184F33">
        <w:rPr>
          <w:rFonts w:cs="Arial"/>
          <w:b/>
          <w:i/>
        </w:rPr>
        <w:t>enetics</w:t>
      </w:r>
      <w:r>
        <w:rPr>
          <w:rFonts w:cs="Arial"/>
          <w:i/>
        </w:rPr>
        <w:tab/>
      </w:r>
      <w:r>
        <w:rPr>
          <w:rFonts w:cs="Arial"/>
          <w:i/>
        </w:rPr>
        <w:tab/>
      </w:r>
    </w:p>
    <w:p w14:paraId="25FA5A83" w14:textId="77777777" w:rsidR="00ED7D9E" w:rsidRPr="00827E21" w:rsidRDefault="00ED7D9E" w:rsidP="00ED7D9E">
      <w:pPr>
        <w:spacing w:line="240" w:lineRule="exact"/>
        <w:rPr>
          <w:rFonts w:cs="Arial"/>
          <w:i/>
        </w:rPr>
      </w:pPr>
      <w:r>
        <w:rPr>
          <w:rFonts w:cs="Arial"/>
          <w:i/>
        </w:rPr>
        <w:t>We will b</w:t>
      </w:r>
      <w:r w:rsidRPr="00827E21">
        <w:rPr>
          <w:rFonts w:cs="Arial"/>
          <w:i/>
        </w:rPr>
        <w:t xml:space="preserve">uild </w:t>
      </w:r>
      <w:r>
        <w:rPr>
          <w:rFonts w:cs="Arial"/>
          <w:i/>
        </w:rPr>
        <w:t>on past research findings to model how</w:t>
      </w:r>
      <w:r w:rsidRPr="00827E21">
        <w:rPr>
          <w:rFonts w:cs="Arial"/>
          <w:i/>
        </w:rPr>
        <w:t xml:space="preserve"> </w:t>
      </w:r>
      <w:r>
        <w:rPr>
          <w:rFonts w:cs="Arial"/>
          <w:i/>
        </w:rPr>
        <w:t xml:space="preserve">groundwater inputs </w:t>
      </w:r>
      <w:r w:rsidRPr="00827E21">
        <w:rPr>
          <w:rFonts w:cs="Arial"/>
          <w:i/>
        </w:rPr>
        <w:t>interact with geology and streambed conditions to buffer tro</w:t>
      </w:r>
      <w:r>
        <w:rPr>
          <w:rFonts w:cs="Arial"/>
          <w:i/>
        </w:rPr>
        <w:t xml:space="preserve">ut streams, </w:t>
      </w:r>
      <w:r w:rsidRPr="00184F33">
        <w:rPr>
          <w:rFonts w:cs="Arial"/>
          <w:i/>
        </w:rPr>
        <w:t>and will determine how genetic patterns differ among abundant</w:t>
      </w:r>
      <w:r w:rsidR="00525EBE">
        <w:rPr>
          <w:rFonts w:cs="Arial"/>
          <w:i/>
        </w:rPr>
        <w:t xml:space="preserve"> winter active</w:t>
      </w:r>
      <w:r w:rsidRPr="00184F33">
        <w:rPr>
          <w:rFonts w:cs="Arial"/>
          <w:i/>
        </w:rPr>
        <w:t xml:space="preserve"> insects, and how genetic variability aligns with abundances as a function of water temperatures across streams.</w:t>
      </w:r>
    </w:p>
    <w:p w14:paraId="106F0C77" w14:textId="77777777" w:rsidR="00ED7D9E" w:rsidRPr="009F5C8C" w:rsidRDefault="008A46B9" w:rsidP="00ED7D9E">
      <w:pPr>
        <w:spacing w:line="240" w:lineRule="exact"/>
        <w:rPr>
          <w:rFonts w:cs="Arial"/>
        </w:rPr>
      </w:pPr>
      <w:r w:rsidRPr="008A46B9">
        <w:rPr>
          <w:rFonts w:cs="Arial"/>
          <w:b/>
        </w:rPr>
        <w:t>Description:</w:t>
      </w:r>
      <w:r>
        <w:rPr>
          <w:rFonts w:cs="Arial"/>
        </w:rPr>
        <w:t xml:space="preserve"> </w:t>
      </w:r>
      <w:r w:rsidR="00ED7D9E">
        <w:rPr>
          <w:rFonts w:cs="Arial"/>
        </w:rPr>
        <w:t>Activity 1 will allow us to predict</w:t>
      </w:r>
      <w:r w:rsidR="00ED7D9E" w:rsidRPr="003E0FD0">
        <w:rPr>
          <w:rFonts w:cs="Arial"/>
        </w:rPr>
        <w:t xml:space="preserve"> ranges of thermal suitability</w:t>
      </w:r>
      <w:r w:rsidR="00ED7D9E">
        <w:rPr>
          <w:rFonts w:cs="Arial"/>
        </w:rPr>
        <w:t xml:space="preserve"> for</w:t>
      </w:r>
      <w:r>
        <w:rPr>
          <w:rFonts w:cs="Arial"/>
        </w:rPr>
        <w:t xml:space="preserve"> brook</w:t>
      </w:r>
      <w:r w:rsidR="00ED7D9E">
        <w:rPr>
          <w:rFonts w:cs="Arial"/>
        </w:rPr>
        <w:t xml:space="preserve"> trout, and how they vary among</w:t>
      </w:r>
      <w:r w:rsidR="00ED7D9E" w:rsidRPr="003E0FD0">
        <w:rPr>
          <w:rFonts w:cs="Arial"/>
        </w:rPr>
        <w:t xml:space="preserve"> streams, which will enable managers to position</w:t>
      </w:r>
      <w:r w:rsidR="00ED7D9E">
        <w:rPr>
          <w:rFonts w:cs="Arial"/>
        </w:rPr>
        <w:t xml:space="preserve"> and tune</w:t>
      </w:r>
      <w:r w:rsidR="009F5C8C">
        <w:rPr>
          <w:rFonts w:cs="Arial"/>
        </w:rPr>
        <w:t xml:space="preserve"> restoration efforts with</w:t>
      </w:r>
      <w:r w:rsidR="00ED7D9E" w:rsidRPr="003E0FD0">
        <w:rPr>
          <w:rFonts w:cs="Arial"/>
        </w:rPr>
        <w:t xml:space="preserve"> greatest impact in extending the moderating influence of groundwater on stream temperature. We will use </w:t>
      </w:r>
      <w:r w:rsidR="00ED7D9E">
        <w:rPr>
          <w:rFonts w:cs="Arial"/>
        </w:rPr>
        <w:t xml:space="preserve">historical and newly measured </w:t>
      </w:r>
      <w:r w:rsidR="00ED7D9E" w:rsidRPr="003E0FD0">
        <w:rPr>
          <w:rFonts w:cs="Arial"/>
        </w:rPr>
        <w:t>air and water temperatures (</w:t>
      </w:r>
      <w:r w:rsidR="009F5C8C">
        <w:rPr>
          <w:rFonts w:cs="Arial"/>
        </w:rPr>
        <w:t>8 streams/y</w:t>
      </w:r>
      <w:r w:rsidR="00ED7D9E">
        <w:rPr>
          <w:rFonts w:cs="Arial"/>
        </w:rPr>
        <w:t>r</w:t>
      </w:r>
      <w:r w:rsidR="00932296">
        <w:rPr>
          <w:rFonts w:cs="Arial"/>
        </w:rPr>
        <w:t>.</w:t>
      </w:r>
      <w:r w:rsidR="00ED7D9E">
        <w:rPr>
          <w:rFonts w:cs="Arial"/>
        </w:rPr>
        <w:t>) to map groundwater influences at fine spatial scales. Models we develop will relate local geological conditions to</w:t>
      </w:r>
      <w:r w:rsidR="00ED7D9E" w:rsidRPr="003E0FD0">
        <w:rPr>
          <w:rFonts w:cs="Arial"/>
        </w:rPr>
        <w:t xml:space="preserve"> a statistica</w:t>
      </w:r>
      <w:r w:rsidR="00ED7D9E">
        <w:rPr>
          <w:rFonts w:cs="Arial"/>
        </w:rPr>
        <w:t>l model for prioritizing</w:t>
      </w:r>
      <w:r w:rsidR="00ED7D9E" w:rsidRPr="003E0FD0">
        <w:rPr>
          <w:rFonts w:cs="Arial"/>
        </w:rPr>
        <w:t xml:space="preserve"> management actions</w:t>
      </w:r>
      <w:r w:rsidR="00ED7D9E">
        <w:rPr>
          <w:rFonts w:cs="Arial"/>
        </w:rPr>
        <w:t xml:space="preserve">. We anticipate the models will contrast with results of our previous/current LCCMR-funded projects based in the </w:t>
      </w:r>
      <w:r w:rsidR="00ED7D9E" w:rsidRPr="00844C92">
        <w:rPr>
          <w:rFonts w:cs="Arial"/>
          <w:b/>
          <w:i/>
        </w:rPr>
        <w:t>DR.</w:t>
      </w:r>
      <w:r w:rsidR="00ED7D9E">
        <w:rPr>
          <w:rFonts w:cs="Arial"/>
          <w:b/>
          <w:i/>
        </w:rPr>
        <w:t xml:space="preserve"> </w:t>
      </w:r>
      <w:r>
        <w:rPr>
          <w:rFonts w:cs="Arial"/>
        </w:rPr>
        <w:t>We will determine the</w:t>
      </w:r>
      <w:r w:rsidR="00ED7D9E" w:rsidRPr="003E0FD0">
        <w:rPr>
          <w:rFonts w:cs="Arial"/>
        </w:rPr>
        <w:t xml:space="preserve"> genetic patterns </w:t>
      </w:r>
      <w:r w:rsidR="00ED7D9E">
        <w:rPr>
          <w:rFonts w:cs="Arial"/>
        </w:rPr>
        <w:t>of winter-act</w:t>
      </w:r>
      <w:r>
        <w:rPr>
          <w:rFonts w:cs="Arial"/>
        </w:rPr>
        <w:t>ive insects</w:t>
      </w:r>
      <w:r w:rsidR="00ED7D9E">
        <w:rPr>
          <w:rFonts w:cs="Arial"/>
        </w:rPr>
        <w:t>, and how their</w:t>
      </w:r>
      <w:r w:rsidR="00ED7D9E" w:rsidRPr="003E0FD0">
        <w:rPr>
          <w:rFonts w:cs="Arial"/>
        </w:rPr>
        <w:t xml:space="preserve"> genetic variability aligns with </w:t>
      </w:r>
      <w:r w:rsidR="00ED7D9E">
        <w:rPr>
          <w:rFonts w:cs="Arial"/>
        </w:rPr>
        <w:t>abundances</w:t>
      </w:r>
      <w:r w:rsidR="009F5C8C">
        <w:rPr>
          <w:rFonts w:cs="Arial"/>
        </w:rPr>
        <w:t xml:space="preserve"> and</w:t>
      </w:r>
      <w:r w:rsidR="00ED7D9E" w:rsidRPr="003E0FD0">
        <w:rPr>
          <w:rFonts w:cs="Arial"/>
        </w:rPr>
        <w:t xml:space="preserve"> water temperatures across streams.</w:t>
      </w:r>
      <w:r w:rsidR="009F5C8C">
        <w:rPr>
          <w:rFonts w:cs="Arial"/>
        </w:rPr>
        <w:t xml:space="preserve"> </w:t>
      </w:r>
      <w:r w:rsidR="009F5C8C">
        <w:rPr>
          <w:rFonts w:cs="Arial"/>
        </w:rPr>
        <w:tab/>
      </w:r>
      <w:r w:rsidR="009F5C8C" w:rsidRPr="009F5C8C">
        <w:rPr>
          <w:rFonts w:cs="Arial"/>
          <w:b/>
        </w:rPr>
        <w:t xml:space="preserve">ENTRF </w:t>
      </w:r>
      <w:r w:rsidR="00BF0621">
        <w:rPr>
          <w:rFonts w:cs="Arial"/>
          <w:b/>
        </w:rPr>
        <w:t>BUDGET: $ 261,653</w:t>
      </w:r>
    </w:p>
    <w:p w14:paraId="0F3DDF8A" w14:textId="77777777" w:rsidR="00ED7D9E" w:rsidRPr="003E05D9" w:rsidRDefault="00ED7D9E" w:rsidP="00ED7D9E">
      <w:pPr>
        <w:spacing w:line="240" w:lineRule="exact"/>
        <w:rPr>
          <w:rFonts w:cs="Arial"/>
          <w:sz w:val="16"/>
          <w:szCs w:val="1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7"/>
        <w:gridCol w:w="1800"/>
      </w:tblGrid>
      <w:tr w:rsidR="00ED7D9E" w:rsidRPr="006F60CA" w14:paraId="16AD7D26" w14:textId="77777777" w:rsidTr="00EA2EB9">
        <w:trPr>
          <w:trHeight w:hRule="exact" w:val="274"/>
        </w:trPr>
        <w:tc>
          <w:tcPr>
            <w:tcW w:w="8167" w:type="dxa"/>
          </w:tcPr>
          <w:p w14:paraId="53B56E59" w14:textId="77777777" w:rsidR="00ED7D9E" w:rsidRPr="006F60CA" w:rsidRDefault="00ED7D9E" w:rsidP="00B15532">
            <w:pPr>
              <w:rPr>
                <w:rFonts w:cs="Arial"/>
                <w:b/>
              </w:rPr>
            </w:pPr>
            <w:r w:rsidRPr="006F60CA">
              <w:rPr>
                <w:rFonts w:cs="Arial"/>
                <w:b/>
              </w:rPr>
              <w:t>Outcome</w:t>
            </w:r>
            <w:r w:rsidR="00EA2EB9">
              <w:rPr>
                <w:rFonts w:cs="Arial"/>
                <w:b/>
              </w:rPr>
              <w:t>s</w:t>
            </w:r>
            <w:r>
              <w:rPr>
                <w:rFonts w:cs="Arial"/>
                <w:b/>
              </w:rPr>
              <w:t xml:space="preserve"> Activity 1: The following o</w:t>
            </w:r>
            <w:r w:rsidR="00EA2EB9">
              <w:rPr>
                <w:rFonts w:cs="Arial"/>
                <w:b/>
              </w:rPr>
              <w:t>utcomes will be accomplished in</w:t>
            </w:r>
            <w:r>
              <w:rPr>
                <w:rFonts w:cs="Arial"/>
                <w:b/>
              </w:rPr>
              <w:t xml:space="preserve"> 8 streams/year</w:t>
            </w:r>
          </w:p>
        </w:tc>
        <w:tc>
          <w:tcPr>
            <w:tcW w:w="1800" w:type="dxa"/>
          </w:tcPr>
          <w:p w14:paraId="72573587" w14:textId="77777777" w:rsidR="00ED7D9E" w:rsidRPr="006F60CA" w:rsidRDefault="00EA2EB9" w:rsidP="00B15532">
            <w:pPr>
              <w:jc w:val="center"/>
              <w:rPr>
                <w:rFonts w:cs="Arial"/>
                <w:b/>
              </w:rPr>
            </w:pPr>
            <w:r>
              <w:rPr>
                <w:rFonts w:cs="Arial"/>
                <w:b/>
              </w:rPr>
              <w:t xml:space="preserve">Completion </w:t>
            </w:r>
            <w:r w:rsidR="00ED7D9E" w:rsidRPr="006F60CA">
              <w:rPr>
                <w:rFonts w:cs="Arial"/>
                <w:b/>
              </w:rPr>
              <w:t>Date</w:t>
            </w:r>
          </w:p>
        </w:tc>
      </w:tr>
      <w:tr w:rsidR="00ED7D9E" w:rsidRPr="006F60CA" w14:paraId="42690D28" w14:textId="77777777" w:rsidTr="00EA2EB9">
        <w:trPr>
          <w:trHeight w:hRule="exact" w:val="274"/>
        </w:trPr>
        <w:tc>
          <w:tcPr>
            <w:tcW w:w="8167" w:type="dxa"/>
          </w:tcPr>
          <w:p w14:paraId="18A6CD16" w14:textId="77777777" w:rsidR="00ED7D9E" w:rsidRPr="00E73658" w:rsidRDefault="00ED7D9E" w:rsidP="00B15532">
            <w:pPr>
              <w:rPr>
                <w:rFonts w:cs="Arial"/>
              </w:rPr>
            </w:pPr>
            <w:r w:rsidRPr="00E73658">
              <w:rPr>
                <w:rFonts w:cs="Arial"/>
                <w:i/>
              </w:rPr>
              <w:t xml:space="preserve">1. </w:t>
            </w:r>
            <w:r w:rsidR="00EA2EB9">
              <w:rPr>
                <w:rFonts w:cs="Arial"/>
              </w:rPr>
              <w:t>Yr 1: D</w:t>
            </w:r>
            <w:r w:rsidRPr="00E73658">
              <w:rPr>
                <w:rFonts w:cs="Arial"/>
              </w:rPr>
              <w:t>evelop thermal models (TM)</w:t>
            </w:r>
            <w:r w:rsidR="00EA2EB9">
              <w:rPr>
                <w:rFonts w:cs="Arial"/>
              </w:rPr>
              <w:t xml:space="preserve"> 8 streams; determine insect genetic patterns</w:t>
            </w:r>
          </w:p>
        </w:tc>
        <w:tc>
          <w:tcPr>
            <w:tcW w:w="1800" w:type="dxa"/>
          </w:tcPr>
          <w:p w14:paraId="521673E6" w14:textId="77777777" w:rsidR="00ED7D9E" w:rsidRPr="006F60CA" w:rsidRDefault="00ED7D9E" w:rsidP="00B15532">
            <w:pPr>
              <w:jc w:val="both"/>
              <w:rPr>
                <w:rFonts w:cs="Arial"/>
                <w:i/>
              </w:rPr>
            </w:pPr>
            <w:r>
              <w:rPr>
                <w:rFonts w:cs="Arial"/>
                <w:i/>
              </w:rPr>
              <w:t>June 2021</w:t>
            </w:r>
          </w:p>
        </w:tc>
      </w:tr>
      <w:tr w:rsidR="00ED7D9E" w:rsidRPr="006F60CA" w14:paraId="25D19F29" w14:textId="77777777" w:rsidTr="00EA2EB9">
        <w:trPr>
          <w:trHeight w:hRule="exact" w:val="274"/>
        </w:trPr>
        <w:tc>
          <w:tcPr>
            <w:tcW w:w="8167" w:type="dxa"/>
          </w:tcPr>
          <w:p w14:paraId="532A7FC3" w14:textId="77777777" w:rsidR="00ED7D9E" w:rsidRPr="00E73658" w:rsidRDefault="00ED7D9E" w:rsidP="00B15532">
            <w:pPr>
              <w:rPr>
                <w:rFonts w:cs="Arial"/>
                <w:i/>
              </w:rPr>
            </w:pPr>
            <w:r w:rsidRPr="00E73658">
              <w:rPr>
                <w:rFonts w:cs="Arial"/>
                <w:i/>
              </w:rPr>
              <w:t xml:space="preserve">2. </w:t>
            </w:r>
            <w:r w:rsidR="00416345" w:rsidRPr="00416345">
              <w:rPr>
                <w:rFonts w:cs="Arial"/>
              </w:rPr>
              <w:t>Yr 2:</w:t>
            </w:r>
            <w:r w:rsidR="00416345">
              <w:rPr>
                <w:rFonts w:cs="Arial"/>
                <w:i/>
              </w:rPr>
              <w:t xml:space="preserve"> </w:t>
            </w:r>
            <w:r w:rsidRPr="00E73658">
              <w:rPr>
                <w:rFonts w:cs="Arial"/>
              </w:rPr>
              <w:t>Develop TM f</w:t>
            </w:r>
            <w:r w:rsidR="00416345">
              <w:rPr>
                <w:rFonts w:cs="Arial"/>
              </w:rPr>
              <w:t>or 8 more streams; collect/determine genetic patterns of insects</w:t>
            </w:r>
          </w:p>
        </w:tc>
        <w:tc>
          <w:tcPr>
            <w:tcW w:w="1800" w:type="dxa"/>
          </w:tcPr>
          <w:p w14:paraId="20743994" w14:textId="77777777" w:rsidR="00ED7D9E" w:rsidRPr="006F60CA" w:rsidRDefault="00ED7D9E" w:rsidP="00B15532">
            <w:pPr>
              <w:jc w:val="both"/>
              <w:rPr>
                <w:rFonts w:cs="Arial"/>
                <w:i/>
              </w:rPr>
            </w:pPr>
            <w:r>
              <w:rPr>
                <w:rFonts w:cs="Arial"/>
                <w:i/>
              </w:rPr>
              <w:t>June 2022</w:t>
            </w:r>
          </w:p>
        </w:tc>
      </w:tr>
      <w:tr w:rsidR="00ED7D9E" w:rsidRPr="006F60CA" w14:paraId="1638E2F1" w14:textId="77777777" w:rsidTr="00EA2EB9">
        <w:trPr>
          <w:trHeight w:hRule="exact" w:val="274"/>
        </w:trPr>
        <w:tc>
          <w:tcPr>
            <w:tcW w:w="8167" w:type="dxa"/>
          </w:tcPr>
          <w:p w14:paraId="75D3AACD" w14:textId="77777777" w:rsidR="00ED7D9E" w:rsidRPr="00E73658" w:rsidRDefault="00ED7D9E" w:rsidP="00B15532">
            <w:pPr>
              <w:rPr>
                <w:rFonts w:cs="Arial"/>
                <w:i/>
              </w:rPr>
            </w:pPr>
            <w:r w:rsidRPr="00E73658">
              <w:rPr>
                <w:rFonts w:cs="Arial"/>
                <w:i/>
              </w:rPr>
              <w:t>3.</w:t>
            </w:r>
            <w:r w:rsidR="00416345">
              <w:rPr>
                <w:rFonts w:cs="Arial"/>
                <w:i/>
              </w:rPr>
              <w:t xml:space="preserve"> </w:t>
            </w:r>
            <w:r w:rsidR="00416345" w:rsidRPr="00416345">
              <w:rPr>
                <w:rFonts w:cs="Arial"/>
              </w:rPr>
              <w:t>Yr 3:</w:t>
            </w:r>
            <w:r w:rsidR="00416345">
              <w:rPr>
                <w:rFonts w:cs="Arial"/>
                <w:i/>
              </w:rPr>
              <w:t xml:space="preserve"> </w:t>
            </w:r>
            <w:r w:rsidRPr="00E73658">
              <w:rPr>
                <w:rFonts w:cs="Arial"/>
              </w:rPr>
              <w:t>Develop TM</w:t>
            </w:r>
            <w:r w:rsidR="00416345">
              <w:rPr>
                <w:rFonts w:cs="Arial"/>
              </w:rPr>
              <w:t xml:space="preserve"> for 8 more streams; collect/determine genetic patterns of insects</w:t>
            </w:r>
          </w:p>
        </w:tc>
        <w:tc>
          <w:tcPr>
            <w:tcW w:w="1800" w:type="dxa"/>
          </w:tcPr>
          <w:p w14:paraId="544C828B" w14:textId="77777777" w:rsidR="00ED7D9E" w:rsidRPr="006F60CA" w:rsidRDefault="00ED7D9E" w:rsidP="00B15532">
            <w:pPr>
              <w:jc w:val="both"/>
              <w:rPr>
                <w:rFonts w:cs="Arial"/>
                <w:i/>
              </w:rPr>
            </w:pPr>
            <w:r>
              <w:rPr>
                <w:rFonts w:cs="Arial"/>
                <w:i/>
              </w:rPr>
              <w:t>June 2023</w:t>
            </w:r>
          </w:p>
        </w:tc>
      </w:tr>
    </w:tbl>
    <w:p w14:paraId="1F67063A" w14:textId="77777777" w:rsidR="00C02DAD" w:rsidRPr="00EA2EB9" w:rsidRDefault="00C02DAD" w:rsidP="005431D4">
      <w:pPr>
        <w:tabs>
          <w:tab w:val="left" w:pos="540"/>
        </w:tabs>
        <w:autoSpaceDE w:val="0"/>
        <w:autoSpaceDN w:val="0"/>
        <w:adjustRightInd w:val="0"/>
        <w:rPr>
          <w:rFonts w:cs="Arial"/>
        </w:rPr>
      </w:pPr>
    </w:p>
    <w:p w14:paraId="4E66AE45" w14:textId="77777777" w:rsidR="008C3E17" w:rsidRPr="00F17035" w:rsidRDefault="00F17035" w:rsidP="007C70B0">
      <w:pPr>
        <w:widowControl w:val="0"/>
        <w:spacing w:line="240" w:lineRule="exact"/>
        <w:rPr>
          <w:rFonts w:asciiTheme="minorHAnsi" w:hAnsiTheme="minorHAnsi" w:cstheme="minorHAnsi"/>
          <w:b/>
        </w:rPr>
      </w:pPr>
      <w:r>
        <w:rPr>
          <w:rFonts w:asciiTheme="minorHAnsi" w:hAnsiTheme="minorHAnsi" w:cstheme="minorHAnsi"/>
          <w:b/>
          <w:i/>
        </w:rPr>
        <w:t>Activity 2</w:t>
      </w:r>
      <w:r w:rsidR="007157C9" w:rsidRPr="00F17035">
        <w:rPr>
          <w:rFonts w:asciiTheme="minorHAnsi" w:hAnsiTheme="minorHAnsi" w:cstheme="minorHAnsi"/>
          <w:b/>
          <w:i/>
        </w:rPr>
        <w:t>: As</w:t>
      </w:r>
      <w:r w:rsidR="00D66E58" w:rsidRPr="00F17035">
        <w:rPr>
          <w:rFonts w:asciiTheme="minorHAnsi" w:hAnsiTheme="minorHAnsi" w:cstheme="minorHAnsi"/>
          <w:b/>
          <w:i/>
        </w:rPr>
        <w:t>sess</w:t>
      </w:r>
      <w:r w:rsidR="00932296">
        <w:rPr>
          <w:rFonts w:asciiTheme="minorHAnsi" w:hAnsiTheme="minorHAnsi" w:cstheme="minorHAnsi"/>
          <w:b/>
          <w:i/>
        </w:rPr>
        <w:t xml:space="preserve"> brook trout</w:t>
      </w:r>
      <w:r w:rsidR="00D66E58" w:rsidRPr="00F17035">
        <w:rPr>
          <w:rFonts w:asciiTheme="minorHAnsi" w:hAnsiTheme="minorHAnsi" w:cstheme="minorHAnsi"/>
          <w:b/>
          <w:i/>
        </w:rPr>
        <w:t xml:space="preserve"> </w:t>
      </w:r>
      <w:r w:rsidR="00932296">
        <w:rPr>
          <w:rFonts w:asciiTheme="minorHAnsi" w:hAnsiTheme="minorHAnsi" w:cstheme="minorHAnsi"/>
          <w:b/>
          <w:i/>
        </w:rPr>
        <w:t>(</w:t>
      </w:r>
      <w:r w:rsidR="00D66E58" w:rsidRPr="00F17035">
        <w:rPr>
          <w:rFonts w:asciiTheme="minorHAnsi" w:hAnsiTheme="minorHAnsi" w:cstheme="minorHAnsi"/>
          <w:b/>
          <w:i/>
        </w:rPr>
        <w:t>B</w:t>
      </w:r>
      <w:r w:rsidR="004C389B">
        <w:rPr>
          <w:rFonts w:asciiTheme="minorHAnsi" w:hAnsiTheme="minorHAnsi" w:cstheme="minorHAnsi"/>
          <w:b/>
          <w:i/>
        </w:rPr>
        <w:t>K</w:t>
      </w:r>
      <w:r w:rsidR="00D66E58" w:rsidRPr="00F17035">
        <w:rPr>
          <w:rFonts w:asciiTheme="minorHAnsi" w:hAnsiTheme="minorHAnsi" w:cstheme="minorHAnsi"/>
          <w:b/>
          <w:i/>
        </w:rPr>
        <w:t>T</w:t>
      </w:r>
      <w:r w:rsidR="00932296">
        <w:rPr>
          <w:rFonts w:asciiTheme="minorHAnsi" w:hAnsiTheme="minorHAnsi" w:cstheme="minorHAnsi"/>
          <w:b/>
          <w:i/>
        </w:rPr>
        <w:t>)</w:t>
      </w:r>
      <w:r w:rsidR="00D66E58" w:rsidRPr="00F17035">
        <w:rPr>
          <w:rFonts w:asciiTheme="minorHAnsi" w:hAnsiTheme="minorHAnsi" w:cstheme="minorHAnsi"/>
          <w:b/>
          <w:i/>
        </w:rPr>
        <w:t xml:space="preserve"> movement in relative</w:t>
      </w:r>
      <w:r w:rsidR="007157C9" w:rsidRPr="00F17035">
        <w:rPr>
          <w:rFonts w:asciiTheme="minorHAnsi" w:hAnsiTheme="minorHAnsi" w:cstheme="minorHAnsi"/>
          <w:b/>
          <w:i/>
        </w:rPr>
        <w:t xml:space="preserve"> to groundwater, invertebrate emergence, and winter habitat</w:t>
      </w:r>
      <w:r w:rsidR="007157C9" w:rsidRPr="002C6DDF">
        <w:rPr>
          <w:rFonts w:asciiTheme="minorHAnsi" w:hAnsiTheme="minorHAnsi" w:cstheme="minorHAnsi"/>
          <w:b/>
        </w:rPr>
        <w:t xml:space="preserve">.  </w:t>
      </w:r>
    </w:p>
    <w:p w14:paraId="543866AE" w14:textId="77777777" w:rsidR="00C0788C" w:rsidRPr="00932296" w:rsidRDefault="00932296" w:rsidP="007C70B0">
      <w:pPr>
        <w:widowControl w:val="0"/>
        <w:spacing w:line="240" w:lineRule="exact"/>
        <w:rPr>
          <w:rFonts w:cs="Calibri"/>
        </w:rPr>
      </w:pPr>
      <w:r>
        <w:rPr>
          <w:rFonts w:cs="Arial"/>
          <w:b/>
        </w:rPr>
        <w:t xml:space="preserve">Description: </w:t>
      </w:r>
      <w:r w:rsidR="004C389B">
        <w:rPr>
          <w:rFonts w:cs="Arial"/>
        </w:rPr>
        <w:t>Though much is known about summer movement of BKT, winter movement is less well understood, especially as it relates to water temperature and insect emergence.  It is important to understand whether BKT overwinter in streams, or leave streams to enter deeper water lake habitats (that may act as winter refugia) and how this movement choice is related to water temperature and, consequently, groundwater input.  The goal of this activity is to assess winter trout movement in relationship to stream groundwater inputs, winter insect emergence patterns, and winter refugial habitat in central Minnesota stream</w:t>
      </w:r>
      <w:r>
        <w:rPr>
          <w:rFonts w:cs="Arial"/>
        </w:rPr>
        <w:t>s</w:t>
      </w:r>
      <w:r w:rsidR="004C389B">
        <w:rPr>
          <w:rFonts w:cs="Arial"/>
        </w:rPr>
        <w:t>.  Fish sampling will be coordinated with insect and water temperature sampling from Activity 1.  BKT will be implanted with passive integrated transponder (PIT) tags and tracked by 1)</w:t>
      </w:r>
      <w:r w:rsidR="004C389B" w:rsidRPr="00EA2EB9">
        <w:rPr>
          <w:rFonts w:cs="Calibri"/>
        </w:rPr>
        <w:t xml:space="preserve"> two fixed antennae stations which will record </w:t>
      </w:r>
      <w:r w:rsidR="004C389B">
        <w:rPr>
          <w:rFonts w:cs="Calibri"/>
        </w:rPr>
        <w:t>BKT</w:t>
      </w:r>
      <w:r w:rsidR="004C389B" w:rsidRPr="00EA2EB9">
        <w:rPr>
          <w:rFonts w:cs="Calibri"/>
        </w:rPr>
        <w:t xml:space="preserve"> passage remotely</w:t>
      </w:r>
      <w:r w:rsidR="004C389B">
        <w:rPr>
          <w:rFonts w:cs="Calibri"/>
        </w:rPr>
        <w:t xml:space="preserve"> and 2) </w:t>
      </w:r>
      <w:r w:rsidR="004C389B" w:rsidRPr="00EA2EB9">
        <w:rPr>
          <w:rFonts w:cs="Calibri"/>
        </w:rPr>
        <w:t xml:space="preserve">manually using a hand held locator.  Finally, </w:t>
      </w:r>
      <w:r w:rsidR="004C389B">
        <w:rPr>
          <w:rFonts w:cs="Calibri"/>
        </w:rPr>
        <w:t>BKT</w:t>
      </w:r>
      <w:r w:rsidR="004C389B" w:rsidRPr="00EA2EB9">
        <w:rPr>
          <w:rFonts w:cs="Calibri"/>
        </w:rPr>
        <w:t xml:space="preserve"> movement patterns will be related to </w:t>
      </w:r>
      <w:r w:rsidR="004C389B">
        <w:rPr>
          <w:rFonts w:cs="Calibri"/>
        </w:rPr>
        <w:t xml:space="preserve">winter </w:t>
      </w:r>
      <w:r w:rsidR="004C389B" w:rsidRPr="00EA2EB9">
        <w:rPr>
          <w:rFonts w:cs="Calibri"/>
        </w:rPr>
        <w:t>wa</w:t>
      </w:r>
      <w:r w:rsidR="004C389B">
        <w:rPr>
          <w:rFonts w:cs="Calibri"/>
        </w:rPr>
        <w:t>ter temperature and insect</w:t>
      </w:r>
      <w:r w:rsidR="004C389B" w:rsidRPr="00EA2EB9">
        <w:rPr>
          <w:rFonts w:cs="Calibri"/>
        </w:rPr>
        <w:t xml:space="preserve"> em</w:t>
      </w:r>
      <w:r w:rsidR="004C389B">
        <w:rPr>
          <w:rFonts w:cs="Calibri"/>
        </w:rPr>
        <w:t>ergence data from Activity 1</w:t>
      </w:r>
      <w:r>
        <w:rPr>
          <w:rFonts w:cs="Calibri"/>
        </w:rPr>
        <w:tab/>
      </w:r>
      <w:r>
        <w:rPr>
          <w:rFonts w:cs="Calibri"/>
        </w:rPr>
        <w:tab/>
      </w:r>
      <w:r>
        <w:rPr>
          <w:rFonts w:cs="Calibri"/>
        </w:rPr>
        <w:tab/>
      </w:r>
      <w:r w:rsidR="0081102A" w:rsidRPr="0081102A">
        <w:rPr>
          <w:rFonts w:cs="Calibri"/>
          <w:b/>
        </w:rPr>
        <w:t>ENTRF</w:t>
      </w:r>
      <w:r w:rsidR="0081102A">
        <w:rPr>
          <w:rFonts w:cs="Calibri"/>
        </w:rPr>
        <w:t xml:space="preserve"> </w:t>
      </w:r>
      <w:r w:rsidR="00BF0621">
        <w:rPr>
          <w:rFonts w:cs="Calibri"/>
          <w:b/>
          <w:bCs/>
          <w:color w:val="000000"/>
        </w:rPr>
        <w:t>BUDGET: $ 295,222</w:t>
      </w:r>
    </w:p>
    <w:p w14:paraId="12C80458" w14:textId="77777777" w:rsidR="003E05D9" w:rsidRPr="003E05D9" w:rsidRDefault="003E05D9" w:rsidP="007C70B0">
      <w:pPr>
        <w:widowControl w:val="0"/>
        <w:spacing w:line="240" w:lineRule="exact"/>
        <w:rPr>
          <w:rFonts w:cs="Calibri"/>
          <w:b/>
          <w:bCs/>
          <w:color w:val="000000"/>
          <w:sz w:val="16"/>
          <w:szCs w:val="16"/>
        </w:rPr>
      </w:pPr>
    </w:p>
    <w:tbl>
      <w:tblPr>
        <w:tblpPr w:leftFromText="180" w:rightFromText="180" w:vertAnchor="text" w:tblpX="108" w:tblpY="1"/>
        <w:tblOverlap w:val="neve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5"/>
        <w:gridCol w:w="1782"/>
      </w:tblGrid>
      <w:tr w:rsidR="003E05D9" w:rsidRPr="006F60CA" w14:paraId="10E52400" w14:textId="77777777" w:rsidTr="0081102A">
        <w:trPr>
          <w:trHeight w:hRule="exact" w:val="278"/>
        </w:trPr>
        <w:tc>
          <w:tcPr>
            <w:tcW w:w="8185" w:type="dxa"/>
          </w:tcPr>
          <w:p w14:paraId="1E5B635C" w14:textId="77777777" w:rsidR="003E05D9" w:rsidRPr="006F60CA" w:rsidRDefault="003E05D9" w:rsidP="009830B8">
            <w:pPr>
              <w:rPr>
                <w:rFonts w:cs="Arial"/>
                <w:b/>
              </w:rPr>
            </w:pPr>
            <w:r w:rsidRPr="006F60CA">
              <w:rPr>
                <w:rFonts w:cs="Arial"/>
                <w:b/>
              </w:rPr>
              <w:t>Outcome</w:t>
            </w:r>
            <w:r>
              <w:rPr>
                <w:rFonts w:cs="Arial"/>
                <w:b/>
              </w:rPr>
              <w:t>s: Brook Trout (B</w:t>
            </w:r>
            <w:r w:rsidR="004C389B">
              <w:rPr>
                <w:rFonts w:cs="Arial"/>
                <w:b/>
              </w:rPr>
              <w:t>K</w:t>
            </w:r>
            <w:r>
              <w:rPr>
                <w:rFonts w:cs="Arial"/>
                <w:b/>
              </w:rPr>
              <w:t xml:space="preserve">T) Movements </w:t>
            </w:r>
          </w:p>
        </w:tc>
        <w:tc>
          <w:tcPr>
            <w:tcW w:w="1782" w:type="dxa"/>
          </w:tcPr>
          <w:p w14:paraId="32FF8D86" w14:textId="77777777" w:rsidR="003E05D9" w:rsidRPr="006F60CA" w:rsidRDefault="003E05D9" w:rsidP="009830B8">
            <w:pPr>
              <w:jc w:val="center"/>
              <w:rPr>
                <w:rFonts w:cs="Arial"/>
                <w:b/>
              </w:rPr>
            </w:pPr>
            <w:r>
              <w:rPr>
                <w:rFonts w:cs="Arial"/>
                <w:b/>
              </w:rPr>
              <w:t xml:space="preserve">Completion </w:t>
            </w:r>
            <w:r w:rsidRPr="006F60CA">
              <w:rPr>
                <w:rFonts w:cs="Arial"/>
                <w:b/>
              </w:rPr>
              <w:t>Date</w:t>
            </w:r>
          </w:p>
        </w:tc>
      </w:tr>
      <w:tr w:rsidR="003E05D9" w:rsidRPr="006F60CA" w14:paraId="11E88AF1" w14:textId="77777777" w:rsidTr="0081102A">
        <w:trPr>
          <w:trHeight w:hRule="exact" w:val="558"/>
        </w:trPr>
        <w:tc>
          <w:tcPr>
            <w:tcW w:w="8185" w:type="dxa"/>
          </w:tcPr>
          <w:p w14:paraId="41A2D111" w14:textId="77777777" w:rsidR="003E05D9" w:rsidRDefault="003E05D9" w:rsidP="009830B8">
            <w:pPr>
              <w:rPr>
                <w:rFonts w:cs="Arial"/>
              </w:rPr>
            </w:pPr>
            <w:r w:rsidRPr="00E73658">
              <w:rPr>
                <w:rFonts w:cs="Arial"/>
                <w:i/>
              </w:rPr>
              <w:t xml:space="preserve">1. </w:t>
            </w:r>
            <w:r>
              <w:rPr>
                <w:rFonts w:cs="Arial"/>
              </w:rPr>
              <w:t>Yr 1: Install two fixed stations (November) to remotely monitor brook trout movement</w:t>
            </w:r>
          </w:p>
          <w:p w14:paraId="1E3B5471" w14:textId="77777777" w:rsidR="003E05D9" w:rsidRPr="00E73658" w:rsidRDefault="003E05D9" w:rsidP="009830B8">
            <w:pPr>
              <w:rPr>
                <w:rFonts w:cs="Arial"/>
              </w:rPr>
            </w:pPr>
            <w:r>
              <w:rPr>
                <w:rFonts w:cs="Arial"/>
              </w:rPr>
              <w:t xml:space="preserve">          to potential winter refuges and measure in-stream habitat variables for modeling</w:t>
            </w:r>
          </w:p>
        </w:tc>
        <w:tc>
          <w:tcPr>
            <w:tcW w:w="1782" w:type="dxa"/>
          </w:tcPr>
          <w:p w14:paraId="65232FAA" w14:textId="77777777" w:rsidR="003E05D9" w:rsidRPr="006F60CA" w:rsidRDefault="003E05D9" w:rsidP="009830B8">
            <w:pPr>
              <w:jc w:val="both"/>
              <w:rPr>
                <w:rFonts w:cs="Arial"/>
                <w:i/>
              </w:rPr>
            </w:pPr>
            <w:r>
              <w:rPr>
                <w:rFonts w:cs="Arial"/>
                <w:i/>
              </w:rPr>
              <w:t>June 2021</w:t>
            </w:r>
          </w:p>
        </w:tc>
      </w:tr>
      <w:tr w:rsidR="003E05D9" w:rsidRPr="006F60CA" w14:paraId="46AFA6A5" w14:textId="77777777" w:rsidTr="0081102A">
        <w:trPr>
          <w:trHeight w:hRule="exact" w:val="549"/>
        </w:trPr>
        <w:tc>
          <w:tcPr>
            <w:tcW w:w="8185" w:type="dxa"/>
          </w:tcPr>
          <w:p w14:paraId="2126EE88" w14:textId="77777777" w:rsidR="003E05D9" w:rsidRDefault="003E05D9" w:rsidP="009830B8">
            <w:pPr>
              <w:rPr>
                <w:rFonts w:cs="Arial"/>
              </w:rPr>
            </w:pPr>
            <w:r w:rsidRPr="00E73658">
              <w:rPr>
                <w:rFonts w:cs="Arial"/>
                <w:i/>
              </w:rPr>
              <w:t xml:space="preserve">2. </w:t>
            </w:r>
            <w:r>
              <w:rPr>
                <w:rFonts w:cs="Arial"/>
              </w:rPr>
              <w:t>Yr 2: Supplement brook trout movement via fixed station with tracking using handheld</w:t>
            </w:r>
          </w:p>
          <w:p w14:paraId="6D99ACF9" w14:textId="77777777" w:rsidR="003E05D9" w:rsidRPr="00E73658" w:rsidRDefault="003E05D9" w:rsidP="009830B8">
            <w:pPr>
              <w:rPr>
                <w:rFonts w:cs="Arial"/>
                <w:i/>
              </w:rPr>
            </w:pPr>
            <w:r>
              <w:rPr>
                <w:rFonts w:cs="Arial"/>
              </w:rPr>
              <w:t xml:space="preserve">         antennae, continue measuring in-stream habitat variables in additional streams</w:t>
            </w:r>
          </w:p>
        </w:tc>
        <w:tc>
          <w:tcPr>
            <w:tcW w:w="1782" w:type="dxa"/>
          </w:tcPr>
          <w:p w14:paraId="3B8DB6EE" w14:textId="77777777" w:rsidR="003E05D9" w:rsidRPr="006F60CA" w:rsidRDefault="003E05D9" w:rsidP="009830B8">
            <w:pPr>
              <w:jc w:val="both"/>
              <w:rPr>
                <w:rFonts w:cs="Arial"/>
                <w:i/>
              </w:rPr>
            </w:pPr>
            <w:r>
              <w:rPr>
                <w:rFonts w:cs="Arial"/>
                <w:i/>
              </w:rPr>
              <w:t>June 2022</w:t>
            </w:r>
          </w:p>
        </w:tc>
      </w:tr>
      <w:tr w:rsidR="003E05D9" w:rsidRPr="006F60CA" w14:paraId="289595F7" w14:textId="77777777" w:rsidTr="0081102A">
        <w:trPr>
          <w:trHeight w:hRule="exact" w:val="549"/>
        </w:trPr>
        <w:tc>
          <w:tcPr>
            <w:tcW w:w="8185" w:type="dxa"/>
          </w:tcPr>
          <w:p w14:paraId="5B98EE24" w14:textId="77777777" w:rsidR="003E05D9" w:rsidRDefault="003E05D9" w:rsidP="009830B8">
            <w:pPr>
              <w:rPr>
                <w:rFonts w:cs="Arial"/>
              </w:rPr>
            </w:pPr>
            <w:r w:rsidRPr="00E73658">
              <w:rPr>
                <w:rFonts w:cs="Arial"/>
                <w:i/>
              </w:rPr>
              <w:t>3.</w:t>
            </w:r>
            <w:r>
              <w:rPr>
                <w:rFonts w:cs="Arial"/>
                <w:i/>
              </w:rPr>
              <w:t xml:space="preserve"> </w:t>
            </w:r>
            <w:r w:rsidRPr="00416345">
              <w:rPr>
                <w:rFonts w:cs="Arial"/>
              </w:rPr>
              <w:t>Yr 3:</w:t>
            </w:r>
            <w:r>
              <w:rPr>
                <w:rFonts w:cs="Arial"/>
                <w:i/>
              </w:rPr>
              <w:t xml:space="preserve"> </w:t>
            </w:r>
            <w:r>
              <w:rPr>
                <w:rFonts w:cs="Arial"/>
              </w:rPr>
              <w:t>Correlate brook trout movement patterns with both water temperature data and</w:t>
            </w:r>
          </w:p>
          <w:p w14:paraId="14F4D1FE" w14:textId="77777777" w:rsidR="003E05D9" w:rsidRPr="00E73658" w:rsidRDefault="003E05D9" w:rsidP="009830B8">
            <w:pPr>
              <w:rPr>
                <w:rFonts w:cs="Arial"/>
                <w:i/>
              </w:rPr>
            </w:pPr>
            <w:r>
              <w:rPr>
                <w:rFonts w:cs="Arial"/>
              </w:rPr>
              <w:t xml:space="preserve">          insect emergence data from Activity 1, refine and finalize modeling activities</w:t>
            </w:r>
          </w:p>
        </w:tc>
        <w:tc>
          <w:tcPr>
            <w:tcW w:w="1782" w:type="dxa"/>
          </w:tcPr>
          <w:p w14:paraId="0F28BADE" w14:textId="77777777" w:rsidR="003E05D9" w:rsidRPr="006F60CA" w:rsidRDefault="003E05D9" w:rsidP="009830B8">
            <w:pPr>
              <w:jc w:val="both"/>
              <w:rPr>
                <w:rFonts w:cs="Arial"/>
                <w:i/>
              </w:rPr>
            </w:pPr>
            <w:r>
              <w:rPr>
                <w:rFonts w:cs="Arial"/>
                <w:i/>
              </w:rPr>
              <w:t>June 2023</w:t>
            </w:r>
          </w:p>
        </w:tc>
      </w:tr>
    </w:tbl>
    <w:p w14:paraId="0DA6EADE" w14:textId="77777777" w:rsidR="007157C9" w:rsidRPr="00B17453" w:rsidRDefault="007157C9" w:rsidP="007157C9">
      <w:pPr>
        <w:tabs>
          <w:tab w:val="left" w:pos="540"/>
        </w:tabs>
        <w:autoSpaceDE w:val="0"/>
        <w:autoSpaceDN w:val="0"/>
        <w:adjustRightInd w:val="0"/>
        <w:rPr>
          <w:rFonts w:cs="Calibri"/>
          <w:b/>
          <w:sz w:val="16"/>
          <w:szCs w:val="16"/>
        </w:rPr>
      </w:pPr>
    </w:p>
    <w:p w14:paraId="578CFAB9" w14:textId="77777777" w:rsidR="007157C9" w:rsidRPr="00EA2EB9" w:rsidRDefault="007157C9" w:rsidP="007C70B0">
      <w:pPr>
        <w:spacing w:line="240" w:lineRule="exact"/>
        <w:rPr>
          <w:rFonts w:eastAsia="Times New Roman" w:cs="Calibri"/>
        </w:rPr>
      </w:pPr>
      <w:r w:rsidRPr="00EA2EB9">
        <w:rPr>
          <w:rFonts w:eastAsia="Times New Roman" w:cs="Calibri"/>
          <w:b/>
          <w:i/>
        </w:rPr>
        <w:t>Activity 3: Develop a communication and educational research and outreach program</w:t>
      </w:r>
      <w:r w:rsidRPr="00EA2EB9">
        <w:rPr>
          <w:rFonts w:eastAsia="Times New Roman" w:cs="Calibri"/>
          <w:b/>
        </w:rPr>
        <w:t xml:space="preserve"> </w:t>
      </w:r>
      <w:r w:rsidRPr="00EA2EB9">
        <w:rPr>
          <w:rFonts w:eastAsia="Times New Roman" w:cs="Calibri"/>
        </w:rPr>
        <w:t xml:space="preserve">    </w:t>
      </w:r>
    </w:p>
    <w:p w14:paraId="567B6E43" w14:textId="77777777" w:rsidR="007157C9" w:rsidRPr="00EA2EB9" w:rsidRDefault="008A46B9" w:rsidP="007C70B0">
      <w:pPr>
        <w:spacing w:line="240" w:lineRule="exact"/>
        <w:rPr>
          <w:rFonts w:eastAsia="Times New Roman" w:cs="Calibri"/>
        </w:rPr>
      </w:pPr>
      <w:r w:rsidRPr="008A46B9">
        <w:rPr>
          <w:rFonts w:eastAsia="Times New Roman" w:cs="Calibri"/>
          <w:b/>
        </w:rPr>
        <w:t>Description:</w:t>
      </w:r>
      <w:r>
        <w:rPr>
          <w:rFonts w:eastAsia="Times New Roman" w:cs="Calibri"/>
        </w:rPr>
        <w:t xml:space="preserve"> </w:t>
      </w:r>
      <w:r w:rsidR="007157C9" w:rsidRPr="00EA2EB9">
        <w:rPr>
          <w:rFonts w:eastAsia="Times New Roman" w:cs="Calibri"/>
        </w:rPr>
        <w:t>The goal of the communication and outreach program is to improve public engagement with science and to increase understanding of how specific actions impact trout stream conditions. The engagement of community volunteers or “citizen scientists” will be a key to the success of this communication program and research project. The study will focus on discovering how to best reach, engage and motivate citizen volunteers as they become aware of the project</w:t>
      </w:r>
      <w:r w:rsidR="0081102A">
        <w:rPr>
          <w:rFonts w:eastAsia="Times New Roman" w:cs="Calibri"/>
        </w:rPr>
        <w:t xml:space="preserve"> and actively participate. R</w:t>
      </w:r>
      <w:r w:rsidR="007157C9" w:rsidRPr="00EA2EB9">
        <w:rPr>
          <w:rFonts w:eastAsia="Times New Roman" w:cs="Calibri"/>
        </w:rPr>
        <w:t>ole</w:t>
      </w:r>
      <w:r w:rsidR="0081102A">
        <w:rPr>
          <w:rFonts w:eastAsia="Times New Roman" w:cs="Calibri"/>
        </w:rPr>
        <w:t>s</w:t>
      </w:r>
      <w:r w:rsidR="007157C9" w:rsidRPr="00EA2EB9">
        <w:rPr>
          <w:rFonts w:eastAsia="Times New Roman" w:cs="Calibri"/>
        </w:rPr>
        <w:t xml:space="preserve"> that citizen science play</w:t>
      </w:r>
      <w:r w:rsidR="0081102A">
        <w:rPr>
          <w:rFonts w:eastAsia="Times New Roman" w:cs="Calibri"/>
        </w:rPr>
        <w:t>s can have great impact on</w:t>
      </w:r>
      <w:r w:rsidR="007157C9" w:rsidRPr="00EA2EB9">
        <w:rPr>
          <w:rFonts w:eastAsia="Times New Roman" w:cs="Calibri"/>
        </w:rPr>
        <w:t xml:space="preserve"> local communities, as well as influence economic factors for other Minnesota areas relying upon tourism revenue.  Other audiences include landowners in NW MN, stakeholders, and conservation organizations, especially as we must gain access to both public and privately owned land to collect data. Research based upon our communications plan will determine the perceived benefits and motivations for participating in a citizen natural resource monitoring program and will evaluate the engagement needs of these citizen scientists. Focus groups and survey research will be conducted to gain insight into the participants’ experiences, attitudes and behaviors in regards to this project. Based on this study, outreach materials (e</w:t>
      </w:r>
      <w:r>
        <w:rPr>
          <w:rFonts w:eastAsia="Times New Roman" w:cs="Calibri"/>
        </w:rPr>
        <w:t>.</w:t>
      </w:r>
      <w:r w:rsidR="007157C9" w:rsidRPr="00EA2EB9">
        <w:rPr>
          <w:rFonts w:eastAsia="Times New Roman" w:cs="Calibri"/>
        </w:rPr>
        <w:t>g.</w:t>
      </w:r>
      <w:r>
        <w:rPr>
          <w:rFonts w:eastAsia="Times New Roman" w:cs="Calibri"/>
        </w:rPr>
        <w:t>,</w:t>
      </w:r>
      <w:r w:rsidR="007157C9" w:rsidRPr="00EA2EB9">
        <w:rPr>
          <w:rFonts w:eastAsia="Times New Roman" w:cs="Calibri"/>
        </w:rPr>
        <w:t xml:space="preserve"> training v</w:t>
      </w:r>
      <w:r w:rsidR="0081102A">
        <w:rPr>
          <w:rFonts w:eastAsia="Times New Roman" w:cs="Calibri"/>
        </w:rPr>
        <w:t xml:space="preserve">ideos, online media groups, </w:t>
      </w:r>
      <w:r w:rsidR="007157C9" w:rsidRPr="00EA2EB9">
        <w:rPr>
          <w:rFonts w:eastAsia="Times New Roman" w:cs="Calibri"/>
        </w:rPr>
        <w:t xml:space="preserve">websites) will be developed to recruit, engage and retain Minnesotans as </w:t>
      </w:r>
      <w:r>
        <w:rPr>
          <w:rFonts w:eastAsia="Times New Roman" w:cs="Calibri"/>
        </w:rPr>
        <w:t xml:space="preserve">active </w:t>
      </w:r>
      <w:r w:rsidR="007157C9" w:rsidRPr="00EA2EB9">
        <w:rPr>
          <w:rFonts w:eastAsia="Times New Roman" w:cs="Calibri"/>
        </w:rPr>
        <w:t>citizen monitors</w:t>
      </w:r>
      <w:r>
        <w:rPr>
          <w:rFonts w:eastAsia="Times New Roman" w:cs="Calibri"/>
        </w:rPr>
        <w:t>, especially during winter</w:t>
      </w:r>
      <w:r w:rsidR="007157C9" w:rsidRPr="00EA2EB9">
        <w:rPr>
          <w:rFonts w:eastAsia="Times New Roman" w:cs="Calibri"/>
        </w:rPr>
        <w:t xml:space="preserve">. </w:t>
      </w:r>
      <w:r w:rsidR="0081102A">
        <w:rPr>
          <w:rFonts w:eastAsia="Times New Roman" w:cs="Calibri"/>
        </w:rPr>
        <w:t>S</w:t>
      </w:r>
      <w:r>
        <w:rPr>
          <w:rFonts w:eastAsia="Times New Roman" w:cs="Calibri"/>
        </w:rPr>
        <w:t>takeholders</w:t>
      </w:r>
      <w:r w:rsidR="00EF02BD">
        <w:rPr>
          <w:rFonts w:eastAsia="Times New Roman" w:cs="Calibri"/>
        </w:rPr>
        <w:t xml:space="preserve"> </w:t>
      </w:r>
      <w:r w:rsidR="007157C9" w:rsidRPr="00EA2EB9">
        <w:rPr>
          <w:rFonts w:eastAsia="Times New Roman" w:cs="Calibri"/>
        </w:rPr>
        <w:t>include outdoor recreationalists, 4-H clubs, nature centers, K - 12 educators, Trout Unlimited, and Minnesota Master Naturalists.</w:t>
      </w:r>
      <w:r w:rsidR="0081102A">
        <w:rPr>
          <w:rFonts w:cs="Calibri"/>
          <w:b/>
          <w:bCs/>
          <w:color w:val="000000"/>
        </w:rPr>
        <w:tab/>
        <w:t xml:space="preserve">ENTRF </w:t>
      </w:r>
      <w:r w:rsidR="00BF0621">
        <w:rPr>
          <w:rFonts w:cs="Calibri"/>
          <w:b/>
          <w:bCs/>
          <w:color w:val="000000"/>
        </w:rPr>
        <w:t>BUDGET: $ 210,18</w:t>
      </w:r>
      <w:r w:rsidR="00787DAB">
        <w:rPr>
          <w:rFonts w:cs="Calibri"/>
          <w:b/>
          <w:bCs/>
          <w:color w:val="000000"/>
        </w:rPr>
        <w:t>5</w:t>
      </w:r>
    </w:p>
    <w:p w14:paraId="5841DF1F" w14:textId="77777777" w:rsidR="007157C9" w:rsidRPr="003E05D9" w:rsidRDefault="007157C9" w:rsidP="00E83529">
      <w:pPr>
        <w:spacing w:line="240" w:lineRule="atLeast"/>
        <w:rPr>
          <w:rFonts w:eastAsia="Times New Roman" w:cs="Calibri"/>
          <w:sz w:val="16"/>
          <w:szCs w:val="1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7"/>
        <w:gridCol w:w="1800"/>
      </w:tblGrid>
      <w:tr w:rsidR="00E83529" w:rsidRPr="006F60CA" w14:paraId="57811BF4" w14:textId="77777777" w:rsidTr="009830B8">
        <w:trPr>
          <w:trHeight w:hRule="exact" w:val="274"/>
        </w:trPr>
        <w:tc>
          <w:tcPr>
            <w:tcW w:w="8167" w:type="dxa"/>
          </w:tcPr>
          <w:p w14:paraId="72199FD8" w14:textId="77777777" w:rsidR="00E83529" w:rsidRPr="006F60CA" w:rsidRDefault="00E83529" w:rsidP="009830B8">
            <w:pPr>
              <w:rPr>
                <w:rFonts w:cs="Arial"/>
                <w:b/>
              </w:rPr>
            </w:pPr>
            <w:r w:rsidRPr="006F60CA">
              <w:rPr>
                <w:rFonts w:cs="Arial"/>
                <w:b/>
              </w:rPr>
              <w:t>Outcome</w:t>
            </w:r>
            <w:r>
              <w:rPr>
                <w:rFonts w:cs="Arial"/>
                <w:b/>
              </w:rPr>
              <w:t>s: Develop communication, educational research &amp; and outreach programs</w:t>
            </w:r>
          </w:p>
        </w:tc>
        <w:tc>
          <w:tcPr>
            <w:tcW w:w="1800" w:type="dxa"/>
          </w:tcPr>
          <w:p w14:paraId="5C161DC6" w14:textId="77777777" w:rsidR="00E83529" w:rsidRPr="006F60CA" w:rsidRDefault="00E83529" w:rsidP="009830B8">
            <w:pPr>
              <w:jc w:val="center"/>
              <w:rPr>
                <w:rFonts w:cs="Arial"/>
                <w:b/>
              </w:rPr>
            </w:pPr>
            <w:r>
              <w:rPr>
                <w:rFonts w:cs="Arial"/>
                <w:b/>
              </w:rPr>
              <w:t xml:space="preserve">Completion </w:t>
            </w:r>
            <w:r w:rsidRPr="006F60CA">
              <w:rPr>
                <w:rFonts w:cs="Arial"/>
                <w:b/>
              </w:rPr>
              <w:t>Date</w:t>
            </w:r>
          </w:p>
        </w:tc>
      </w:tr>
      <w:tr w:rsidR="00E83529" w:rsidRPr="006F60CA" w14:paraId="0C129123" w14:textId="77777777" w:rsidTr="009830B8">
        <w:trPr>
          <w:trHeight w:hRule="exact" w:val="274"/>
        </w:trPr>
        <w:tc>
          <w:tcPr>
            <w:tcW w:w="8167" w:type="dxa"/>
          </w:tcPr>
          <w:p w14:paraId="0F1A567B" w14:textId="77777777" w:rsidR="00E83529" w:rsidRPr="00E73658" w:rsidRDefault="00E83529" w:rsidP="009830B8">
            <w:pPr>
              <w:rPr>
                <w:rFonts w:cs="Arial"/>
              </w:rPr>
            </w:pPr>
            <w:r w:rsidRPr="00E73658">
              <w:rPr>
                <w:rFonts w:cs="Arial"/>
                <w:i/>
              </w:rPr>
              <w:t xml:space="preserve">1. </w:t>
            </w:r>
            <w:r>
              <w:rPr>
                <w:rFonts w:cs="Arial"/>
              </w:rPr>
              <w:t>Yr 1: Determine benefits, motivations, and engagement needs of key stakeholders</w:t>
            </w:r>
          </w:p>
        </w:tc>
        <w:tc>
          <w:tcPr>
            <w:tcW w:w="1800" w:type="dxa"/>
          </w:tcPr>
          <w:p w14:paraId="0074634F" w14:textId="77777777" w:rsidR="00E83529" w:rsidRPr="006F60CA" w:rsidRDefault="00E83529" w:rsidP="009830B8">
            <w:pPr>
              <w:jc w:val="both"/>
              <w:rPr>
                <w:rFonts w:cs="Arial"/>
                <w:i/>
              </w:rPr>
            </w:pPr>
            <w:r>
              <w:rPr>
                <w:rFonts w:cs="Arial"/>
                <w:i/>
              </w:rPr>
              <w:t>August 2021</w:t>
            </w:r>
          </w:p>
        </w:tc>
      </w:tr>
      <w:tr w:rsidR="00E83529" w:rsidRPr="006F60CA" w14:paraId="5BC3E0C7" w14:textId="77777777" w:rsidTr="009830B8">
        <w:trPr>
          <w:trHeight w:hRule="exact" w:val="274"/>
        </w:trPr>
        <w:tc>
          <w:tcPr>
            <w:tcW w:w="8167" w:type="dxa"/>
          </w:tcPr>
          <w:p w14:paraId="3F56B17A" w14:textId="77777777" w:rsidR="00E83529" w:rsidRPr="00E73658" w:rsidRDefault="00E83529" w:rsidP="009830B8">
            <w:pPr>
              <w:rPr>
                <w:rFonts w:cs="Arial"/>
                <w:i/>
              </w:rPr>
            </w:pPr>
            <w:r w:rsidRPr="00E73658">
              <w:rPr>
                <w:rFonts w:cs="Arial"/>
                <w:i/>
              </w:rPr>
              <w:t xml:space="preserve">2. </w:t>
            </w:r>
            <w:r>
              <w:rPr>
                <w:rFonts w:cs="Arial"/>
              </w:rPr>
              <w:t>Yr 2: Develop and refine outreach materials and platforms for engaging stakeholders</w:t>
            </w:r>
          </w:p>
        </w:tc>
        <w:tc>
          <w:tcPr>
            <w:tcW w:w="1800" w:type="dxa"/>
          </w:tcPr>
          <w:p w14:paraId="7BE3586A" w14:textId="77777777" w:rsidR="00E83529" w:rsidRPr="006F60CA" w:rsidRDefault="00E83529" w:rsidP="009830B8">
            <w:pPr>
              <w:jc w:val="both"/>
              <w:rPr>
                <w:rFonts w:cs="Arial"/>
                <w:i/>
              </w:rPr>
            </w:pPr>
            <w:r>
              <w:rPr>
                <w:rFonts w:cs="Arial"/>
                <w:i/>
              </w:rPr>
              <w:t>August 2022</w:t>
            </w:r>
          </w:p>
        </w:tc>
      </w:tr>
      <w:tr w:rsidR="00E83529" w:rsidRPr="006F60CA" w14:paraId="7B061193" w14:textId="77777777" w:rsidTr="009830B8">
        <w:trPr>
          <w:trHeight w:hRule="exact" w:val="274"/>
        </w:trPr>
        <w:tc>
          <w:tcPr>
            <w:tcW w:w="8167" w:type="dxa"/>
          </w:tcPr>
          <w:p w14:paraId="04931F51" w14:textId="77777777" w:rsidR="00E83529" w:rsidRPr="00E73658" w:rsidRDefault="00E83529" w:rsidP="009830B8">
            <w:pPr>
              <w:rPr>
                <w:rFonts w:cs="Arial"/>
                <w:i/>
              </w:rPr>
            </w:pPr>
            <w:r w:rsidRPr="00E73658">
              <w:rPr>
                <w:rFonts w:cs="Arial"/>
                <w:i/>
              </w:rPr>
              <w:t>3.</w:t>
            </w:r>
            <w:r>
              <w:rPr>
                <w:rFonts w:cs="Arial"/>
                <w:i/>
              </w:rPr>
              <w:t xml:space="preserve"> </w:t>
            </w:r>
            <w:r w:rsidRPr="00416345">
              <w:rPr>
                <w:rFonts w:cs="Arial"/>
              </w:rPr>
              <w:t>Yr 3:</w:t>
            </w:r>
            <w:r>
              <w:rPr>
                <w:rFonts w:cs="Arial"/>
                <w:i/>
              </w:rPr>
              <w:t xml:space="preserve"> </w:t>
            </w:r>
            <w:r>
              <w:rPr>
                <w:rFonts w:cs="Arial"/>
              </w:rPr>
              <w:t>Implement and evaluate effectiveness of outreach products for key stakeholders</w:t>
            </w:r>
          </w:p>
        </w:tc>
        <w:tc>
          <w:tcPr>
            <w:tcW w:w="1800" w:type="dxa"/>
          </w:tcPr>
          <w:p w14:paraId="1B2524EB" w14:textId="77777777" w:rsidR="00E83529" w:rsidRPr="006F60CA" w:rsidRDefault="00E83529" w:rsidP="009830B8">
            <w:pPr>
              <w:jc w:val="both"/>
              <w:rPr>
                <w:rFonts w:cs="Arial"/>
                <w:i/>
              </w:rPr>
            </w:pPr>
            <w:r>
              <w:rPr>
                <w:rFonts w:cs="Arial"/>
                <w:i/>
              </w:rPr>
              <w:t>June 2023</w:t>
            </w:r>
          </w:p>
        </w:tc>
      </w:tr>
    </w:tbl>
    <w:p w14:paraId="32DD3C2C" w14:textId="77777777" w:rsidR="00C02DAD" w:rsidRPr="0081102A" w:rsidRDefault="00C02DAD" w:rsidP="00E83529">
      <w:pPr>
        <w:tabs>
          <w:tab w:val="left" w:pos="540"/>
        </w:tabs>
        <w:autoSpaceDE w:val="0"/>
        <w:autoSpaceDN w:val="0"/>
        <w:adjustRightInd w:val="0"/>
        <w:spacing w:line="240" w:lineRule="atLeast"/>
        <w:rPr>
          <w:rFonts w:asciiTheme="minorHAnsi" w:hAnsiTheme="minorHAnsi" w:cstheme="minorHAnsi"/>
          <w:sz w:val="12"/>
          <w:szCs w:val="12"/>
        </w:rPr>
      </w:pPr>
    </w:p>
    <w:p w14:paraId="6C5A42EB" w14:textId="77777777" w:rsidR="005431D4" w:rsidRPr="008A46B9" w:rsidRDefault="00073C96" w:rsidP="00270DBE">
      <w:pPr>
        <w:tabs>
          <w:tab w:val="left" w:pos="540"/>
        </w:tabs>
        <w:autoSpaceDE w:val="0"/>
        <w:autoSpaceDN w:val="0"/>
        <w:adjustRightInd w:val="0"/>
        <w:spacing w:line="240" w:lineRule="exact"/>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8A46B9">
        <w:rPr>
          <w:rFonts w:cs="Arial"/>
          <w:b/>
          <w:bCs/>
          <w:color w:val="000000"/>
        </w:rPr>
        <w:t xml:space="preserve"> </w:t>
      </w:r>
      <w:r w:rsidR="008A46B9" w:rsidRPr="008A46B9">
        <w:rPr>
          <w:rFonts w:cs="Arial"/>
          <w:bCs/>
          <w:color w:val="000000"/>
        </w:rPr>
        <w:t>We have coordinated with personnel at regional DNR fisheries offices in the central region, and have already obtained access to some historical water tempe</w:t>
      </w:r>
      <w:r w:rsidR="0081102A">
        <w:rPr>
          <w:rFonts w:cs="Arial"/>
          <w:bCs/>
          <w:color w:val="000000"/>
        </w:rPr>
        <w:t xml:space="preserve">rature data. We will coordinate with managers &amp; </w:t>
      </w:r>
      <w:r w:rsidR="008A46B9" w:rsidRPr="008A46B9">
        <w:rPr>
          <w:rFonts w:cs="Arial"/>
          <w:bCs/>
          <w:color w:val="000000"/>
        </w:rPr>
        <w:t>staff to involve them in ou</w:t>
      </w:r>
      <w:r w:rsidR="0081102A">
        <w:rPr>
          <w:rFonts w:cs="Arial"/>
          <w:bCs/>
          <w:color w:val="000000"/>
        </w:rPr>
        <w:t>r planning and execution of our</w:t>
      </w:r>
      <w:r w:rsidR="008A46B9" w:rsidRPr="008A46B9">
        <w:rPr>
          <w:rFonts w:cs="Arial"/>
          <w:bCs/>
          <w:color w:val="000000"/>
        </w:rPr>
        <w:t xml:space="preserve"> project.</w:t>
      </w:r>
      <w:r w:rsidR="0081102A">
        <w:rPr>
          <w:rFonts w:cs="Arial"/>
          <w:bCs/>
          <w:color w:val="000000"/>
        </w:rPr>
        <w:t xml:space="preserve"> W</w:t>
      </w:r>
      <w:r w:rsidR="00270DBE">
        <w:rPr>
          <w:rFonts w:cs="Arial"/>
          <w:bCs/>
          <w:color w:val="000000"/>
        </w:rPr>
        <w:t>e will coordinate with Drs. Jim Perry and Bruce Vondracek (who have been part of our previ</w:t>
      </w:r>
      <w:r w:rsidR="0081102A">
        <w:rPr>
          <w:rFonts w:cs="Arial"/>
          <w:bCs/>
          <w:color w:val="000000"/>
        </w:rPr>
        <w:t>ous research teams).</w:t>
      </w:r>
    </w:p>
    <w:p w14:paraId="4C7A8B63" w14:textId="6C2E5E79" w:rsidR="00AF45C2" w:rsidRPr="00AF45C2" w:rsidRDefault="005431D4" w:rsidP="00537E02">
      <w:pPr>
        <w:tabs>
          <w:tab w:val="left" w:pos="540"/>
        </w:tabs>
        <w:autoSpaceDE w:val="0"/>
        <w:autoSpaceDN w:val="0"/>
        <w:adjustRightInd w:val="0"/>
        <w:spacing w:line="240" w:lineRule="exact"/>
        <w:rPr>
          <w:rFonts w:cs="Calibri"/>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270DBE">
        <w:rPr>
          <w:rFonts w:cs="Arial"/>
          <w:b/>
          <w:bCs/>
          <w:color w:val="000000"/>
        </w:rPr>
        <w:t xml:space="preserve"> </w:t>
      </w:r>
      <w:r w:rsidR="0081102A" w:rsidRPr="0081102A">
        <w:rPr>
          <w:rFonts w:cs="Arial"/>
          <w:bCs/>
          <w:color w:val="000000"/>
        </w:rPr>
        <w:t>We will continue to work with fisheries biologists and coordinate with Trout Unlimited to keep them informed of our findings.</w:t>
      </w:r>
      <w:r w:rsidR="0081102A">
        <w:rPr>
          <w:rFonts w:cs="Arial"/>
          <w:bCs/>
          <w:color w:val="000000"/>
        </w:rPr>
        <w:t xml:space="preserve"> We will </w:t>
      </w:r>
      <w:r w:rsidR="009F5C8C">
        <w:rPr>
          <w:rFonts w:cs="Arial"/>
          <w:bCs/>
          <w:color w:val="000000"/>
        </w:rPr>
        <w:t xml:space="preserve">continue to </w:t>
      </w:r>
      <w:r w:rsidR="0081102A">
        <w:rPr>
          <w:rFonts w:cs="Arial"/>
          <w:bCs/>
          <w:color w:val="000000"/>
        </w:rPr>
        <w:t>seek funding from other sources during the execution of this project</w:t>
      </w:r>
      <w:r w:rsidR="009F5C8C">
        <w:rPr>
          <w:rFonts w:cs="Arial"/>
          <w:bCs/>
          <w:color w:val="000000"/>
        </w:rPr>
        <w:t xml:space="preserve"> to leverage LCCMR-funded efforts</w:t>
      </w:r>
      <w:r w:rsidR="00932296">
        <w:rPr>
          <w:rFonts w:cs="Arial"/>
          <w:bCs/>
          <w:color w:val="000000"/>
        </w:rPr>
        <w:t>, and use University-based internships, work-study and Undergraduate Research Opportunities as resources to extend our student staff</w:t>
      </w:r>
      <w:r w:rsidR="0081102A">
        <w:rPr>
          <w:rFonts w:cs="Arial"/>
          <w:bCs/>
          <w:color w:val="000000"/>
        </w:rPr>
        <w:t>.</w:t>
      </w:r>
    </w:p>
    <w:sectPr w:rsidR="00AF45C2" w:rsidRPr="00AF45C2"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15E4" w14:textId="77777777" w:rsidR="000116A0" w:rsidRDefault="000116A0" w:rsidP="00533120">
      <w:r>
        <w:separator/>
      </w:r>
    </w:p>
  </w:endnote>
  <w:endnote w:type="continuationSeparator" w:id="0">
    <w:p w14:paraId="25FB8D84" w14:textId="77777777" w:rsidR="000116A0" w:rsidRDefault="000116A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68E7"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F191" w14:textId="52D63FC9" w:rsidR="005F7237" w:rsidRDefault="005F7237">
    <w:pPr>
      <w:pStyle w:val="Footer"/>
      <w:jc w:val="center"/>
    </w:pPr>
    <w:r>
      <w:fldChar w:fldCharType="begin"/>
    </w:r>
    <w:r>
      <w:instrText xml:space="preserve"> PAGE   \* MERGEFORMAT </w:instrText>
    </w:r>
    <w:r>
      <w:fldChar w:fldCharType="separate"/>
    </w:r>
    <w:r w:rsidR="004514FB">
      <w:rPr>
        <w:noProof/>
      </w:rPr>
      <w:t>1</w:t>
    </w:r>
    <w:r>
      <w:fldChar w:fldCharType="end"/>
    </w:r>
  </w:p>
  <w:p w14:paraId="15FC2A36"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232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DCDFAE5"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9AE1" w14:textId="77777777" w:rsidR="000116A0" w:rsidRDefault="000116A0" w:rsidP="00533120">
      <w:r>
        <w:separator/>
      </w:r>
    </w:p>
  </w:footnote>
  <w:footnote w:type="continuationSeparator" w:id="0">
    <w:p w14:paraId="6108CE4E" w14:textId="77777777" w:rsidR="000116A0" w:rsidRDefault="000116A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8170"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61D1B35" w14:textId="77777777" w:rsidTr="00E47145">
      <w:tc>
        <w:tcPr>
          <w:tcW w:w="1278" w:type="dxa"/>
        </w:tcPr>
        <w:p w14:paraId="4304B55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F45D36D" wp14:editId="74CCD2C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6ADFAB0" w14:textId="77777777" w:rsidR="005F7237" w:rsidRPr="00A42E60" w:rsidRDefault="005F7237" w:rsidP="00EB5831">
          <w:pPr>
            <w:rPr>
              <w:b/>
            </w:rPr>
          </w:pPr>
          <w:r w:rsidRPr="00A42E60">
            <w:rPr>
              <w:b/>
            </w:rPr>
            <w:t>Environment and Natural Resources Trust Fund (ENRTF)</w:t>
          </w:r>
        </w:p>
        <w:p w14:paraId="7B77063B"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036EC8A" w14:textId="77777777" w:rsidR="005F7237" w:rsidRPr="00EB5831" w:rsidRDefault="005F7237" w:rsidP="00EB5831">
          <w:pPr>
            <w:pStyle w:val="Header"/>
            <w:rPr>
              <w:lang w:val="en-US" w:eastAsia="en-US"/>
            </w:rPr>
          </w:pPr>
        </w:p>
      </w:tc>
    </w:tr>
  </w:tbl>
  <w:p w14:paraId="55A9BF7B"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0BA8A00F" w14:textId="77777777" w:rsidTr="00C660F0">
      <w:tc>
        <w:tcPr>
          <w:tcW w:w="1098" w:type="dxa"/>
        </w:tcPr>
        <w:p w14:paraId="4AED4CD5" w14:textId="77777777" w:rsidR="005F7237" w:rsidRPr="00EB5831" w:rsidRDefault="009541C4" w:rsidP="00C660F0">
          <w:pPr>
            <w:pStyle w:val="Header"/>
            <w:rPr>
              <w:lang w:val="en-US" w:eastAsia="en-US"/>
            </w:rPr>
          </w:pPr>
          <w:r>
            <w:rPr>
              <w:noProof/>
              <w:lang w:val="en-US" w:eastAsia="en-US"/>
            </w:rPr>
            <w:drawing>
              <wp:inline distT="0" distB="0" distL="0" distR="0" wp14:anchorId="70BE7EB2" wp14:editId="570F563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CA95AB4" w14:textId="77777777" w:rsidR="005F7237" w:rsidRPr="00A42E60" w:rsidRDefault="005F7237" w:rsidP="00C660F0">
          <w:pPr>
            <w:rPr>
              <w:b/>
            </w:rPr>
          </w:pPr>
          <w:r w:rsidRPr="00A42E60">
            <w:rPr>
              <w:b/>
            </w:rPr>
            <w:t>Environment and Natural Resources Trust Fund (ENRTF)</w:t>
          </w:r>
        </w:p>
        <w:p w14:paraId="58095E44" w14:textId="77777777" w:rsidR="005F7237" w:rsidRPr="00EB5831" w:rsidRDefault="005F7237" w:rsidP="00806460">
          <w:pPr>
            <w:pStyle w:val="Header"/>
            <w:rPr>
              <w:b/>
              <w:lang w:val="en-US" w:eastAsia="en-US"/>
            </w:rPr>
          </w:pPr>
          <w:r w:rsidRPr="00EB5831">
            <w:rPr>
              <w:b/>
              <w:lang w:val="en-US" w:eastAsia="en-US"/>
            </w:rPr>
            <w:t>2014 Main Proposal</w:t>
          </w:r>
        </w:p>
        <w:p w14:paraId="7A723D5A"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F11046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56AFD"/>
    <w:multiLevelType w:val="hybridMultilevel"/>
    <w:tmpl w:val="530C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16A0"/>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901AE"/>
    <w:rsid w:val="00192185"/>
    <w:rsid w:val="001B0368"/>
    <w:rsid w:val="001E42AC"/>
    <w:rsid w:val="002159DD"/>
    <w:rsid w:val="00217C2A"/>
    <w:rsid w:val="00270DBE"/>
    <w:rsid w:val="00290E4E"/>
    <w:rsid w:val="0029726A"/>
    <w:rsid w:val="002B469A"/>
    <w:rsid w:val="002C158A"/>
    <w:rsid w:val="002C6DDF"/>
    <w:rsid w:val="002F5622"/>
    <w:rsid w:val="003205A7"/>
    <w:rsid w:val="003239FE"/>
    <w:rsid w:val="00347E7A"/>
    <w:rsid w:val="00351EA6"/>
    <w:rsid w:val="00354888"/>
    <w:rsid w:val="003578A0"/>
    <w:rsid w:val="0037310D"/>
    <w:rsid w:val="0039481E"/>
    <w:rsid w:val="003C11CD"/>
    <w:rsid w:val="003E05D9"/>
    <w:rsid w:val="003F32CA"/>
    <w:rsid w:val="00404B9C"/>
    <w:rsid w:val="00416345"/>
    <w:rsid w:val="00426FA1"/>
    <w:rsid w:val="004357AE"/>
    <w:rsid w:val="004514FB"/>
    <w:rsid w:val="004530F7"/>
    <w:rsid w:val="00454495"/>
    <w:rsid w:val="00487D08"/>
    <w:rsid w:val="0049103C"/>
    <w:rsid w:val="004A43B9"/>
    <w:rsid w:val="004A4BE4"/>
    <w:rsid w:val="004C389B"/>
    <w:rsid w:val="004D4DF3"/>
    <w:rsid w:val="004E6113"/>
    <w:rsid w:val="00525EBE"/>
    <w:rsid w:val="00533120"/>
    <w:rsid w:val="00537E02"/>
    <w:rsid w:val="005431D4"/>
    <w:rsid w:val="00550B29"/>
    <w:rsid w:val="00553DA0"/>
    <w:rsid w:val="005648A9"/>
    <w:rsid w:val="005A1D00"/>
    <w:rsid w:val="005A4FB1"/>
    <w:rsid w:val="005F0DBA"/>
    <w:rsid w:val="005F1006"/>
    <w:rsid w:val="005F7237"/>
    <w:rsid w:val="00602068"/>
    <w:rsid w:val="00614DF2"/>
    <w:rsid w:val="006154BD"/>
    <w:rsid w:val="006201DF"/>
    <w:rsid w:val="00640A9A"/>
    <w:rsid w:val="006562F0"/>
    <w:rsid w:val="00660C2F"/>
    <w:rsid w:val="00686B53"/>
    <w:rsid w:val="00687BD2"/>
    <w:rsid w:val="006E0EFD"/>
    <w:rsid w:val="006F7F24"/>
    <w:rsid w:val="007006E1"/>
    <w:rsid w:val="007157C9"/>
    <w:rsid w:val="00721661"/>
    <w:rsid w:val="00731A65"/>
    <w:rsid w:val="00787DAB"/>
    <w:rsid w:val="007936A9"/>
    <w:rsid w:val="007B284F"/>
    <w:rsid w:val="007B3535"/>
    <w:rsid w:val="007C70B0"/>
    <w:rsid w:val="007C731A"/>
    <w:rsid w:val="00806460"/>
    <w:rsid w:val="008076FB"/>
    <w:rsid w:val="0081102A"/>
    <w:rsid w:val="008946DB"/>
    <w:rsid w:val="008949EE"/>
    <w:rsid w:val="008A088E"/>
    <w:rsid w:val="008A4498"/>
    <w:rsid w:val="008A46B9"/>
    <w:rsid w:val="008A5FD9"/>
    <w:rsid w:val="008C3E17"/>
    <w:rsid w:val="008D2242"/>
    <w:rsid w:val="008F0611"/>
    <w:rsid w:val="008F637A"/>
    <w:rsid w:val="00910DB8"/>
    <w:rsid w:val="00912C65"/>
    <w:rsid w:val="0091665A"/>
    <w:rsid w:val="00932296"/>
    <w:rsid w:val="009541C4"/>
    <w:rsid w:val="009A49DE"/>
    <w:rsid w:val="009B6749"/>
    <w:rsid w:val="009C4875"/>
    <w:rsid w:val="009D0E57"/>
    <w:rsid w:val="009D14B4"/>
    <w:rsid w:val="009D6EC8"/>
    <w:rsid w:val="009F5C8C"/>
    <w:rsid w:val="00A03E0A"/>
    <w:rsid w:val="00A13F26"/>
    <w:rsid w:val="00A42E60"/>
    <w:rsid w:val="00A45A41"/>
    <w:rsid w:val="00A7257F"/>
    <w:rsid w:val="00A73B75"/>
    <w:rsid w:val="00AA2F69"/>
    <w:rsid w:val="00AB1BDB"/>
    <w:rsid w:val="00AB6CFF"/>
    <w:rsid w:val="00AC2C07"/>
    <w:rsid w:val="00AC2CDE"/>
    <w:rsid w:val="00AD3337"/>
    <w:rsid w:val="00AF45C2"/>
    <w:rsid w:val="00B17453"/>
    <w:rsid w:val="00B4287E"/>
    <w:rsid w:val="00B728BF"/>
    <w:rsid w:val="00B8369A"/>
    <w:rsid w:val="00B86A22"/>
    <w:rsid w:val="00BC28A6"/>
    <w:rsid w:val="00BF0621"/>
    <w:rsid w:val="00C02DAD"/>
    <w:rsid w:val="00C0788C"/>
    <w:rsid w:val="00C57311"/>
    <w:rsid w:val="00C660F0"/>
    <w:rsid w:val="00C72BD9"/>
    <w:rsid w:val="00C82CD3"/>
    <w:rsid w:val="00C85E92"/>
    <w:rsid w:val="00C952E4"/>
    <w:rsid w:val="00CB652D"/>
    <w:rsid w:val="00CE20AC"/>
    <w:rsid w:val="00D02E23"/>
    <w:rsid w:val="00D10419"/>
    <w:rsid w:val="00D121DD"/>
    <w:rsid w:val="00D25619"/>
    <w:rsid w:val="00D32CFB"/>
    <w:rsid w:val="00D342AD"/>
    <w:rsid w:val="00D66E58"/>
    <w:rsid w:val="00E47145"/>
    <w:rsid w:val="00E5279E"/>
    <w:rsid w:val="00E619C4"/>
    <w:rsid w:val="00E76D57"/>
    <w:rsid w:val="00E83529"/>
    <w:rsid w:val="00EA2EB9"/>
    <w:rsid w:val="00EB5831"/>
    <w:rsid w:val="00ED7D9E"/>
    <w:rsid w:val="00EF02BD"/>
    <w:rsid w:val="00F026E3"/>
    <w:rsid w:val="00F17035"/>
    <w:rsid w:val="00F42507"/>
    <w:rsid w:val="00F46770"/>
    <w:rsid w:val="00F70DE4"/>
    <w:rsid w:val="00F9232B"/>
    <w:rsid w:val="00F92864"/>
    <w:rsid w:val="00F96203"/>
    <w:rsid w:val="00F96E92"/>
    <w:rsid w:val="00F97C94"/>
    <w:rsid w:val="00FD050C"/>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680D2"/>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p6">
    <w:name w:val="p6"/>
    <w:basedOn w:val="Normal"/>
    <w:rsid w:val="00AF45C2"/>
    <w:pPr>
      <w:widowControl w:val="0"/>
      <w:tabs>
        <w:tab w:val="left" w:pos="720"/>
      </w:tabs>
      <w:overflowPunct w:val="0"/>
      <w:autoSpaceDE w:val="0"/>
      <w:autoSpaceDN w:val="0"/>
      <w:adjustRightInd w:val="0"/>
      <w:spacing w:line="240" w:lineRule="atLeast"/>
      <w:jc w:val="both"/>
      <w:textAlignment w:val="baseline"/>
    </w:pPr>
    <w:rPr>
      <w:rFonts w:ascii="Times New Roman" w:eastAsia="Times New Roman" w:hAnsi="Times New Roman"/>
      <w:sz w:val="24"/>
      <w:szCs w:val="20"/>
    </w:rPr>
  </w:style>
  <w:style w:type="character" w:styleId="Hyperlink">
    <w:name w:val="Hyperlink"/>
    <w:rsid w:val="00AF45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Leonard C Ferrington Jr</cp:lastModifiedBy>
  <cp:revision>2</cp:revision>
  <cp:lastPrinted>2018-11-29T16:36:00Z</cp:lastPrinted>
  <dcterms:created xsi:type="dcterms:W3CDTF">2019-04-14T16:56:00Z</dcterms:created>
  <dcterms:modified xsi:type="dcterms:W3CDTF">2019-04-14T16:56:00Z</dcterms:modified>
</cp:coreProperties>
</file>