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3C5DF" w14:textId="242EE4E1" w:rsidR="00F81D64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80355A">
        <w:rPr>
          <w:rFonts w:cs="Arial"/>
          <w:b/>
        </w:rPr>
        <w:t xml:space="preserve"> </w:t>
      </w:r>
      <w:r w:rsidR="00F81D64">
        <w:rPr>
          <w:rFonts w:cs="Arial"/>
          <w:b/>
        </w:rPr>
        <w:tab/>
      </w:r>
      <w:r w:rsidR="00F81D64">
        <w:rPr>
          <w:rFonts w:cs="Arial"/>
          <w:b/>
        </w:rPr>
        <w:tab/>
      </w:r>
      <w:r w:rsidR="009F5230">
        <w:rPr>
          <w:rFonts w:cs="Arial"/>
          <w:b/>
        </w:rPr>
        <w:t xml:space="preserve">Critical </w:t>
      </w:r>
      <w:r w:rsidR="00F81D64">
        <w:rPr>
          <w:rFonts w:cs="Arial"/>
          <w:b/>
        </w:rPr>
        <w:t xml:space="preserve">Insights from Historical Lake Water Quality Data </w:t>
      </w:r>
    </w:p>
    <w:p w14:paraId="32563F55" w14:textId="6312741B" w:rsidR="006E0EFD" w:rsidRPr="008E0C02" w:rsidRDefault="00460D73" w:rsidP="006E0EFD">
      <w:pPr>
        <w:rPr>
          <w:rFonts w:cs="Arial"/>
          <w:b/>
        </w:rPr>
      </w:pPr>
      <w:r>
        <w:rPr>
          <w:rFonts w:cs="Arial"/>
        </w:rPr>
        <w:t xml:space="preserve">                   </w:t>
      </w:r>
    </w:p>
    <w:p w14:paraId="31C862F1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3AFFF215" w14:textId="160E3F49" w:rsidR="00ED6409" w:rsidRDefault="0078297A" w:rsidP="000D5245">
      <w:pPr>
        <w:ind w:firstLine="720"/>
        <w:jc w:val="both"/>
        <w:rPr>
          <w:rFonts w:asciiTheme="minorHAnsi" w:hAnsiTheme="minorHAnsi" w:cstheme="minorHAnsi"/>
          <w:iCs/>
        </w:rPr>
      </w:pPr>
      <w:bookmarkStart w:id="0" w:name="_Hlk3308186"/>
      <w:r>
        <w:t xml:space="preserve">This project will </w:t>
      </w:r>
      <w:r w:rsidR="00F36FFE">
        <w:t>derive</w:t>
      </w:r>
      <w:r w:rsidR="00A9454C">
        <w:t xml:space="preserve"> </w:t>
      </w:r>
      <w:r>
        <w:t xml:space="preserve">historical </w:t>
      </w:r>
      <w:r w:rsidR="00F36FFE">
        <w:t xml:space="preserve">water quality </w:t>
      </w:r>
      <w:r>
        <w:t xml:space="preserve">data </w:t>
      </w:r>
      <w:r w:rsidR="00F36FFE">
        <w:t xml:space="preserve">from legacy Landsat </w:t>
      </w:r>
      <w:r w:rsidR="00A22933">
        <w:t xml:space="preserve">satellite </w:t>
      </w:r>
      <w:r w:rsidR="00F36FFE">
        <w:t xml:space="preserve">imagery </w:t>
      </w:r>
      <w:r>
        <w:t xml:space="preserve">to address three key questions: </w:t>
      </w:r>
      <w:r>
        <w:rPr>
          <w:rFonts w:asciiTheme="minorHAnsi" w:hAnsiTheme="minorHAnsi" w:cstheme="minorHAnsi"/>
          <w:b/>
          <w:iCs/>
        </w:rPr>
        <w:t>1)</w:t>
      </w:r>
      <w:r w:rsidRPr="008D6A8C">
        <w:rPr>
          <w:rFonts w:asciiTheme="minorHAnsi" w:hAnsiTheme="minorHAnsi" w:cstheme="minorHAnsi"/>
          <w:b/>
          <w:iCs/>
        </w:rPr>
        <w:t xml:space="preserve"> how </w:t>
      </w:r>
      <w:r>
        <w:rPr>
          <w:rFonts w:asciiTheme="minorHAnsi" w:hAnsiTheme="minorHAnsi" w:cstheme="minorHAnsi"/>
          <w:b/>
          <w:iCs/>
        </w:rPr>
        <w:t xml:space="preserve">is </w:t>
      </w:r>
      <w:r w:rsidRPr="008D6A8C">
        <w:rPr>
          <w:rFonts w:asciiTheme="minorHAnsi" w:hAnsiTheme="minorHAnsi" w:cstheme="minorHAnsi"/>
          <w:b/>
          <w:iCs/>
        </w:rPr>
        <w:t>water quality in our lakes changing</w:t>
      </w:r>
      <w:r>
        <w:rPr>
          <w:rFonts w:asciiTheme="minorHAnsi" w:hAnsiTheme="minorHAnsi" w:cstheme="minorHAnsi"/>
          <w:b/>
          <w:iCs/>
        </w:rPr>
        <w:t>; 2) what factors</w:t>
      </w:r>
      <w:r w:rsidRPr="008D6A8C">
        <w:rPr>
          <w:rFonts w:asciiTheme="minorHAnsi" w:hAnsiTheme="minorHAnsi" w:cstheme="minorHAnsi"/>
          <w:b/>
          <w:iCs/>
        </w:rPr>
        <w:t xml:space="preserve"> contribut</w:t>
      </w:r>
      <w:r>
        <w:rPr>
          <w:rFonts w:asciiTheme="minorHAnsi" w:hAnsiTheme="minorHAnsi" w:cstheme="minorHAnsi"/>
          <w:b/>
          <w:iCs/>
        </w:rPr>
        <w:t>e</w:t>
      </w:r>
      <w:r w:rsidRPr="008D6A8C">
        <w:rPr>
          <w:rFonts w:asciiTheme="minorHAnsi" w:hAnsiTheme="minorHAnsi" w:cstheme="minorHAnsi"/>
          <w:b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t</w:t>
      </w:r>
      <w:r w:rsidRPr="008D6A8C">
        <w:rPr>
          <w:rFonts w:asciiTheme="minorHAnsi" w:hAnsiTheme="minorHAnsi" w:cstheme="minorHAnsi"/>
          <w:b/>
          <w:iCs/>
        </w:rPr>
        <w:t>o those changes</w:t>
      </w:r>
      <w:r>
        <w:rPr>
          <w:rFonts w:asciiTheme="minorHAnsi" w:hAnsiTheme="minorHAnsi" w:cstheme="minorHAnsi"/>
          <w:b/>
          <w:iCs/>
        </w:rPr>
        <w:t>;</w:t>
      </w:r>
      <w:r w:rsidRPr="008D6A8C">
        <w:rPr>
          <w:rFonts w:asciiTheme="minorHAnsi" w:hAnsiTheme="minorHAnsi" w:cstheme="minorHAnsi"/>
          <w:b/>
          <w:iCs/>
        </w:rPr>
        <w:t xml:space="preserve"> and </w:t>
      </w:r>
      <w:r>
        <w:rPr>
          <w:rFonts w:asciiTheme="minorHAnsi" w:hAnsiTheme="minorHAnsi" w:cstheme="minorHAnsi"/>
          <w:b/>
          <w:iCs/>
        </w:rPr>
        <w:t xml:space="preserve">3) </w:t>
      </w:r>
      <w:r w:rsidRPr="008D6A8C">
        <w:rPr>
          <w:rFonts w:asciiTheme="minorHAnsi" w:hAnsiTheme="minorHAnsi" w:cstheme="minorHAnsi"/>
          <w:b/>
          <w:iCs/>
        </w:rPr>
        <w:t xml:space="preserve">how </w:t>
      </w:r>
      <w:r>
        <w:rPr>
          <w:rFonts w:asciiTheme="minorHAnsi" w:hAnsiTheme="minorHAnsi" w:cstheme="minorHAnsi"/>
          <w:b/>
          <w:iCs/>
        </w:rPr>
        <w:t xml:space="preserve">do </w:t>
      </w:r>
      <w:r w:rsidRPr="008D6A8C">
        <w:rPr>
          <w:rFonts w:asciiTheme="minorHAnsi" w:hAnsiTheme="minorHAnsi" w:cstheme="minorHAnsi"/>
          <w:b/>
          <w:iCs/>
        </w:rPr>
        <w:t>those changes effect lake use and economic conditions</w:t>
      </w:r>
      <w:r w:rsidR="00792266">
        <w:rPr>
          <w:rFonts w:asciiTheme="minorHAnsi" w:hAnsiTheme="minorHAnsi" w:cstheme="minorHAnsi"/>
          <w:b/>
          <w:iCs/>
        </w:rPr>
        <w:t>?</w:t>
      </w:r>
      <w:r>
        <w:rPr>
          <w:rFonts w:asciiTheme="minorHAnsi" w:hAnsiTheme="minorHAnsi" w:cstheme="minorHAnsi"/>
          <w:iCs/>
        </w:rPr>
        <w:t xml:space="preserve"> </w:t>
      </w:r>
      <w:r w:rsidR="00401D63">
        <w:rPr>
          <w:rFonts w:asciiTheme="minorHAnsi" w:hAnsiTheme="minorHAnsi" w:cstheme="minorHAnsi"/>
          <w:iCs/>
        </w:rPr>
        <w:t>Th</w:t>
      </w:r>
      <w:r w:rsidR="00F36FFE">
        <w:rPr>
          <w:rFonts w:asciiTheme="minorHAnsi" w:hAnsiTheme="minorHAnsi" w:cstheme="minorHAnsi"/>
          <w:iCs/>
        </w:rPr>
        <w:t>e</w:t>
      </w:r>
      <w:r w:rsidR="00401D63">
        <w:rPr>
          <w:rFonts w:asciiTheme="minorHAnsi" w:hAnsiTheme="minorHAnsi" w:cstheme="minorHAnsi"/>
          <w:iCs/>
        </w:rPr>
        <w:t xml:space="preserve"> project </w:t>
      </w:r>
      <w:r w:rsidR="00CD3CCD">
        <w:rPr>
          <w:rFonts w:asciiTheme="minorHAnsi" w:hAnsiTheme="minorHAnsi" w:cstheme="minorHAnsi"/>
          <w:iCs/>
        </w:rPr>
        <w:t xml:space="preserve">will </w:t>
      </w:r>
      <w:r w:rsidR="006829B8">
        <w:rPr>
          <w:rFonts w:asciiTheme="minorHAnsi" w:hAnsiTheme="minorHAnsi" w:cstheme="minorHAnsi"/>
          <w:iCs/>
        </w:rPr>
        <w:t xml:space="preserve">use </w:t>
      </w:r>
      <w:r w:rsidR="009D017A">
        <w:rPr>
          <w:rFonts w:asciiTheme="minorHAnsi" w:hAnsiTheme="minorHAnsi" w:cstheme="minorHAnsi"/>
          <w:iCs/>
        </w:rPr>
        <w:t xml:space="preserve">automated methods developed in our current LCCMR project to </w:t>
      </w:r>
      <w:r w:rsidR="006829B8">
        <w:rPr>
          <w:rFonts w:asciiTheme="minorHAnsi" w:hAnsiTheme="minorHAnsi" w:cstheme="minorHAnsi"/>
          <w:iCs/>
        </w:rPr>
        <w:t xml:space="preserve">greatly expand the database on lake </w:t>
      </w:r>
      <w:r w:rsidR="009D017A">
        <w:rPr>
          <w:rFonts w:asciiTheme="minorHAnsi" w:hAnsiTheme="minorHAnsi" w:cstheme="minorHAnsi"/>
          <w:iCs/>
        </w:rPr>
        <w:t xml:space="preserve">water quality </w:t>
      </w:r>
      <w:r w:rsidR="006829B8">
        <w:rPr>
          <w:rFonts w:asciiTheme="minorHAnsi" w:hAnsiTheme="minorHAnsi" w:cstheme="minorHAnsi"/>
          <w:iCs/>
        </w:rPr>
        <w:t xml:space="preserve">by mining </w:t>
      </w:r>
      <w:r w:rsidR="00E46DBB">
        <w:rPr>
          <w:rFonts w:asciiTheme="minorHAnsi" w:hAnsiTheme="minorHAnsi" w:cstheme="minorHAnsi"/>
          <w:iCs/>
        </w:rPr>
        <w:t xml:space="preserve">the </w:t>
      </w:r>
      <w:r w:rsidR="00E46DBB" w:rsidRPr="005A7DFC">
        <w:rPr>
          <w:rFonts w:asciiTheme="minorHAnsi" w:hAnsiTheme="minorHAnsi" w:cstheme="minorHAnsi"/>
          <w:b/>
          <w:iCs/>
        </w:rPr>
        <w:t>entire archive</w:t>
      </w:r>
      <w:r w:rsidR="00E46DBB">
        <w:rPr>
          <w:rFonts w:asciiTheme="minorHAnsi" w:hAnsiTheme="minorHAnsi" w:cstheme="minorHAnsi"/>
          <w:iCs/>
        </w:rPr>
        <w:t xml:space="preserve"> of </w:t>
      </w:r>
      <w:r w:rsidR="009D017A" w:rsidRPr="005A7DFC">
        <w:rPr>
          <w:rFonts w:asciiTheme="minorHAnsi" w:hAnsiTheme="minorHAnsi" w:cstheme="minorHAnsi"/>
          <w:iCs/>
        </w:rPr>
        <w:t xml:space="preserve">Landsat </w:t>
      </w:r>
      <w:r w:rsidR="00A22933" w:rsidRPr="005A7DFC">
        <w:rPr>
          <w:rFonts w:asciiTheme="minorHAnsi" w:hAnsiTheme="minorHAnsi" w:cstheme="minorHAnsi"/>
          <w:iCs/>
        </w:rPr>
        <w:t xml:space="preserve">satellite </w:t>
      </w:r>
      <w:r w:rsidR="009D017A" w:rsidRPr="005A7DFC">
        <w:rPr>
          <w:rFonts w:asciiTheme="minorHAnsi" w:hAnsiTheme="minorHAnsi" w:cstheme="minorHAnsi"/>
          <w:iCs/>
        </w:rPr>
        <w:t>imagery</w:t>
      </w:r>
      <w:r w:rsidR="00190B32">
        <w:rPr>
          <w:rFonts w:asciiTheme="minorHAnsi" w:hAnsiTheme="minorHAnsi" w:cstheme="minorHAnsi"/>
          <w:iCs/>
        </w:rPr>
        <w:t xml:space="preserve">, </w:t>
      </w:r>
      <w:r w:rsidR="00F36FFE">
        <w:rPr>
          <w:rFonts w:asciiTheme="minorHAnsi" w:hAnsiTheme="minorHAnsi" w:cstheme="minorHAnsi"/>
          <w:iCs/>
        </w:rPr>
        <w:t xml:space="preserve">make it readily accessible, </w:t>
      </w:r>
      <w:r w:rsidR="00190B32">
        <w:rPr>
          <w:rFonts w:asciiTheme="minorHAnsi" w:hAnsiTheme="minorHAnsi" w:cstheme="minorHAnsi"/>
          <w:iCs/>
        </w:rPr>
        <w:t>and us</w:t>
      </w:r>
      <w:r w:rsidR="00F36FFE">
        <w:rPr>
          <w:rFonts w:asciiTheme="minorHAnsi" w:hAnsiTheme="minorHAnsi" w:cstheme="minorHAnsi"/>
          <w:iCs/>
        </w:rPr>
        <w:t>e</w:t>
      </w:r>
      <w:r w:rsidR="00190B32">
        <w:rPr>
          <w:rFonts w:asciiTheme="minorHAnsi" w:hAnsiTheme="minorHAnsi" w:cstheme="minorHAnsi"/>
          <w:iCs/>
        </w:rPr>
        <w:t xml:space="preserve"> that data to estimate the </w:t>
      </w:r>
      <w:r w:rsidR="00B70191">
        <w:rPr>
          <w:rFonts w:asciiTheme="minorHAnsi" w:hAnsiTheme="minorHAnsi" w:cstheme="minorHAnsi"/>
          <w:iCs/>
        </w:rPr>
        <w:t xml:space="preserve">economic value of changes in </w:t>
      </w:r>
      <w:r w:rsidR="00190B32">
        <w:rPr>
          <w:rFonts w:asciiTheme="minorHAnsi" w:hAnsiTheme="minorHAnsi" w:cstheme="minorHAnsi"/>
          <w:iCs/>
        </w:rPr>
        <w:t>water quality.</w:t>
      </w:r>
      <w:r w:rsidR="000D5245">
        <w:rPr>
          <w:rFonts w:asciiTheme="minorHAnsi" w:hAnsiTheme="minorHAnsi" w:cstheme="minorHAnsi"/>
          <w:iCs/>
        </w:rPr>
        <w:t xml:space="preserve"> </w:t>
      </w:r>
      <w:r w:rsidR="00E46DBB">
        <w:rPr>
          <w:rFonts w:asciiTheme="minorHAnsi" w:hAnsiTheme="minorHAnsi" w:cstheme="minorHAnsi"/>
          <w:iCs/>
        </w:rPr>
        <w:t xml:space="preserve">When </w:t>
      </w:r>
      <w:r w:rsidR="00E46DBB" w:rsidRPr="00A22933">
        <w:rPr>
          <w:rFonts w:asciiTheme="minorHAnsi" w:hAnsiTheme="minorHAnsi" w:cstheme="minorHAnsi"/>
          <w:iCs/>
        </w:rPr>
        <w:t>com</w:t>
      </w:r>
      <w:r w:rsidR="006829B8" w:rsidRPr="00A22933">
        <w:rPr>
          <w:rFonts w:asciiTheme="minorHAnsi" w:hAnsiTheme="minorHAnsi" w:cstheme="minorHAnsi"/>
          <w:iCs/>
        </w:rPr>
        <w:t>pleted</w:t>
      </w:r>
      <w:r w:rsidR="00CD6FA8">
        <w:rPr>
          <w:rFonts w:asciiTheme="minorHAnsi" w:hAnsiTheme="minorHAnsi" w:cstheme="minorHAnsi"/>
          <w:iCs/>
        </w:rPr>
        <w:t>,</w:t>
      </w:r>
      <w:r w:rsidR="006829B8">
        <w:rPr>
          <w:rFonts w:asciiTheme="minorHAnsi" w:hAnsiTheme="minorHAnsi" w:cstheme="minorHAnsi"/>
          <w:b/>
          <w:iCs/>
        </w:rPr>
        <w:t xml:space="preserve"> </w:t>
      </w:r>
      <w:r w:rsidR="00E46DBB">
        <w:rPr>
          <w:rFonts w:asciiTheme="minorHAnsi" w:hAnsiTheme="minorHAnsi" w:cstheme="minorHAnsi"/>
          <w:iCs/>
        </w:rPr>
        <w:t>t</w:t>
      </w:r>
      <w:r w:rsidR="00E46DBB" w:rsidRPr="00AB0AA3">
        <w:rPr>
          <w:rFonts w:asciiTheme="minorHAnsi" w:hAnsiTheme="minorHAnsi" w:cstheme="minorHAnsi"/>
          <w:iCs/>
        </w:rPr>
        <w:t>h</w:t>
      </w:r>
      <w:r w:rsidR="00E46DBB">
        <w:rPr>
          <w:rFonts w:asciiTheme="minorHAnsi" w:hAnsiTheme="minorHAnsi" w:cstheme="minorHAnsi"/>
          <w:iCs/>
        </w:rPr>
        <w:t>ese</w:t>
      </w:r>
      <w:r w:rsidR="00E46DBB" w:rsidRPr="00AB0AA3">
        <w:rPr>
          <w:rFonts w:asciiTheme="minorHAnsi" w:hAnsiTheme="minorHAnsi" w:cstheme="minorHAnsi"/>
          <w:iCs/>
        </w:rPr>
        <w:t xml:space="preserve"> project</w:t>
      </w:r>
      <w:r w:rsidR="000D5245">
        <w:rPr>
          <w:rFonts w:asciiTheme="minorHAnsi" w:hAnsiTheme="minorHAnsi" w:cstheme="minorHAnsi"/>
          <w:iCs/>
        </w:rPr>
        <w:t>s</w:t>
      </w:r>
      <w:r w:rsidR="00E46DBB" w:rsidRPr="00AB0AA3">
        <w:rPr>
          <w:rFonts w:asciiTheme="minorHAnsi" w:hAnsiTheme="minorHAnsi" w:cstheme="minorHAnsi"/>
          <w:iCs/>
        </w:rPr>
        <w:t xml:space="preserve"> will</w:t>
      </w:r>
      <w:r w:rsidR="00E46DBB">
        <w:rPr>
          <w:rFonts w:asciiTheme="minorHAnsi" w:hAnsiTheme="minorHAnsi" w:cstheme="minorHAnsi"/>
          <w:iCs/>
        </w:rPr>
        <w:t xml:space="preserve"> </w:t>
      </w:r>
      <w:r w:rsidR="000F7950">
        <w:rPr>
          <w:rFonts w:asciiTheme="minorHAnsi" w:hAnsiTheme="minorHAnsi" w:cstheme="minorHAnsi"/>
          <w:iCs/>
        </w:rPr>
        <w:t>produce</w:t>
      </w:r>
      <w:r w:rsidR="00E46DBB">
        <w:rPr>
          <w:rFonts w:asciiTheme="minorHAnsi" w:hAnsiTheme="minorHAnsi" w:cstheme="minorHAnsi"/>
          <w:iCs/>
        </w:rPr>
        <w:t xml:space="preserve"> </w:t>
      </w:r>
      <w:r w:rsidR="006829B8">
        <w:rPr>
          <w:rFonts w:asciiTheme="minorHAnsi" w:hAnsiTheme="minorHAnsi" w:cstheme="minorHAnsi"/>
          <w:iCs/>
        </w:rPr>
        <w:t xml:space="preserve">a database containing </w:t>
      </w:r>
      <w:r w:rsidR="000D5245">
        <w:rPr>
          <w:rFonts w:asciiTheme="minorHAnsi" w:hAnsiTheme="minorHAnsi" w:cstheme="minorHAnsi"/>
          <w:iCs/>
        </w:rPr>
        <w:t xml:space="preserve">almost </w:t>
      </w:r>
      <w:r w:rsidR="000D5245" w:rsidRPr="007A793A">
        <w:rPr>
          <w:rFonts w:asciiTheme="minorHAnsi" w:hAnsiTheme="minorHAnsi" w:cstheme="minorHAnsi"/>
          <w:b/>
          <w:iCs/>
        </w:rPr>
        <w:t>4</w:t>
      </w:r>
      <w:r w:rsidR="00E46DBB" w:rsidRPr="007A793A">
        <w:rPr>
          <w:rFonts w:asciiTheme="minorHAnsi" w:hAnsiTheme="minorHAnsi" w:cstheme="minorHAnsi"/>
          <w:b/>
          <w:iCs/>
        </w:rPr>
        <w:t xml:space="preserve">0 years of </w:t>
      </w:r>
      <w:r w:rsidR="006829B8">
        <w:rPr>
          <w:rFonts w:asciiTheme="minorHAnsi" w:hAnsiTheme="minorHAnsi" w:cstheme="minorHAnsi"/>
          <w:b/>
          <w:iCs/>
        </w:rPr>
        <w:t>information</w:t>
      </w:r>
      <w:r w:rsidR="00E46DBB" w:rsidRPr="00551CAE">
        <w:rPr>
          <w:rFonts w:asciiTheme="minorHAnsi" w:hAnsiTheme="minorHAnsi" w:cstheme="minorHAnsi"/>
          <w:iCs/>
        </w:rPr>
        <w:t xml:space="preserve"> and maps of key water quality measures for </w:t>
      </w:r>
      <w:r w:rsidR="00E46DBB" w:rsidRPr="004046E6">
        <w:rPr>
          <w:rFonts w:asciiTheme="minorHAnsi" w:hAnsiTheme="minorHAnsi" w:cstheme="minorHAnsi"/>
          <w:b/>
          <w:iCs/>
        </w:rPr>
        <w:t>over 10,000 Minnesota Lakes</w:t>
      </w:r>
      <w:r w:rsidR="00E46DBB">
        <w:rPr>
          <w:rFonts w:asciiTheme="minorHAnsi" w:hAnsiTheme="minorHAnsi" w:cstheme="minorHAnsi"/>
          <w:iCs/>
        </w:rPr>
        <w:t>.</w:t>
      </w:r>
      <w:r w:rsidR="000834E0">
        <w:rPr>
          <w:rFonts w:asciiTheme="minorHAnsi" w:hAnsiTheme="minorHAnsi" w:cstheme="minorHAnsi"/>
          <w:iCs/>
        </w:rPr>
        <w:t xml:space="preserve"> </w:t>
      </w:r>
      <w:r w:rsidR="005C6BF0">
        <w:rPr>
          <w:rFonts w:asciiTheme="minorHAnsi" w:hAnsiTheme="minorHAnsi" w:cstheme="minorHAnsi"/>
          <w:iCs/>
        </w:rPr>
        <w:t>We will use th</w:t>
      </w:r>
      <w:r w:rsidR="006829B8">
        <w:rPr>
          <w:rFonts w:asciiTheme="minorHAnsi" w:hAnsiTheme="minorHAnsi" w:cstheme="minorHAnsi"/>
          <w:iCs/>
        </w:rPr>
        <w:t>e</w:t>
      </w:r>
      <w:r w:rsidR="005C6BF0">
        <w:rPr>
          <w:rFonts w:asciiTheme="minorHAnsi" w:hAnsiTheme="minorHAnsi" w:cstheme="minorHAnsi"/>
          <w:iCs/>
        </w:rPr>
        <w:t xml:space="preserve"> database to 1</w:t>
      </w:r>
      <w:r w:rsidR="0061784B">
        <w:rPr>
          <w:rFonts w:asciiTheme="minorHAnsi" w:hAnsiTheme="minorHAnsi" w:cstheme="minorHAnsi"/>
          <w:iCs/>
        </w:rPr>
        <w:t xml:space="preserve">) </w:t>
      </w:r>
      <w:r w:rsidR="006829B8">
        <w:rPr>
          <w:rFonts w:asciiTheme="minorHAnsi" w:hAnsiTheme="minorHAnsi" w:cstheme="minorHAnsi"/>
          <w:iCs/>
        </w:rPr>
        <w:t>l</w:t>
      </w:r>
      <w:r w:rsidR="005C6BF0">
        <w:rPr>
          <w:rFonts w:asciiTheme="minorHAnsi" w:hAnsiTheme="minorHAnsi" w:cstheme="minorHAnsi"/>
          <w:iCs/>
        </w:rPr>
        <w:t xml:space="preserve">ink </w:t>
      </w:r>
      <w:r w:rsidR="008E6A64">
        <w:rPr>
          <w:rFonts w:asciiTheme="minorHAnsi" w:hAnsiTheme="minorHAnsi" w:cstheme="minorHAnsi"/>
          <w:iCs/>
        </w:rPr>
        <w:t>differen</w:t>
      </w:r>
      <w:r w:rsidR="009B4534">
        <w:rPr>
          <w:rFonts w:asciiTheme="minorHAnsi" w:hAnsiTheme="minorHAnsi" w:cstheme="minorHAnsi"/>
          <w:iCs/>
        </w:rPr>
        <w:t>ces in</w:t>
      </w:r>
      <w:r w:rsidR="008E6A64">
        <w:rPr>
          <w:rFonts w:asciiTheme="minorHAnsi" w:hAnsiTheme="minorHAnsi" w:cstheme="minorHAnsi"/>
          <w:iCs/>
        </w:rPr>
        <w:t xml:space="preserve"> water quality </w:t>
      </w:r>
      <w:r w:rsidR="00A22933">
        <w:rPr>
          <w:rFonts w:asciiTheme="minorHAnsi" w:hAnsiTheme="minorHAnsi" w:cstheme="minorHAnsi"/>
          <w:iCs/>
        </w:rPr>
        <w:t xml:space="preserve">and </w:t>
      </w:r>
      <w:r w:rsidR="00A22933" w:rsidRPr="00A22933">
        <w:rPr>
          <w:rFonts w:asciiTheme="minorHAnsi" w:hAnsiTheme="minorHAnsi" w:cstheme="minorHAnsi"/>
          <w:b/>
          <w:iCs/>
        </w:rPr>
        <w:t>ecosystem services</w:t>
      </w:r>
      <w:r w:rsidR="00A22933">
        <w:rPr>
          <w:rFonts w:asciiTheme="minorHAnsi" w:hAnsiTheme="minorHAnsi" w:cstheme="minorHAnsi"/>
          <w:iCs/>
        </w:rPr>
        <w:t xml:space="preserve"> </w:t>
      </w:r>
      <w:r w:rsidR="008E6A64">
        <w:rPr>
          <w:rFonts w:asciiTheme="minorHAnsi" w:hAnsiTheme="minorHAnsi" w:cstheme="minorHAnsi"/>
          <w:iCs/>
        </w:rPr>
        <w:t xml:space="preserve">to </w:t>
      </w:r>
      <w:r w:rsidR="000834E0">
        <w:rPr>
          <w:rFonts w:asciiTheme="minorHAnsi" w:hAnsiTheme="minorHAnsi" w:cstheme="minorHAnsi"/>
          <w:iCs/>
        </w:rPr>
        <w:t>in</w:t>
      </w:r>
      <w:r w:rsidR="006829B8">
        <w:rPr>
          <w:rFonts w:asciiTheme="minorHAnsi" w:hAnsiTheme="minorHAnsi" w:cstheme="minorHAnsi"/>
          <w:iCs/>
        </w:rPr>
        <w:t>-</w:t>
      </w:r>
      <w:r w:rsidR="000834E0">
        <w:rPr>
          <w:rFonts w:asciiTheme="minorHAnsi" w:hAnsiTheme="minorHAnsi" w:cstheme="minorHAnsi"/>
          <w:iCs/>
        </w:rPr>
        <w:t>lake</w:t>
      </w:r>
      <w:r w:rsidR="008E6A64">
        <w:rPr>
          <w:rFonts w:asciiTheme="minorHAnsi" w:hAnsiTheme="minorHAnsi" w:cstheme="minorHAnsi"/>
          <w:iCs/>
        </w:rPr>
        <w:t xml:space="preserve"> and watershed factors</w:t>
      </w:r>
      <w:r w:rsidR="00B34E44">
        <w:rPr>
          <w:rFonts w:asciiTheme="minorHAnsi" w:hAnsiTheme="minorHAnsi" w:cstheme="minorHAnsi"/>
          <w:iCs/>
        </w:rPr>
        <w:t xml:space="preserve"> via geospatial</w:t>
      </w:r>
      <w:r w:rsidR="006829B8">
        <w:rPr>
          <w:rFonts w:asciiTheme="minorHAnsi" w:hAnsiTheme="minorHAnsi" w:cstheme="minorHAnsi"/>
          <w:iCs/>
        </w:rPr>
        <w:t xml:space="preserve"> and</w:t>
      </w:r>
      <w:r w:rsidR="00B34E44">
        <w:rPr>
          <w:rFonts w:asciiTheme="minorHAnsi" w:hAnsiTheme="minorHAnsi" w:cstheme="minorHAnsi"/>
          <w:iCs/>
        </w:rPr>
        <w:t xml:space="preserve"> temporal an</w:t>
      </w:r>
      <w:r w:rsidR="004360D3">
        <w:rPr>
          <w:rFonts w:asciiTheme="minorHAnsi" w:hAnsiTheme="minorHAnsi" w:cstheme="minorHAnsi"/>
          <w:iCs/>
        </w:rPr>
        <w:t>a</w:t>
      </w:r>
      <w:r w:rsidR="00B34E44">
        <w:rPr>
          <w:rFonts w:asciiTheme="minorHAnsi" w:hAnsiTheme="minorHAnsi" w:cstheme="minorHAnsi"/>
          <w:iCs/>
        </w:rPr>
        <w:t>lys</w:t>
      </w:r>
      <w:r w:rsidR="00B767F4">
        <w:rPr>
          <w:rFonts w:asciiTheme="minorHAnsi" w:hAnsiTheme="minorHAnsi" w:cstheme="minorHAnsi"/>
          <w:iCs/>
        </w:rPr>
        <w:t>e</w:t>
      </w:r>
      <w:r w:rsidR="00B34E44">
        <w:rPr>
          <w:rFonts w:asciiTheme="minorHAnsi" w:hAnsiTheme="minorHAnsi" w:cstheme="minorHAnsi"/>
          <w:iCs/>
        </w:rPr>
        <w:t>s</w:t>
      </w:r>
      <w:r w:rsidR="005C6BF0">
        <w:rPr>
          <w:rFonts w:asciiTheme="minorHAnsi" w:hAnsiTheme="minorHAnsi" w:cstheme="minorHAnsi"/>
          <w:iCs/>
        </w:rPr>
        <w:t xml:space="preserve">, and 2) </w:t>
      </w:r>
      <w:r w:rsidR="006829B8">
        <w:rPr>
          <w:rFonts w:asciiTheme="minorHAnsi" w:hAnsiTheme="minorHAnsi" w:cstheme="minorHAnsi"/>
          <w:iCs/>
        </w:rPr>
        <w:t>c</w:t>
      </w:r>
      <w:r w:rsidR="009E76AF">
        <w:rPr>
          <w:rFonts w:asciiTheme="minorHAnsi" w:hAnsiTheme="minorHAnsi" w:cstheme="minorHAnsi"/>
          <w:iCs/>
        </w:rPr>
        <w:t>onduct an e</w:t>
      </w:r>
      <w:r w:rsidR="009E76AF" w:rsidRPr="009E76AF">
        <w:rPr>
          <w:rFonts w:asciiTheme="minorHAnsi" w:hAnsiTheme="minorHAnsi" w:cstheme="minorHAnsi"/>
          <w:iCs/>
        </w:rPr>
        <w:t xml:space="preserve">conomic </w:t>
      </w:r>
      <w:r w:rsidR="006829B8">
        <w:rPr>
          <w:rFonts w:asciiTheme="minorHAnsi" w:hAnsiTheme="minorHAnsi" w:cstheme="minorHAnsi"/>
          <w:iCs/>
        </w:rPr>
        <w:t>analysis to e</w:t>
      </w:r>
      <w:r w:rsidR="009E76AF" w:rsidRPr="009E76AF">
        <w:rPr>
          <w:rFonts w:asciiTheme="minorHAnsi" w:hAnsiTheme="minorHAnsi" w:cstheme="minorHAnsi"/>
          <w:iCs/>
        </w:rPr>
        <w:t>valuat</w:t>
      </w:r>
      <w:r w:rsidR="006829B8">
        <w:rPr>
          <w:rFonts w:asciiTheme="minorHAnsi" w:hAnsiTheme="minorHAnsi" w:cstheme="minorHAnsi"/>
          <w:iCs/>
        </w:rPr>
        <w:t>e</w:t>
      </w:r>
      <w:r w:rsidR="009E76AF" w:rsidRPr="009E76AF">
        <w:rPr>
          <w:rFonts w:asciiTheme="minorHAnsi" w:hAnsiTheme="minorHAnsi" w:cstheme="minorHAnsi"/>
          <w:iCs/>
        </w:rPr>
        <w:t xml:space="preserve"> </w:t>
      </w:r>
      <w:r w:rsidR="006829B8">
        <w:rPr>
          <w:rFonts w:asciiTheme="minorHAnsi" w:hAnsiTheme="minorHAnsi" w:cstheme="minorHAnsi"/>
          <w:iCs/>
        </w:rPr>
        <w:t xml:space="preserve">the </w:t>
      </w:r>
      <w:r w:rsidR="00B70191">
        <w:rPr>
          <w:rFonts w:asciiTheme="minorHAnsi" w:hAnsiTheme="minorHAnsi" w:cstheme="minorHAnsi"/>
          <w:iCs/>
        </w:rPr>
        <w:t>economic value of</w:t>
      </w:r>
      <w:r w:rsidR="009E76AF" w:rsidRPr="009E76AF">
        <w:rPr>
          <w:rFonts w:asciiTheme="minorHAnsi" w:hAnsiTheme="minorHAnsi" w:cstheme="minorHAnsi"/>
          <w:iCs/>
        </w:rPr>
        <w:t xml:space="preserve"> water quality</w:t>
      </w:r>
      <w:r w:rsidR="00190B32">
        <w:rPr>
          <w:rFonts w:asciiTheme="minorHAnsi" w:hAnsiTheme="minorHAnsi" w:cstheme="minorHAnsi"/>
          <w:iCs/>
        </w:rPr>
        <w:t xml:space="preserve"> </w:t>
      </w:r>
      <w:r w:rsidR="00B70191">
        <w:rPr>
          <w:rFonts w:asciiTheme="minorHAnsi" w:hAnsiTheme="minorHAnsi" w:cstheme="minorHAnsi"/>
          <w:iCs/>
        </w:rPr>
        <w:t xml:space="preserve">changes </w:t>
      </w:r>
      <w:r w:rsidR="00190B32">
        <w:rPr>
          <w:rFonts w:asciiTheme="minorHAnsi" w:hAnsiTheme="minorHAnsi" w:cstheme="minorHAnsi"/>
          <w:iCs/>
        </w:rPr>
        <w:t xml:space="preserve">through </w:t>
      </w:r>
      <w:r w:rsidR="009F5230">
        <w:rPr>
          <w:rFonts w:asciiTheme="minorHAnsi" w:hAnsiTheme="minorHAnsi" w:cstheme="minorHAnsi"/>
          <w:iCs/>
        </w:rPr>
        <w:t>lake-user</w:t>
      </w:r>
      <w:r w:rsidR="00190B32">
        <w:rPr>
          <w:rFonts w:asciiTheme="minorHAnsi" w:hAnsiTheme="minorHAnsi" w:cstheme="minorHAnsi"/>
          <w:iCs/>
        </w:rPr>
        <w:t xml:space="preserve"> surveys and property value analyses</w:t>
      </w:r>
      <w:r w:rsidR="009E76AF" w:rsidRPr="009E76AF">
        <w:rPr>
          <w:rFonts w:asciiTheme="minorHAnsi" w:hAnsiTheme="minorHAnsi" w:cstheme="minorHAnsi"/>
          <w:iCs/>
        </w:rPr>
        <w:t xml:space="preserve">. </w:t>
      </w:r>
    </w:p>
    <w:bookmarkEnd w:id="0"/>
    <w:p w14:paraId="6B8766DC" w14:textId="613AAEC2" w:rsidR="007E352A" w:rsidRDefault="00ED363C" w:rsidP="007E352A">
      <w:pPr>
        <w:ind w:firstLine="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9B4534">
        <w:rPr>
          <w:rFonts w:asciiTheme="minorHAnsi" w:hAnsiTheme="minorHAnsi" w:cstheme="minorHAnsi"/>
          <w:iCs/>
        </w:rPr>
        <w:t>he</w:t>
      </w:r>
      <w:r w:rsidR="00551CAE" w:rsidRPr="00551CAE">
        <w:rPr>
          <w:rFonts w:asciiTheme="minorHAnsi" w:hAnsiTheme="minorHAnsi" w:cstheme="minorHAnsi"/>
          <w:iCs/>
        </w:rPr>
        <w:t xml:space="preserve"> current LCCMR-supported project </w:t>
      </w:r>
      <w:r w:rsidR="009F5230" w:rsidRPr="009F5230">
        <w:rPr>
          <w:rFonts w:asciiTheme="minorHAnsi" w:hAnsiTheme="minorHAnsi" w:cstheme="minorHAnsi"/>
          <w:iCs/>
        </w:rPr>
        <w:t xml:space="preserve">(ML2018 </w:t>
      </w:r>
      <w:proofErr w:type="spellStart"/>
      <w:r w:rsidR="009F5230" w:rsidRPr="009F5230">
        <w:rPr>
          <w:rFonts w:asciiTheme="minorHAnsi" w:hAnsiTheme="minorHAnsi" w:cstheme="minorHAnsi"/>
          <w:iCs/>
        </w:rPr>
        <w:t>Ch</w:t>
      </w:r>
      <w:proofErr w:type="spellEnd"/>
      <w:r w:rsidR="009F5230" w:rsidRPr="009F5230">
        <w:rPr>
          <w:rFonts w:asciiTheme="minorHAnsi" w:hAnsiTheme="minorHAnsi" w:cstheme="minorHAnsi"/>
          <w:iCs/>
        </w:rPr>
        <w:t xml:space="preserve"> 214 Art4 Sec2 </w:t>
      </w:r>
      <w:proofErr w:type="spellStart"/>
      <w:r w:rsidR="009F5230" w:rsidRPr="009F5230">
        <w:rPr>
          <w:rFonts w:asciiTheme="minorHAnsi" w:hAnsiTheme="minorHAnsi" w:cstheme="minorHAnsi"/>
          <w:iCs/>
        </w:rPr>
        <w:t>Subd</w:t>
      </w:r>
      <w:proofErr w:type="spellEnd"/>
      <w:r w:rsidR="009F5230" w:rsidRPr="009F5230">
        <w:rPr>
          <w:rFonts w:asciiTheme="minorHAnsi" w:hAnsiTheme="minorHAnsi" w:cstheme="minorHAnsi"/>
          <w:iCs/>
        </w:rPr>
        <w:t xml:space="preserve"> 03b E8181LM) </w:t>
      </w:r>
      <w:r w:rsidR="000F7950">
        <w:rPr>
          <w:rFonts w:asciiTheme="minorHAnsi" w:hAnsiTheme="minorHAnsi" w:cstheme="minorHAnsi"/>
          <w:iCs/>
        </w:rPr>
        <w:t xml:space="preserve">is </w:t>
      </w:r>
      <w:r w:rsidR="00551CAE" w:rsidRPr="00551CAE">
        <w:rPr>
          <w:rFonts w:asciiTheme="minorHAnsi" w:hAnsiTheme="minorHAnsi" w:cstheme="minorHAnsi"/>
          <w:iCs/>
        </w:rPr>
        <w:t>develop</w:t>
      </w:r>
      <w:r w:rsidR="000F7950">
        <w:rPr>
          <w:rFonts w:asciiTheme="minorHAnsi" w:hAnsiTheme="minorHAnsi" w:cstheme="minorHAnsi"/>
          <w:iCs/>
        </w:rPr>
        <w:t>ing</w:t>
      </w:r>
      <w:r w:rsidR="00B74507">
        <w:rPr>
          <w:rFonts w:asciiTheme="minorHAnsi" w:hAnsiTheme="minorHAnsi" w:cstheme="minorHAnsi"/>
          <w:iCs/>
        </w:rPr>
        <w:t xml:space="preserve"> </w:t>
      </w:r>
      <w:r w:rsidR="00551CAE" w:rsidRPr="00551CAE">
        <w:rPr>
          <w:rFonts w:asciiTheme="minorHAnsi" w:hAnsiTheme="minorHAnsi" w:cstheme="minorHAnsi"/>
          <w:iCs/>
        </w:rPr>
        <w:t xml:space="preserve">an automated system </w:t>
      </w:r>
      <w:r w:rsidR="000F7950">
        <w:rPr>
          <w:rFonts w:asciiTheme="minorHAnsi" w:hAnsiTheme="minorHAnsi" w:cstheme="minorHAnsi"/>
          <w:iCs/>
        </w:rPr>
        <w:t xml:space="preserve">to </w:t>
      </w:r>
      <w:r w:rsidR="00551CAE" w:rsidRPr="00551CAE">
        <w:rPr>
          <w:rFonts w:asciiTheme="minorHAnsi" w:hAnsiTheme="minorHAnsi" w:cstheme="minorHAnsi"/>
          <w:iCs/>
        </w:rPr>
        <w:t xml:space="preserve">deliver near real-time water quality data from </w:t>
      </w:r>
      <w:r w:rsidR="00551CAE" w:rsidRPr="00ED363C">
        <w:rPr>
          <w:rFonts w:asciiTheme="minorHAnsi" w:hAnsiTheme="minorHAnsi" w:cstheme="minorHAnsi"/>
          <w:iCs/>
        </w:rPr>
        <w:t>2015 onward</w:t>
      </w:r>
      <w:r w:rsidR="00FE4A9C" w:rsidRPr="00ED363C">
        <w:rPr>
          <w:rFonts w:asciiTheme="minorHAnsi" w:hAnsiTheme="minorHAnsi" w:cstheme="minorHAnsi"/>
          <w:iCs/>
        </w:rPr>
        <w:t xml:space="preserve"> using </w:t>
      </w:r>
      <w:r w:rsidR="00302E18">
        <w:rPr>
          <w:rFonts w:asciiTheme="minorHAnsi" w:hAnsiTheme="minorHAnsi" w:cstheme="minorHAnsi"/>
          <w:iCs/>
        </w:rPr>
        <w:t>current</w:t>
      </w:r>
      <w:r w:rsidR="0019765C" w:rsidRPr="00ED363C">
        <w:rPr>
          <w:rFonts w:asciiTheme="minorHAnsi" w:hAnsiTheme="minorHAnsi" w:cstheme="minorHAnsi"/>
          <w:iCs/>
        </w:rPr>
        <w:t xml:space="preserve"> </w:t>
      </w:r>
      <w:r w:rsidR="00FE4A9C" w:rsidRPr="00ED363C">
        <w:rPr>
          <w:rFonts w:asciiTheme="minorHAnsi" w:hAnsiTheme="minorHAnsi" w:cstheme="minorHAnsi"/>
          <w:iCs/>
        </w:rPr>
        <w:t xml:space="preserve">generation </w:t>
      </w:r>
      <w:r w:rsidR="000278CC" w:rsidRPr="00ED363C">
        <w:rPr>
          <w:rFonts w:asciiTheme="minorHAnsi" w:hAnsiTheme="minorHAnsi" w:cstheme="minorHAnsi"/>
          <w:iCs/>
        </w:rPr>
        <w:t xml:space="preserve">Sentinel 2 and Landsat 8 </w:t>
      </w:r>
      <w:r w:rsidR="00FE4A9C" w:rsidRPr="00ED363C">
        <w:rPr>
          <w:rFonts w:asciiTheme="minorHAnsi" w:hAnsiTheme="minorHAnsi" w:cstheme="minorHAnsi"/>
          <w:iCs/>
        </w:rPr>
        <w:t>imagery</w:t>
      </w:r>
      <w:r w:rsidR="000C6601">
        <w:rPr>
          <w:rFonts w:asciiTheme="minorHAnsi" w:hAnsiTheme="minorHAnsi" w:cstheme="minorHAnsi"/>
          <w:iCs/>
        </w:rPr>
        <w:t>.</w:t>
      </w:r>
      <w:r w:rsidR="007E352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This project will</w:t>
      </w:r>
      <w:r w:rsidR="00067432">
        <w:rPr>
          <w:rFonts w:asciiTheme="minorHAnsi" w:hAnsiTheme="minorHAnsi" w:cstheme="minorHAnsi"/>
          <w:iCs/>
        </w:rPr>
        <w:t xml:space="preserve"> modify the automated system</w:t>
      </w:r>
      <w:r w:rsidR="00E15BB4">
        <w:rPr>
          <w:rFonts w:asciiTheme="minorHAnsi" w:hAnsiTheme="minorHAnsi" w:cstheme="minorHAnsi"/>
          <w:iCs/>
        </w:rPr>
        <w:t xml:space="preserve"> </w:t>
      </w:r>
      <w:r w:rsidR="00067432">
        <w:rPr>
          <w:rFonts w:asciiTheme="minorHAnsi" w:hAnsiTheme="minorHAnsi" w:cstheme="minorHAnsi"/>
          <w:iCs/>
        </w:rPr>
        <w:t>to derive</w:t>
      </w:r>
      <w:r w:rsidR="00551CAE" w:rsidRPr="00551CAE">
        <w:rPr>
          <w:rFonts w:asciiTheme="minorHAnsi" w:hAnsiTheme="minorHAnsi" w:cstheme="minorHAnsi"/>
          <w:iCs/>
        </w:rPr>
        <w:t xml:space="preserve"> water quality </w:t>
      </w:r>
      <w:r w:rsidR="000428F8">
        <w:rPr>
          <w:rFonts w:asciiTheme="minorHAnsi" w:hAnsiTheme="minorHAnsi" w:cstheme="minorHAnsi"/>
          <w:iCs/>
        </w:rPr>
        <w:t>product</w:t>
      </w:r>
      <w:r w:rsidR="006C03C9">
        <w:rPr>
          <w:rFonts w:asciiTheme="minorHAnsi" w:hAnsiTheme="minorHAnsi" w:cstheme="minorHAnsi"/>
          <w:iCs/>
        </w:rPr>
        <w:t>s</w:t>
      </w:r>
      <w:r w:rsidR="00067432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(</w:t>
      </w:r>
      <w:r w:rsidR="00333DE3">
        <w:rPr>
          <w:rFonts w:asciiTheme="minorHAnsi" w:hAnsiTheme="minorHAnsi" w:cstheme="minorHAnsi"/>
          <w:iCs/>
        </w:rPr>
        <w:t>e.g.</w:t>
      </w:r>
      <w:r w:rsidR="00CD6FA8">
        <w:rPr>
          <w:rFonts w:asciiTheme="minorHAnsi" w:hAnsiTheme="minorHAnsi" w:cstheme="minorHAnsi"/>
          <w:iCs/>
        </w:rPr>
        <w:t>,</w:t>
      </w:r>
      <w:r w:rsidR="00333DE3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water clarity and </w:t>
      </w:r>
      <w:r w:rsidR="004046E6">
        <w:rPr>
          <w:rFonts w:asciiTheme="minorHAnsi" w:hAnsiTheme="minorHAnsi" w:cstheme="minorHAnsi"/>
          <w:iCs/>
        </w:rPr>
        <w:t>color</w:t>
      </w:r>
      <w:r>
        <w:rPr>
          <w:rFonts w:asciiTheme="minorHAnsi" w:hAnsiTheme="minorHAnsi" w:cstheme="minorHAnsi"/>
          <w:iCs/>
        </w:rPr>
        <w:t xml:space="preserve">) </w:t>
      </w:r>
      <w:r w:rsidR="00067432">
        <w:rPr>
          <w:rFonts w:asciiTheme="minorHAnsi" w:hAnsiTheme="minorHAnsi" w:cstheme="minorHAnsi"/>
          <w:iCs/>
        </w:rPr>
        <w:t>from</w:t>
      </w:r>
      <w:r w:rsidR="00067432" w:rsidRPr="00067432">
        <w:t xml:space="preserve"> </w:t>
      </w:r>
      <w:r w:rsidR="00067432">
        <w:rPr>
          <w:rFonts w:asciiTheme="minorHAnsi" w:hAnsiTheme="minorHAnsi" w:cstheme="minorHAnsi"/>
          <w:iCs/>
        </w:rPr>
        <w:t>the</w:t>
      </w:r>
      <w:r w:rsidR="00067432" w:rsidRPr="00067432">
        <w:rPr>
          <w:rFonts w:asciiTheme="minorHAnsi" w:hAnsiTheme="minorHAnsi" w:cstheme="minorHAnsi"/>
          <w:iCs/>
        </w:rPr>
        <w:t xml:space="preserve"> 30-year archive of </w:t>
      </w:r>
      <w:r w:rsidR="00067432" w:rsidRPr="007A793A">
        <w:rPr>
          <w:rFonts w:asciiTheme="minorHAnsi" w:hAnsiTheme="minorHAnsi" w:cstheme="minorHAnsi"/>
          <w:b/>
          <w:iCs/>
        </w:rPr>
        <w:t xml:space="preserve">Legacy (1985-2015) Landsat </w:t>
      </w:r>
      <w:r w:rsidRPr="00ED363C">
        <w:rPr>
          <w:rFonts w:asciiTheme="minorHAnsi" w:hAnsiTheme="minorHAnsi" w:cstheme="minorHAnsi"/>
          <w:iCs/>
        </w:rPr>
        <w:t xml:space="preserve">5 and 7 </w:t>
      </w:r>
      <w:r w:rsidR="00067432" w:rsidRPr="00ED363C">
        <w:rPr>
          <w:rFonts w:asciiTheme="minorHAnsi" w:hAnsiTheme="minorHAnsi" w:cstheme="minorHAnsi"/>
          <w:iCs/>
        </w:rPr>
        <w:t>imagery</w:t>
      </w:r>
      <w:r w:rsidR="00551CAE" w:rsidRPr="00067432">
        <w:rPr>
          <w:rFonts w:asciiTheme="minorHAnsi" w:hAnsiTheme="minorHAnsi" w:cstheme="minorHAnsi"/>
          <w:iCs/>
        </w:rPr>
        <w:t>.</w:t>
      </w:r>
      <w:r w:rsidR="00AB0AA3" w:rsidRPr="00AB0AA3">
        <w:rPr>
          <w:rFonts w:asciiTheme="minorHAnsi" w:hAnsiTheme="minorHAnsi" w:cstheme="minorHAnsi"/>
          <w:iCs/>
        </w:rPr>
        <w:t xml:space="preserve"> </w:t>
      </w:r>
      <w:r w:rsidR="00CC23BD">
        <w:rPr>
          <w:rFonts w:asciiTheme="minorHAnsi" w:hAnsiTheme="minorHAnsi" w:cstheme="minorHAnsi"/>
          <w:iCs/>
        </w:rPr>
        <w:t>T</w:t>
      </w:r>
      <w:r w:rsidR="000428F8">
        <w:rPr>
          <w:rFonts w:asciiTheme="minorHAnsi" w:hAnsiTheme="minorHAnsi" w:cstheme="minorHAnsi"/>
          <w:iCs/>
        </w:rPr>
        <w:t>he</w:t>
      </w:r>
      <w:r w:rsidR="0061784B">
        <w:rPr>
          <w:rFonts w:asciiTheme="minorHAnsi" w:hAnsiTheme="minorHAnsi" w:cstheme="minorHAnsi"/>
          <w:iCs/>
        </w:rPr>
        <w:t xml:space="preserve"> </w:t>
      </w:r>
      <w:r w:rsidR="001D335F" w:rsidRPr="00D85CC9">
        <w:rPr>
          <w:rFonts w:asciiTheme="minorHAnsi" w:hAnsiTheme="minorHAnsi" w:cstheme="minorHAnsi"/>
          <w:iCs/>
        </w:rPr>
        <w:t xml:space="preserve">combined </w:t>
      </w:r>
      <w:r w:rsidR="00A467DE">
        <w:rPr>
          <w:rFonts w:asciiTheme="minorHAnsi" w:hAnsiTheme="minorHAnsi" w:cstheme="minorHAnsi"/>
          <w:iCs/>
        </w:rPr>
        <w:t xml:space="preserve">water quality </w:t>
      </w:r>
      <w:r w:rsidR="0061784B">
        <w:rPr>
          <w:rFonts w:asciiTheme="minorHAnsi" w:hAnsiTheme="minorHAnsi" w:cstheme="minorHAnsi"/>
          <w:iCs/>
        </w:rPr>
        <w:t xml:space="preserve">database of almost </w:t>
      </w:r>
      <w:r w:rsidR="0061784B" w:rsidRPr="00D85CC9">
        <w:rPr>
          <w:rFonts w:asciiTheme="minorHAnsi" w:hAnsiTheme="minorHAnsi" w:cstheme="minorHAnsi"/>
          <w:iCs/>
        </w:rPr>
        <w:t>40</w:t>
      </w:r>
      <w:r w:rsidR="00551CAE" w:rsidRPr="00D85CC9">
        <w:rPr>
          <w:rFonts w:asciiTheme="minorHAnsi" w:hAnsiTheme="minorHAnsi" w:cstheme="minorHAnsi"/>
          <w:iCs/>
        </w:rPr>
        <w:t xml:space="preserve"> </w:t>
      </w:r>
      <w:r w:rsidR="001A2AC8" w:rsidRPr="00D85CC9">
        <w:rPr>
          <w:rFonts w:asciiTheme="minorHAnsi" w:hAnsiTheme="minorHAnsi" w:cstheme="minorHAnsi"/>
          <w:iCs/>
        </w:rPr>
        <w:t>year</w:t>
      </w:r>
      <w:r w:rsidR="0061784B" w:rsidRPr="00D85CC9">
        <w:rPr>
          <w:rFonts w:asciiTheme="minorHAnsi" w:hAnsiTheme="minorHAnsi" w:cstheme="minorHAnsi"/>
          <w:iCs/>
        </w:rPr>
        <w:t>s</w:t>
      </w:r>
      <w:r w:rsidR="0061784B">
        <w:rPr>
          <w:rFonts w:asciiTheme="minorHAnsi" w:hAnsiTheme="minorHAnsi" w:cstheme="minorHAnsi"/>
          <w:iCs/>
        </w:rPr>
        <w:t xml:space="preserve"> </w:t>
      </w:r>
      <w:r w:rsidR="00990AB7">
        <w:rPr>
          <w:rFonts w:asciiTheme="minorHAnsi" w:hAnsiTheme="minorHAnsi" w:cstheme="minorHAnsi"/>
          <w:iCs/>
        </w:rPr>
        <w:t xml:space="preserve">will be </w:t>
      </w:r>
      <w:r w:rsidR="00CC23BD">
        <w:rPr>
          <w:rFonts w:asciiTheme="minorHAnsi" w:hAnsiTheme="minorHAnsi" w:cstheme="minorHAnsi"/>
          <w:iCs/>
        </w:rPr>
        <w:t xml:space="preserve">ideally suited </w:t>
      </w:r>
      <w:r w:rsidR="0063086A">
        <w:rPr>
          <w:rFonts w:asciiTheme="minorHAnsi" w:hAnsiTheme="minorHAnsi" w:cstheme="minorHAnsi"/>
          <w:iCs/>
        </w:rPr>
        <w:t>to</w:t>
      </w:r>
      <w:r w:rsidR="00CC23BD">
        <w:rPr>
          <w:rFonts w:asciiTheme="minorHAnsi" w:hAnsiTheme="minorHAnsi" w:cstheme="minorHAnsi"/>
          <w:iCs/>
        </w:rPr>
        <w:t xml:space="preserve"> </w:t>
      </w:r>
      <w:r w:rsidR="0063086A" w:rsidRPr="0063086A">
        <w:rPr>
          <w:rFonts w:asciiTheme="minorHAnsi" w:hAnsiTheme="minorHAnsi" w:cstheme="minorHAnsi"/>
          <w:iCs/>
        </w:rPr>
        <w:t xml:space="preserve">identify lakes with changing water </w:t>
      </w:r>
      <w:r w:rsidR="001D335F">
        <w:rPr>
          <w:rFonts w:asciiTheme="minorHAnsi" w:hAnsiTheme="minorHAnsi" w:cstheme="minorHAnsi"/>
          <w:iCs/>
        </w:rPr>
        <w:t>quality</w:t>
      </w:r>
      <w:r w:rsidR="0063086A" w:rsidRPr="0063086A">
        <w:rPr>
          <w:rFonts w:asciiTheme="minorHAnsi" w:hAnsiTheme="minorHAnsi" w:cstheme="minorHAnsi"/>
          <w:iCs/>
        </w:rPr>
        <w:t xml:space="preserve"> </w:t>
      </w:r>
      <w:r w:rsidR="0063086A">
        <w:rPr>
          <w:rFonts w:asciiTheme="minorHAnsi" w:hAnsiTheme="minorHAnsi" w:cstheme="minorHAnsi"/>
          <w:iCs/>
        </w:rPr>
        <w:t xml:space="preserve">and </w:t>
      </w:r>
      <w:r w:rsidR="00AC30AE">
        <w:rPr>
          <w:rFonts w:asciiTheme="minorHAnsi" w:hAnsiTheme="minorHAnsi" w:cstheme="minorHAnsi"/>
          <w:iCs/>
        </w:rPr>
        <w:t>t</w:t>
      </w:r>
      <w:r w:rsidR="0063086A">
        <w:rPr>
          <w:rFonts w:asciiTheme="minorHAnsi" w:hAnsiTheme="minorHAnsi" w:cstheme="minorHAnsi"/>
          <w:iCs/>
        </w:rPr>
        <w:t xml:space="preserve">o </w:t>
      </w:r>
      <w:r w:rsidR="00CC23BD">
        <w:rPr>
          <w:rFonts w:asciiTheme="minorHAnsi" w:hAnsiTheme="minorHAnsi" w:cstheme="minorHAnsi"/>
          <w:iCs/>
        </w:rPr>
        <w:t>analy</w:t>
      </w:r>
      <w:r w:rsidR="00AC30AE">
        <w:rPr>
          <w:rFonts w:asciiTheme="minorHAnsi" w:hAnsiTheme="minorHAnsi" w:cstheme="minorHAnsi"/>
          <w:iCs/>
        </w:rPr>
        <w:t>z</w:t>
      </w:r>
      <w:r w:rsidR="0061784B">
        <w:rPr>
          <w:rFonts w:asciiTheme="minorHAnsi" w:hAnsiTheme="minorHAnsi" w:cstheme="minorHAnsi"/>
          <w:iCs/>
        </w:rPr>
        <w:t>e</w:t>
      </w:r>
      <w:r w:rsidR="00CC23BD">
        <w:rPr>
          <w:rFonts w:asciiTheme="minorHAnsi" w:hAnsiTheme="minorHAnsi" w:cstheme="minorHAnsi"/>
          <w:iCs/>
        </w:rPr>
        <w:t xml:space="preserve"> </w:t>
      </w:r>
      <w:r w:rsidR="00A467DE">
        <w:rPr>
          <w:rFonts w:asciiTheme="minorHAnsi" w:hAnsiTheme="minorHAnsi" w:cstheme="minorHAnsi"/>
          <w:iCs/>
        </w:rPr>
        <w:t>in</w:t>
      </w:r>
      <w:r w:rsidR="005550D4">
        <w:rPr>
          <w:rFonts w:asciiTheme="minorHAnsi" w:hAnsiTheme="minorHAnsi" w:cstheme="minorHAnsi"/>
          <w:iCs/>
        </w:rPr>
        <w:t>-</w:t>
      </w:r>
      <w:r w:rsidR="00A467DE">
        <w:rPr>
          <w:rFonts w:asciiTheme="minorHAnsi" w:hAnsiTheme="minorHAnsi" w:cstheme="minorHAnsi"/>
          <w:iCs/>
        </w:rPr>
        <w:t>lake</w:t>
      </w:r>
      <w:r w:rsidR="00AC30AE">
        <w:rPr>
          <w:rFonts w:asciiTheme="minorHAnsi" w:hAnsiTheme="minorHAnsi" w:cstheme="minorHAnsi"/>
          <w:iCs/>
        </w:rPr>
        <w:t xml:space="preserve"> factors,</w:t>
      </w:r>
      <w:r w:rsidR="00A467DE">
        <w:rPr>
          <w:rFonts w:asciiTheme="minorHAnsi" w:hAnsiTheme="minorHAnsi" w:cstheme="minorHAnsi"/>
          <w:iCs/>
        </w:rPr>
        <w:t xml:space="preserve"> watershed stressor</w:t>
      </w:r>
      <w:r w:rsidR="00AC30AE">
        <w:rPr>
          <w:rFonts w:asciiTheme="minorHAnsi" w:hAnsiTheme="minorHAnsi" w:cstheme="minorHAnsi"/>
          <w:iCs/>
        </w:rPr>
        <w:t>s</w:t>
      </w:r>
      <w:r w:rsidR="00A467DE">
        <w:rPr>
          <w:rFonts w:asciiTheme="minorHAnsi" w:hAnsiTheme="minorHAnsi" w:cstheme="minorHAnsi"/>
          <w:iCs/>
        </w:rPr>
        <w:t xml:space="preserve"> </w:t>
      </w:r>
      <w:r w:rsidR="0063086A">
        <w:rPr>
          <w:rFonts w:asciiTheme="minorHAnsi" w:hAnsiTheme="minorHAnsi" w:cstheme="minorHAnsi"/>
          <w:iCs/>
        </w:rPr>
        <w:t xml:space="preserve">and climatic </w:t>
      </w:r>
      <w:r w:rsidR="00AC30AE">
        <w:rPr>
          <w:rFonts w:asciiTheme="minorHAnsi" w:hAnsiTheme="minorHAnsi" w:cstheme="minorHAnsi"/>
          <w:iCs/>
        </w:rPr>
        <w:t>conditions</w:t>
      </w:r>
      <w:r w:rsidR="0063086A">
        <w:rPr>
          <w:rFonts w:asciiTheme="minorHAnsi" w:hAnsiTheme="minorHAnsi" w:cstheme="minorHAnsi"/>
          <w:iCs/>
        </w:rPr>
        <w:t xml:space="preserve"> that </w:t>
      </w:r>
      <w:r w:rsidR="007E352A">
        <w:rPr>
          <w:rFonts w:asciiTheme="minorHAnsi" w:hAnsiTheme="minorHAnsi" w:cstheme="minorHAnsi"/>
          <w:iCs/>
        </w:rPr>
        <w:t>impact</w:t>
      </w:r>
      <w:r w:rsidR="0063086A">
        <w:rPr>
          <w:rFonts w:asciiTheme="minorHAnsi" w:hAnsiTheme="minorHAnsi" w:cstheme="minorHAnsi"/>
          <w:iCs/>
        </w:rPr>
        <w:t xml:space="preserve"> water quality</w:t>
      </w:r>
      <w:r w:rsidR="0042197E">
        <w:rPr>
          <w:rFonts w:asciiTheme="minorHAnsi" w:hAnsiTheme="minorHAnsi" w:cstheme="minorHAnsi"/>
          <w:iCs/>
        </w:rPr>
        <w:t>.</w:t>
      </w:r>
      <w:r w:rsidR="000255F8">
        <w:rPr>
          <w:rFonts w:asciiTheme="minorHAnsi" w:hAnsiTheme="minorHAnsi" w:cstheme="minorHAnsi"/>
          <w:iCs/>
        </w:rPr>
        <w:t xml:space="preserve"> </w:t>
      </w:r>
    </w:p>
    <w:p w14:paraId="327E1F10" w14:textId="79E7898B" w:rsidR="0067791B" w:rsidRDefault="00C609B0" w:rsidP="007E352A">
      <w:pPr>
        <w:ind w:firstLine="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database </w:t>
      </w:r>
      <w:bookmarkStart w:id="1" w:name="_GoBack"/>
      <w:bookmarkEnd w:id="1"/>
      <w:r>
        <w:rPr>
          <w:rFonts w:asciiTheme="minorHAnsi" w:hAnsiTheme="minorHAnsi" w:cstheme="minorHAnsi"/>
          <w:iCs/>
        </w:rPr>
        <w:t xml:space="preserve">will also enable </w:t>
      </w:r>
      <w:r w:rsidR="006B559A">
        <w:rPr>
          <w:rFonts w:asciiTheme="minorHAnsi" w:hAnsiTheme="minorHAnsi" w:cstheme="minorHAnsi"/>
          <w:iCs/>
        </w:rPr>
        <w:t>economic analysis o</w:t>
      </w:r>
      <w:r>
        <w:rPr>
          <w:rFonts w:asciiTheme="minorHAnsi" w:hAnsiTheme="minorHAnsi" w:cstheme="minorHAnsi"/>
          <w:iCs/>
        </w:rPr>
        <w:t>f lake water</w:t>
      </w:r>
      <w:r w:rsidR="006B559A">
        <w:rPr>
          <w:rFonts w:asciiTheme="minorHAnsi" w:hAnsiTheme="minorHAnsi" w:cstheme="minorHAnsi"/>
          <w:iCs/>
        </w:rPr>
        <w:t xml:space="preserve"> quality</w:t>
      </w:r>
      <w:r>
        <w:rPr>
          <w:rFonts w:asciiTheme="minorHAnsi" w:hAnsiTheme="minorHAnsi" w:cstheme="minorHAnsi"/>
          <w:iCs/>
        </w:rPr>
        <w:t>. Minnesotans derive economic value from lake</w:t>
      </w:r>
      <w:r w:rsidR="006B559A">
        <w:rPr>
          <w:rFonts w:asciiTheme="minorHAnsi" w:hAnsiTheme="minorHAnsi" w:cstheme="minorHAnsi"/>
          <w:iCs/>
        </w:rPr>
        <w:t>s</w:t>
      </w:r>
      <w:r>
        <w:rPr>
          <w:rFonts w:asciiTheme="minorHAnsi" w:hAnsiTheme="minorHAnsi" w:cstheme="minorHAnsi"/>
          <w:iCs/>
        </w:rPr>
        <w:t xml:space="preserve"> in various ways</w:t>
      </w:r>
      <w:r w:rsidR="00CD6FA8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including water-based recreation, scenic amenities from lakeshore property, and broader ecosystem services.  </w:t>
      </w:r>
      <w:r w:rsidR="001C3354">
        <w:rPr>
          <w:rFonts w:asciiTheme="minorHAnsi" w:hAnsiTheme="minorHAnsi" w:cstheme="minorHAnsi"/>
          <w:iCs/>
        </w:rPr>
        <w:t>As an initial but significant step</w:t>
      </w:r>
      <w:r w:rsidR="003C0FCD">
        <w:rPr>
          <w:rFonts w:asciiTheme="minorHAnsi" w:hAnsiTheme="minorHAnsi" w:cstheme="minorHAnsi"/>
          <w:iCs/>
        </w:rPr>
        <w:t>,</w:t>
      </w:r>
      <w:r w:rsidR="006E5051">
        <w:rPr>
          <w:rFonts w:asciiTheme="minorHAnsi" w:hAnsiTheme="minorHAnsi" w:cstheme="minorHAnsi"/>
          <w:iCs/>
        </w:rPr>
        <w:t xml:space="preserve"> this project</w:t>
      </w:r>
      <w:r w:rsidR="001C3354">
        <w:rPr>
          <w:rFonts w:asciiTheme="minorHAnsi" w:hAnsiTheme="minorHAnsi" w:cstheme="minorHAnsi"/>
          <w:iCs/>
        </w:rPr>
        <w:t xml:space="preserve"> </w:t>
      </w:r>
      <w:r w:rsidR="007E352A">
        <w:rPr>
          <w:rFonts w:asciiTheme="minorHAnsi" w:hAnsiTheme="minorHAnsi" w:cstheme="minorHAnsi"/>
          <w:iCs/>
        </w:rPr>
        <w:t xml:space="preserve">will estimate </w:t>
      </w:r>
      <w:r w:rsidR="006E5051">
        <w:rPr>
          <w:rFonts w:asciiTheme="minorHAnsi" w:hAnsiTheme="minorHAnsi" w:cstheme="minorHAnsi"/>
          <w:iCs/>
        </w:rPr>
        <w:t xml:space="preserve">the value </w:t>
      </w:r>
      <w:r w:rsidR="007E352A">
        <w:rPr>
          <w:rFonts w:asciiTheme="minorHAnsi" w:hAnsiTheme="minorHAnsi" w:cstheme="minorHAnsi"/>
          <w:iCs/>
        </w:rPr>
        <w:t xml:space="preserve">of </w:t>
      </w:r>
      <w:r w:rsidR="00302E18">
        <w:rPr>
          <w:rFonts w:asciiTheme="minorHAnsi" w:hAnsiTheme="minorHAnsi" w:cstheme="minorHAnsi"/>
          <w:iCs/>
        </w:rPr>
        <w:t>changing</w:t>
      </w:r>
      <w:r w:rsidR="007E352A">
        <w:rPr>
          <w:rFonts w:asciiTheme="minorHAnsi" w:hAnsiTheme="minorHAnsi" w:cstheme="minorHAnsi"/>
          <w:iCs/>
        </w:rPr>
        <w:t xml:space="preserve"> water quality through</w:t>
      </w:r>
      <w:r w:rsidR="00CD6787">
        <w:rPr>
          <w:rFonts w:asciiTheme="minorHAnsi" w:hAnsiTheme="minorHAnsi" w:cstheme="minorHAnsi"/>
          <w:iCs/>
        </w:rPr>
        <w:t xml:space="preserve"> data collected from </w:t>
      </w:r>
      <w:r w:rsidR="007E352A">
        <w:rPr>
          <w:rFonts w:asciiTheme="minorHAnsi" w:hAnsiTheme="minorHAnsi" w:cstheme="minorHAnsi"/>
          <w:iCs/>
        </w:rPr>
        <w:t>surveys</w:t>
      </w:r>
      <w:r w:rsidR="006B559A">
        <w:rPr>
          <w:rFonts w:asciiTheme="minorHAnsi" w:hAnsiTheme="minorHAnsi" w:cstheme="minorHAnsi"/>
          <w:iCs/>
        </w:rPr>
        <w:t xml:space="preserve"> of lake visitors</w:t>
      </w:r>
      <w:r w:rsidR="007E352A">
        <w:rPr>
          <w:rFonts w:asciiTheme="minorHAnsi" w:hAnsiTheme="minorHAnsi" w:cstheme="minorHAnsi"/>
          <w:iCs/>
        </w:rPr>
        <w:t xml:space="preserve"> and </w:t>
      </w:r>
      <w:proofErr w:type="gramStart"/>
      <w:r w:rsidR="006B559A">
        <w:rPr>
          <w:rFonts w:asciiTheme="minorHAnsi" w:hAnsiTheme="minorHAnsi" w:cstheme="minorHAnsi"/>
          <w:iCs/>
        </w:rPr>
        <w:t xml:space="preserve">lakeshore </w:t>
      </w:r>
      <w:r w:rsidR="007E352A">
        <w:rPr>
          <w:rFonts w:asciiTheme="minorHAnsi" w:hAnsiTheme="minorHAnsi" w:cstheme="minorHAnsi"/>
          <w:iCs/>
        </w:rPr>
        <w:t xml:space="preserve">property value </w:t>
      </w:r>
      <w:r w:rsidR="00CD6787">
        <w:rPr>
          <w:rFonts w:asciiTheme="minorHAnsi" w:hAnsiTheme="minorHAnsi" w:cstheme="minorHAnsi"/>
          <w:iCs/>
        </w:rPr>
        <w:t>records</w:t>
      </w:r>
      <w:proofErr w:type="gramEnd"/>
      <w:r w:rsidR="00365376">
        <w:rPr>
          <w:rFonts w:asciiTheme="minorHAnsi" w:hAnsiTheme="minorHAnsi" w:cstheme="minorHAnsi"/>
          <w:iCs/>
        </w:rPr>
        <w:t>, linked to re</w:t>
      </w:r>
      <w:r w:rsidR="00CD6787">
        <w:rPr>
          <w:rFonts w:asciiTheme="minorHAnsi" w:hAnsiTheme="minorHAnsi" w:cstheme="minorHAnsi"/>
          <w:iCs/>
        </w:rPr>
        <w:t>motely sensed</w:t>
      </w:r>
      <w:r w:rsidR="00365376">
        <w:rPr>
          <w:rFonts w:asciiTheme="minorHAnsi" w:hAnsiTheme="minorHAnsi" w:cstheme="minorHAnsi"/>
          <w:iCs/>
        </w:rPr>
        <w:t xml:space="preserve"> water quality data. </w:t>
      </w:r>
      <w:r w:rsidR="001C3354">
        <w:rPr>
          <w:rFonts w:asciiTheme="minorHAnsi" w:hAnsiTheme="minorHAnsi" w:cstheme="minorHAnsi"/>
          <w:iCs/>
        </w:rPr>
        <w:t>The</w:t>
      </w:r>
      <w:r w:rsidR="006E5051">
        <w:rPr>
          <w:rFonts w:asciiTheme="minorHAnsi" w:hAnsiTheme="minorHAnsi" w:cstheme="minorHAnsi"/>
          <w:iCs/>
        </w:rPr>
        <w:t xml:space="preserve"> </w:t>
      </w:r>
      <w:r w:rsidR="00365376">
        <w:rPr>
          <w:rFonts w:asciiTheme="minorHAnsi" w:hAnsiTheme="minorHAnsi" w:cstheme="minorHAnsi"/>
          <w:iCs/>
        </w:rPr>
        <w:t xml:space="preserve">results </w:t>
      </w:r>
      <w:r w:rsidR="006B559A">
        <w:rPr>
          <w:rFonts w:asciiTheme="minorHAnsi" w:hAnsiTheme="minorHAnsi" w:cstheme="minorHAnsi"/>
          <w:iCs/>
        </w:rPr>
        <w:t xml:space="preserve">of this analysis </w:t>
      </w:r>
      <w:r w:rsidR="00365376">
        <w:rPr>
          <w:rFonts w:asciiTheme="minorHAnsi" w:hAnsiTheme="minorHAnsi" w:cstheme="minorHAnsi"/>
          <w:iCs/>
        </w:rPr>
        <w:t xml:space="preserve">will </w:t>
      </w:r>
      <w:r w:rsidR="003C3AAD">
        <w:rPr>
          <w:rFonts w:asciiTheme="minorHAnsi" w:hAnsiTheme="minorHAnsi" w:cstheme="minorHAnsi"/>
          <w:iCs/>
        </w:rPr>
        <w:t xml:space="preserve">inform resource management, by identifying the settings where improved water quality yields the largest economic benefits to lake </w:t>
      </w:r>
      <w:r w:rsidR="006B559A">
        <w:rPr>
          <w:rFonts w:asciiTheme="minorHAnsi" w:hAnsiTheme="minorHAnsi" w:cstheme="minorHAnsi"/>
          <w:iCs/>
        </w:rPr>
        <w:t>users</w:t>
      </w:r>
      <w:r w:rsidR="007252A5">
        <w:rPr>
          <w:rFonts w:asciiTheme="minorHAnsi" w:hAnsiTheme="minorHAnsi" w:cstheme="minorHAnsi"/>
          <w:iCs/>
        </w:rPr>
        <w:t>, including the economic values of designated uses such as swimming, boating and fishing</w:t>
      </w:r>
      <w:r w:rsidR="003C3AAD">
        <w:rPr>
          <w:rFonts w:asciiTheme="minorHAnsi" w:hAnsiTheme="minorHAnsi" w:cstheme="minorHAnsi"/>
          <w:iCs/>
        </w:rPr>
        <w:t xml:space="preserve">.  The </w:t>
      </w:r>
      <w:r w:rsidR="006B559A">
        <w:rPr>
          <w:rFonts w:asciiTheme="minorHAnsi" w:hAnsiTheme="minorHAnsi" w:cstheme="minorHAnsi"/>
          <w:iCs/>
        </w:rPr>
        <w:t xml:space="preserve">project creates a framework for future work, leading to </w:t>
      </w:r>
      <w:r w:rsidR="001841E4" w:rsidRPr="002240B0">
        <w:rPr>
          <w:rFonts w:cs="Arial"/>
        </w:rPr>
        <w:t xml:space="preserve">a comprehensive </w:t>
      </w:r>
      <w:r w:rsidR="006B559A">
        <w:rPr>
          <w:rFonts w:cs="Arial"/>
        </w:rPr>
        <w:t xml:space="preserve">assessment of </w:t>
      </w:r>
      <w:r w:rsidR="00CD6FA8">
        <w:rPr>
          <w:rFonts w:cs="Arial"/>
        </w:rPr>
        <w:t xml:space="preserve">the </w:t>
      </w:r>
      <w:r w:rsidR="001841E4" w:rsidRPr="002240B0">
        <w:rPr>
          <w:rFonts w:cs="Arial"/>
        </w:rPr>
        <w:t xml:space="preserve">economic </w:t>
      </w:r>
      <w:r w:rsidR="001841E4">
        <w:rPr>
          <w:rFonts w:cs="Arial"/>
        </w:rPr>
        <w:t>value</w:t>
      </w:r>
      <w:r w:rsidR="001841E4" w:rsidRPr="002240B0">
        <w:rPr>
          <w:rFonts w:cs="Arial"/>
        </w:rPr>
        <w:t xml:space="preserve"> of water quality to inform data-driven resource management</w:t>
      </w:r>
      <w:r w:rsidR="007252A5">
        <w:t>.</w:t>
      </w:r>
    </w:p>
    <w:p w14:paraId="7965B1F1" w14:textId="71A6FCEE" w:rsidR="00DC4420" w:rsidRPr="00DC4420" w:rsidRDefault="00DC4420" w:rsidP="00DC4420">
      <w:pPr>
        <w:ind w:firstLine="720"/>
        <w:jc w:val="both"/>
        <w:rPr>
          <w:rFonts w:asciiTheme="minorHAnsi" w:hAnsiTheme="minorHAnsi" w:cstheme="minorHAnsi"/>
          <w:iCs/>
        </w:rPr>
      </w:pPr>
      <w:r w:rsidRPr="00DC4420">
        <w:rPr>
          <w:rFonts w:asciiTheme="minorHAnsi" w:hAnsiTheme="minorHAnsi" w:cstheme="minorHAnsi"/>
          <w:iCs/>
        </w:rPr>
        <w:t>Th</w:t>
      </w:r>
      <w:r w:rsidR="006F31C4">
        <w:rPr>
          <w:rFonts w:asciiTheme="minorHAnsi" w:hAnsiTheme="minorHAnsi" w:cstheme="minorHAnsi"/>
          <w:iCs/>
        </w:rPr>
        <w:t>is</w:t>
      </w:r>
      <w:r w:rsidRPr="00DC4420">
        <w:rPr>
          <w:rFonts w:asciiTheme="minorHAnsi" w:hAnsiTheme="minorHAnsi" w:cstheme="minorHAnsi"/>
          <w:iCs/>
        </w:rPr>
        <w:t xml:space="preserve"> project is a compelling opportunity </w:t>
      </w:r>
      <w:r w:rsidR="007E352A">
        <w:rPr>
          <w:rFonts w:asciiTheme="minorHAnsi" w:hAnsiTheme="minorHAnsi" w:cstheme="minorHAnsi"/>
          <w:iCs/>
        </w:rPr>
        <w:t>to</w:t>
      </w:r>
      <w:r w:rsidR="002E2532">
        <w:rPr>
          <w:rFonts w:asciiTheme="minorHAnsi" w:hAnsiTheme="minorHAnsi" w:cstheme="minorHAnsi"/>
          <w:iCs/>
        </w:rPr>
        <w:t xml:space="preserve"> </w:t>
      </w:r>
      <w:r w:rsidRPr="00DC4420">
        <w:rPr>
          <w:rFonts w:asciiTheme="minorHAnsi" w:hAnsiTheme="minorHAnsi" w:cstheme="minorHAnsi"/>
          <w:iCs/>
        </w:rPr>
        <w:t xml:space="preserve">take advantage of </w:t>
      </w:r>
      <w:r w:rsidR="002E2532">
        <w:rPr>
          <w:rFonts w:asciiTheme="minorHAnsi" w:hAnsiTheme="minorHAnsi" w:cstheme="minorHAnsi"/>
          <w:iCs/>
        </w:rPr>
        <w:t>the</w:t>
      </w:r>
      <w:r w:rsidRPr="00DC4420">
        <w:rPr>
          <w:rFonts w:asciiTheme="minorHAnsi" w:hAnsiTheme="minorHAnsi" w:cstheme="minorHAnsi"/>
          <w:iCs/>
        </w:rPr>
        <w:t xml:space="preserve"> </w:t>
      </w:r>
      <w:r w:rsidRPr="004B7A69">
        <w:rPr>
          <w:rFonts w:asciiTheme="minorHAnsi" w:hAnsiTheme="minorHAnsi" w:cstheme="minorHAnsi"/>
          <w:b/>
          <w:iCs/>
        </w:rPr>
        <w:t>freely available</w:t>
      </w:r>
      <w:r w:rsidR="00AC30AE">
        <w:rPr>
          <w:rFonts w:asciiTheme="minorHAnsi" w:hAnsiTheme="minorHAnsi" w:cstheme="minorHAnsi"/>
          <w:iCs/>
        </w:rPr>
        <w:t xml:space="preserve"> but largely </w:t>
      </w:r>
      <w:r w:rsidR="00AC30AE" w:rsidRPr="004B7A69">
        <w:rPr>
          <w:rFonts w:asciiTheme="minorHAnsi" w:hAnsiTheme="minorHAnsi" w:cstheme="minorHAnsi"/>
          <w:b/>
          <w:iCs/>
        </w:rPr>
        <w:t>untapped</w:t>
      </w:r>
      <w:r w:rsidRPr="00DC4420">
        <w:rPr>
          <w:rFonts w:asciiTheme="minorHAnsi" w:hAnsiTheme="minorHAnsi" w:cstheme="minorHAnsi"/>
          <w:iCs/>
        </w:rPr>
        <w:t xml:space="preserve"> </w:t>
      </w:r>
      <w:r w:rsidR="0058043A" w:rsidRPr="00DC4420">
        <w:rPr>
          <w:rFonts w:asciiTheme="minorHAnsi" w:hAnsiTheme="minorHAnsi" w:cstheme="minorHAnsi"/>
          <w:iCs/>
        </w:rPr>
        <w:t>30-year</w:t>
      </w:r>
      <w:r>
        <w:rPr>
          <w:rFonts w:asciiTheme="minorHAnsi" w:hAnsiTheme="minorHAnsi" w:cstheme="minorHAnsi"/>
          <w:iCs/>
        </w:rPr>
        <w:t xml:space="preserve"> </w:t>
      </w:r>
      <w:r w:rsidRPr="00DC4420">
        <w:rPr>
          <w:rFonts w:asciiTheme="minorHAnsi" w:hAnsiTheme="minorHAnsi" w:cstheme="minorHAnsi"/>
          <w:iCs/>
        </w:rPr>
        <w:t xml:space="preserve">archive of Landsat 5 and </w:t>
      </w:r>
      <w:proofErr w:type="gramStart"/>
      <w:r w:rsidRPr="00DC4420">
        <w:rPr>
          <w:rFonts w:asciiTheme="minorHAnsi" w:hAnsiTheme="minorHAnsi" w:cstheme="minorHAnsi"/>
          <w:iCs/>
        </w:rPr>
        <w:t>7</w:t>
      </w:r>
      <w:r w:rsidR="009E76AF">
        <w:rPr>
          <w:rFonts w:asciiTheme="minorHAnsi" w:hAnsiTheme="minorHAnsi" w:cstheme="minorHAnsi"/>
          <w:iCs/>
        </w:rPr>
        <w:t xml:space="preserve"> satellite</w:t>
      </w:r>
      <w:proofErr w:type="gramEnd"/>
      <w:r w:rsidRPr="00DC4420">
        <w:rPr>
          <w:rFonts w:asciiTheme="minorHAnsi" w:hAnsiTheme="minorHAnsi" w:cstheme="minorHAnsi"/>
          <w:iCs/>
        </w:rPr>
        <w:t xml:space="preserve"> </w:t>
      </w:r>
      <w:r w:rsidR="009E76AF">
        <w:rPr>
          <w:rFonts w:asciiTheme="minorHAnsi" w:hAnsiTheme="minorHAnsi" w:cstheme="minorHAnsi"/>
          <w:iCs/>
        </w:rPr>
        <w:t xml:space="preserve">imagery </w:t>
      </w:r>
      <w:r w:rsidRPr="00DC4420">
        <w:rPr>
          <w:rFonts w:asciiTheme="minorHAnsi" w:hAnsiTheme="minorHAnsi" w:cstheme="minorHAnsi"/>
          <w:iCs/>
        </w:rPr>
        <w:t xml:space="preserve">and the </w:t>
      </w:r>
      <w:r w:rsidRPr="004B7A69">
        <w:rPr>
          <w:rFonts w:asciiTheme="minorHAnsi" w:hAnsiTheme="minorHAnsi" w:cstheme="minorHAnsi"/>
          <w:b/>
          <w:iCs/>
        </w:rPr>
        <w:t>high performance computing</w:t>
      </w:r>
      <w:r w:rsidRPr="00DC4420">
        <w:rPr>
          <w:rFonts w:asciiTheme="minorHAnsi" w:hAnsiTheme="minorHAnsi" w:cstheme="minorHAnsi"/>
          <w:iCs/>
        </w:rPr>
        <w:t xml:space="preserve"> resources at the University of Minnesota. The Water Resources Center (WRC) will coordinate the project and disseminate its products within a larger agenda that the WRC is advancing on "</w:t>
      </w:r>
      <w:r w:rsidR="00811F6E" w:rsidRPr="004B7A69">
        <w:rPr>
          <w:rFonts w:asciiTheme="minorHAnsi" w:hAnsiTheme="minorHAnsi" w:cstheme="minorHAnsi"/>
          <w:b/>
          <w:iCs/>
        </w:rPr>
        <w:t>D</w:t>
      </w:r>
      <w:r w:rsidRPr="004B7A69">
        <w:rPr>
          <w:rFonts w:asciiTheme="minorHAnsi" w:hAnsiTheme="minorHAnsi" w:cstheme="minorHAnsi"/>
          <w:b/>
          <w:iCs/>
        </w:rPr>
        <w:t xml:space="preserve">igital </w:t>
      </w:r>
      <w:r w:rsidR="009E76AF" w:rsidRPr="004B7A69">
        <w:rPr>
          <w:rFonts w:asciiTheme="minorHAnsi" w:hAnsiTheme="minorHAnsi" w:cstheme="minorHAnsi"/>
          <w:b/>
          <w:iCs/>
        </w:rPr>
        <w:t>W</w:t>
      </w:r>
      <w:r w:rsidRPr="004B7A69">
        <w:rPr>
          <w:rFonts w:asciiTheme="minorHAnsi" w:hAnsiTheme="minorHAnsi" w:cstheme="minorHAnsi"/>
          <w:b/>
          <w:iCs/>
        </w:rPr>
        <w:t>ater</w:t>
      </w:r>
      <w:r w:rsidR="00AC30AE">
        <w:rPr>
          <w:rFonts w:asciiTheme="minorHAnsi" w:hAnsiTheme="minorHAnsi" w:cstheme="minorHAnsi"/>
          <w:iCs/>
        </w:rPr>
        <w:t>,</w:t>
      </w:r>
      <w:r w:rsidRPr="00DC4420">
        <w:rPr>
          <w:rFonts w:asciiTheme="minorHAnsi" w:hAnsiTheme="minorHAnsi" w:cstheme="minorHAnsi"/>
          <w:iCs/>
        </w:rPr>
        <w:t xml:space="preserve">" which </w:t>
      </w:r>
      <w:r w:rsidR="004D5B7A">
        <w:rPr>
          <w:rFonts w:asciiTheme="minorHAnsi" w:hAnsiTheme="minorHAnsi" w:cstheme="minorHAnsi"/>
          <w:iCs/>
        </w:rPr>
        <w:t xml:space="preserve">is </w:t>
      </w:r>
      <w:r w:rsidRPr="00DC4420">
        <w:rPr>
          <w:rFonts w:asciiTheme="minorHAnsi" w:hAnsiTheme="minorHAnsi" w:cstheme="minorHAnsi"/>
          <w:iCs/>
        </w:rPr>
        <w:t>expanding water quality information and strengthen</w:t>
      </w:r>
      <w:r w:rsidR="004D5B7A">
        <w:rPr>
          <w:rFonts w:asciiTheme="minorHAnsi" w:hAnsiTheme="minorHAnsi" w:cstheme="minorHAnsi"/>
          <w:iCs/>
        </w:rPr>
        <w:t>ing</w:t>
      </w:r>
      <w:r w:rsidRPr="00DC4420">
        <w:rPr>
          <w:rFonts w:asciiTheme="minorHAnsi" w:hAnsiTheme="minorHAnsi" w:cstheme="minorHAnsi"/>
          <w:iCs/>
        </w:rPr>
        <w:t xml:space="preserve"> understanding of our changing water resources. This proposal </w:t>
      </w:r>
      <w:proofErr w:type="gramStart"/>
      <w:r w:rsidRPr="00DC4420">
        <w:rPr>
          <w:rFonts w:asciiTheme="minorHAnsi" w:hAnsiTheme="minorHAnsi" w:cstheme="minorHAnsi"/>
          <w:iCs/>
        </w:rPr>
        <w:t>was developed</w:t>
      </w:r>
      <w:proofErr w:type="gramEnd"/>
      <w:r w:rsidRPr="00DC4420">
        <w:rPr>
          <w:rFonts w:asciiTheme="minorHAnsi" w:hAnsiTheme="minorHAnsi" w:cstheme="minorHAnsi"/>
          <w:iCs/>
        </w:rPr>
        <w:t xml:space="preserve"> in cooperation with state </w:t>
      </w:r>
      <w:r w:rsidR="00302E18">
        <w:rPr>
          <w:rFonts w:asciiTheme="minorHAnsi" w:hAnsiTheme="minorHAnsi" w:cstheme="minorHAnsi"/>
          <w:iCs/>
        </w:rPr>
        <w:t>(</w:t>
      </w:r>
      <w:r w:rsidR="004B7A69">
        <w:rPr>
          <w:rFonts w:asciiTheme="minorHAnsi" w:hAnsiTheme="minorHAnsi" w:cstheme="minorHAnsi"/>
          <w:iCs/>
        </w:rPr>
        <w:t>e.g.</w:t>
      </w:r>
      <w:r w:rsidR="00AD4F3B">
        <w:rPr>
          <w:rFonts w:asciiTheme="minorHAnsi" w:hAnsiTheme="minorHAnsi" w:cstheme="minorHAnsi"/>
          <w:iCs/>
        </w:rPr>
        <w:t>,</w:t>
      </w:r>
      <w:r w:rsidR="004B7A69">
        <w:rPr>
          <w:rFonts w:asciiTheme="minorHAnsi" w:hAnsiTheme="minorHAnsi" w:cstheme="minorHAnsi"/>
          <w:iCs/>
        </w:rPr>
        <w:t xml:space="preserve"> DNR, PCA</w:t>
      </w:r>
      <w:r w:rsidR="00302E18">
        <w:rPr>
          <w:rFonts w:asciiTheme="minorHAnsi" w:hAnsiTheme="minorHAnsi" w:cstheme="minorHAnsi"/>
          <w:iCs/>
        </w:rPr>
        <w:t>)</w:t>
      </w:r>
      <w:r w:rsidR="00442B78">
        <w:rPr>
          <w:rFonts w:asciiTheme="minorHAnsi" w:hAnsiTheme="minorHAnsi" w:cstheme="minorHAnsi"/>
          <w:iCs/>
        </w:rPr>
        <w:t xml:space="preserve"> </w:t>
      </w:r>
      <w:r w:rsidR="00302E18">
        <w:rPr>
          <w:rFonts w:asciiTheme="minorHAnsi" w:hAnsiTheme="minorHAnsi" w:cstheme="minorHAnsi"/>
          <w:iCs/>
        </w:rPr>
        <w:t xml:space="preserve">and local </w:t>
      </w:r>
      <w:r w:rsidRPr="00DC4420">
        <w:rPr>
          <w:rFonts w:asciiTheme="minorHAnsi" w:hAnsiTheme="minorHAnsi" w:cstheme="minorHAnsi"/>
          <w:iCs/>
        </w:rPr>
        <w:t>water management agencies and is designed to support their management needs.</w:t>
      </w:r>
    </w:p>
    <w:p w14:paraId="33101181" w14:textId="786DC814" w:rsidR="00AB0AA3" w:rsidRPr="00AB0AA3" w:rsidRDefault="007B4BF9" w:rsidP="0067791B">
      <w:pPr>
        <w:ind w:firstLine="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</w:t>
      </w:r>
      <w:r w:rsidR="002240B0">
        <w:rPr>
          <w:rFonts w:asciiTheme="minorHAnsi" w:hAnsiTheme="minorHAnsi" w:cstheme="minorHAnsi"/>
          <w:iCs/>
        </w:rPr>
        <w:t xml:space="preserve">almost 40 years of </w:t>
      </w:r>
      <w:r>
        <w:rPr>
          <w:rFonts w:asciiTheme="minorHAnsi" w:hAnsiTheme="minorHAnsi" w:cstheme="minorHAnsi"/>
          <w:iCs/>
        </w:rPr>
        <w:t xml:space="preserve">spatial </w:t>
      </w:r>
      <w:r w:rsidR="00ED363C">
        <w:rPr>
          <w:rFonts w:asciiTheme="minorHAnsi" w:hAnsiTheme="minorHAnsi" w:cstheme="minorHAnsi"/>
          <w:iCs/>
        </w:rPr>
        <w:t xml:space="preserve">water quality </w:t>
      </w:r>
      <w:r>
        <w:rPr>
          <w:rFonts w:asciiTheme="minorHAnsi" w:hAnsiTheme="minorHAnsi" w:cstheme="minorHAnsi"/>
          <w:iCs/>
        </w:rPr>
        <w:t xml:space="preserve">data </w:t>
      </w:r>
      <w:r w:rsidR="006F31C4">
        <w:rPr>
          <w:rFonts w:asciiTheme="minorHAnsi" w:hAnsiTheme="minorHAnsi" w:cstheme="minorHAnsi"/>
          <w:iCs/>
        </w:rPr>
        <w:t xml:space="preserve">and maps </w:t>
      </w:r>
      <w:r w:rsidR="002240B0">
        <w:rPr>
          <w:rFonts w:asciiTheme="minorHAnsi" w:hAnsiTheme="minorHAnsi" w:cstheme="minorHAnsi"/>
          <w:iCs/>
        </w:rPr>
        <w:t xml:space="preserve">for over 10,000 lakes from these projects </w:t>
      </w:r>
      <w:r>
        <w:rPr>
          <w:rFonts w:asciiTheme="minorHAnsi" w:hAnsiTheme="minorHAnsi" w:cstheme="minorHAnsi"/>
          <w:iCs/>
        </w:rPr>
        <w:t xml:space="preserve">will be available in an </w:t>
      </w:r>
      <w:r w:rsidR="00AB0AA3" w:rsidRPr="00AB0AA3">
        <w:rPr>
          <w:rFonts w:asciiTheme="minorHAnsi" w:hAnsiTheme="minorHAnsi" w:cstheme="minorHAnsi"/>
          <w:iCs/>
        </w:rPr>
        <w:t xml:space="preserve">interactive web interface that </w:t>
      </w:r>
      <w:r w:rsidR="00816C0E">
        <w:rPr>
          <w:rFonts w:asciiTheme="minorHAnsi" w:hAnsiTheme="minorHAnsi" w:cstheme="minorHAnsi"/>
          <w:iCs/>
        </w:rPr>
        <w:t xml:space="preserve">is being developed </w:t>
      </w:r>
      <w:r w:rsidR="000E138C">
        <w:rPr>
          <w:rFonts w:asciiTheme="minorHAnsi" w:hAnsiTheme="minorHAnsi" w:cstheme="minorHAnsi"/>
          <w:iCs/>
        </w:rPr>
        <w:t>in</w:t>
      </w:r>
      <w:r w:rsidR="00816C0E">
        <w:rPr>
          <w:rFonts w:asciiTheme="minorHAnsi" w:hAnsiTheme="minorHAnsi" w:cstheme="minorHAnsi"/>
          <w:iCs/>
        </w:rPr>
        <w:t xml:space="preserve"> the </w:t>
      </w:r>
      <w:r w:rsidR="00404001">
        <w:rPr>
          <w:rFonts w:asciiTheme="minorHAnsi" w:hAnsiTheme="minorHAnsi" w:cstheme="minorHAnsi"/>
          <w:iCs/>
        </w:rPr>
        <w:t>c</w:t>
      </w:r>
      <w:r w:rsidR="00816C0E">
        <w:rPr>
          <w:rFonts w:asciiTheme="minorHAnsi" w:hAnsiTheme="minorHAnsi" w:cstheme="minorHAnsi"/>
          <w:iCs/>
        </w:rPr>
        <w:t xml:space="preserve">urrent LCCMR project. We expect </w:t>
      </w:r>
      <w:r w:rsidR="00AC30AE">
        <w:rPr>
          <w:rFonts w:asciiTheme="minorHAnsi" w:hAnsiTheme="minorHAnsi" w:cstheme="minorHAnsi"/>
          <w:iCs/>
        </w:rPr>
        <w:t xml:space="preserve">that </w:t>
      </w:r>
      <w:r w:rsidR="00816C0E">
        <w:rPr>
          <w:rFonts w:asciiTheme="minorHAnsi" w:hAnsiTheme="minorHAnsi" w:cstheme="minorHAnsi"/>
          <w:iCs/>
        </w:rPr>
        <w:t>th</w:t>
      </w:r>
      <w:r w:rsidR="00AC30AE">
        <w:rPr>
          <w:rFonts w:asciiTheme="minorHAnsi" w:hAnsiTheme="minorHAnsi" w:cstheme="minorHAnsi"/>
          <w:iCs/>
        </w:rPr>
        <w:t>e</w:t>
      </w:r>
      <w:r w:rsidR="00816C0E">
        <w:rPr>
          <w:rFonts w:asciiTheme="minorHAnsi" w:hAnsiTheme="minorHAnsi" w:cstheme="minorHAnsi"/>
          <w:iCs/>
        </w:rPr>
        <w:t xml:space="preserve"> </w:t>
      </w:r>
      <w:r w:rsidR="000E138C">
        <w:rPr>
          <w:rFonts w:asciiTheme="minorHAnsi" w:hAnsiTheme="minorHAnsi" w:cstheme="minorHAnsi"/>
          <w:iCs/>
        </w:rPr>
        <w:t>e</w:t>
      </w:r>
      <w:r w:rsidR="00404001">
        <w:rPr>
          <w:rFonts w:asciiTheme="minorHAnsi" w:hAnsiTheme="minorHAnsi" w:cstheme="minorHAnsi"/>
          <w:iCs/>
        </w:rPr>
        <w:t>nhanced</w:t>
      </w:r>
      <w:r w:rsidR="00816C0E">
        <w:rPr>
          <w:rFonts w:asciiTheme="minorHAnsi" w:hAnsiTheme="minorHAnsi" w:cstheme="minorHAnsi"/>
          <w:iCs/>
        </w:rPr>
        <w:t xml:space="preserve"> </w:t>
      </w:r>
      <w:proofErr w:type="spellStart"/>
      <w:r w:rsidR="00816C0E">
        <w:rPr>
          <w:rFonts w:asciiTheme="minorHAnsi" w:hAnsiTheme="minorHAnsi" w:cstheme="minorHAnsi"/>
          <w:iCs/>
        </w:rPr>
        <w:t>LakeBrowser</w:t>
      </w:r>
      <w:proofErr w:type="spellEnd"/>
      <w:r w:rsidR="000E138C">
        <w:rPr>
          <w:rFonts w:asciiTheme="minorHAnsi" w:hAnsiTheme="minorHAnsi" w:cstheme="minorHAnsi"/>
          <w:iCs/>
        </w:rPr>
        <w:t>,</w:t>
      </w:r>
      <w:r w:rsidR="00816C0E">
        <w:rPr>
          <w:rFonts w:asciiTheme="minorHAnsi" w:hAnsiTheme="minorHAnsi" w:cstheme="minorHAnsi"/>
          <w:iCs/>
        </w:rPr>
        <w:t xml:space="preserve"> w</w:t>
      </w:r>
      <w:r w:rsidR="000E138C">
        <w:rPr>
          <w:rFonts w:asciiTheme="minorHAnsi" w:hAnsiTheme="minorHAnsi" w:cstheme="minorHAnsi"/>
          <w:iCs/>
        </w:rPr>
        <w:t>hich will have</w:t>
      </w:r>
      <w:r w:rsidR="00816C0E">
        <w:rPr>
          <w:rFonts w:asciiTheme="minorHAnsi" w:hAnsiTheme="minorHAnsi" w:cstheme="minorHAnsi"/>
          <w:iCs/>
        </w:rPr>
        <w:t xml:space="preserve"> more </w:t>
      </w:r>
      <w:r w:rsidR="00404001">
        <w:rPr>
          <w:rFonts w:asciiTheme="minorHAnsi" w:hAnsiTheme="minorHAnsi" w:cstheme="minorHAnsi"/>
          <w:iCs/>
        </w:rPr>
        <w:t xml:space="preserve">data </w:t>
      </w:r>
      <w:r w:rsidR="00ED363C">
        <w:rPr>
          <w:rFonts w:asciiTheme="minorHAnsi" w:hAnsiTheme="minorHAnsi" w:cstheme="minorHAnsi"/>
          <w:iCs/>
        </w:rPr>
        <w:t>and capabilities</w:t>
      </w:r>
      <w:r w:rsidR="000E138C">
        <w:rPr>
          <w:rFonts w:asciiTheme="minorHAnsi" w:hAnsiTheme="minorHAnsi" w:cstheme="minorHAnsi"/>
          <w:iCs/>
        </w:rPr>
        <w:t>,</w:t>
      </w:r>
      <w:r w:rsidR="00ED363C">
        <w:rPr>
          <w:rFonts w:asciiTheme="minorHAnsi" w:hAnsiTheme="minorHAnsi" w:cstheme="minorHAnsi"/>
          <w:iCs/>
        </w:rPr>
        <w:t xml:space="preserve"> </w:t>
      </w:r>
      <w:r w:rsidR="00404001">
        <w:rPr>
          <w:rFonts w:asciiTheme="minorHAnsi" w:hAnsiTheme="minorHAnsi" w:cstheme="minorHAnsi"/>
          <w:iCs/>
        </w:rPr>
        <w:t>will</w:t>
      </w:r>
      <w:r w:rsidR="00816C0E">
        <w:rPr>
          <w:rFonts w:asciiTheme="minorHAnsi" w:hAnsiTheme="minorHAnsi" w:cstheme="minorHAnsi"/>
          <w:iCs/>
        </w:rPr>
        <w:t xml:space="preserve"> be </w:t>
      </w:r>
      <w:r w:rsidR="00404001">
        <w:rPr>
          <w:rFonts w:asciiTheme="minorHAnsi" w:hAnsiTheme="minorHAnsi" w:cstheme="minorHAnsi"/>
          <w:iCs/>
        </w:rPr>
        <w:t xml:space="preserve">even </w:t>
      </w:r>
      <w:r w:rsidR="00816C0E">
        <w:rPr>
          <w:rFonts w:asciiTheme="minorHAnsi" w:hAnsiTheme="minorHAnsi" w:cstheme="minorHAnsi"/>
          <w:iCs/>
        </w:rPr>
        <w:t xml:space="preserve">more </w:t>
      </w:r>
      <w:r w:rsidR="00404001" w:rsidRPr="0042197E">
        <w:rPr>
          <w:rFonts w:asciiTheme="minorHAnsi" w:hAnsiTheme="minorHAnsi" w:cstheme="minorHAnsi"/>
          <w:iCs/>
        </w:rPr>
        <w:t xml:space="preserve">popular </w:t>
      </w:r>
      <w:r w:rsidR="00404001">
        <w:rPr>
          <w:rFonts w:asciiTheme="minorHAnsi" w:hAnsiTheme="minorHAnsi" w:cstheme="minorHAnsi"/>
          <w:iCs/>
        </w:rPr>
        <w:t xml:space="preserve">than the current version </w:t>
      </w:r>
      <w:r w:rsidR="00404001" w:rsidRPr="0042197E">
        <w:rPr>
          <w:rFonts w:asciiTheme="minorHAnsi" w:hAnsiTheme="minorHAnsi" w:cstheme="minorHAnsi"/>
          <w:iCs/>
        </w:rPr>
        <w:t>(</w:t>
      </w:r>
      <w:hyperlink r:id="rId8" w:history="1">
        <w:r w:rsidR="00404001" w:rsidRPr="0042197E">
          <w:rPr>
            <w:rFonts w:asciiTheme="minorHAnsi" w:hAnsiTheme="minorHAnsi" w:cstheme="minorHAnsi"/>
            <w:iCs/>
            <w:color w:val="0000FF" w:themeColor="hyperlink"/>
            <w:u w:val="single"/>
          </w:rPr>
          <w:t>lakes.rs.umn.edu</w:t>
        </w:r>
      </w:hyperlink>
      <w:r w:rsidR="00787AB3">
        <w:rPr>
          <w:rFonts w:asciiTheme="minorHAnsi" w:hAnsiTheme="minorHAnsi" w:cstheme="minorHAnsi"/>
          <w:iCs/>
          <w:color w:val="0000FF" w:themeColor="hyperlink"/>
          <w:u w:val="single"/>
        </w:rPr>
        <w:t xml:space="preserve"> </w:t>
      </w:r>
      <w:r w:rsidR="00404001" w:rsidRPr="00C856F1">
        <w:rPr>
          <w:rFonts w:asciiTheme="minorHAnsi" w:hAnsiTheme="minorHAnsi" w:cstheme="minorHAnsi"/>
          <w:b/>
          <w:iCs/>
        </w:rPr>
        <w:t>~9,000 unique visitor</w:t>
      </w:r>
      <w:r w:rsidR="005120E1">
        <w:rPr>
          <w:rFonts w:asciiTheme="minorHAnsi" w:hAnsiTheme="minorHAnsi" w:cstheme="minorHAnsi"/>
          <w:b/>
          <w:iCs/>
        </w:rPr>
        <w:t>s</w:t>
      </w:r>
      <w:r w:rsidR="00404001" w:rsidRPr="00C856F1">
        <w:rPr>
          <w:rFonts w:asciiTheme="minorHAnsi" w:hAnsiTheme="minorHAnsi" w:cstheme="minorHAnsi"/>
          <w:b/>
          <w:iCs/>
        </w:rPr>
        <w:t xml:space="preserve"> monthly</w:t>
      </w:r>
      <w:r w:rsidR="00404001" w:rsidRPr="0042197E">
        <w:rPr>
          <w:rFonts w:asciiTheme="minorHAnsi" w:hAnsiTheme="minorHAnsi" w:cstheme="minorHAnsi"/>
          <w:iCs/>
        </w:rPr>
        <w:t>)</w:t>
      </w:r>
      <w:r w:rsidR="00B67F48">
        <w:rPr>
          <w:rFonts w:asciiTheme="minorHAnsi" w:hAnsiTheme="minorHAnsi" w:cstheme="minorHAnsi"/>
          <w:iCs/>
        </w:rPr>
        <w:t>,</w:t>
      </w:r>
      <w:r w:rsidR="00404001" w:rsidRPr="0042197E">
        <w:rPr>
          <w:rFonts w:asciiTheme="minorHAnsi" w:hAnsiTheme="minorHAnsi" w:cstheme="minorHAnsi"/>
          <w:iCs/>
        </w:rPr>
        <w:t xml:space="preserve"> </w:t>
      </w:r>
      <w:r w:rsidR="00404001">
        <w:rPr>
          <w:rFonts w:asciiTheme="minorHAnsi" w:hAnsiTheme="minorHAnsi" w:cstheme="minorHAnsi"/>
          <w:iCs/>
        </w:rPr>
        <w:t xml:space="preserve">which </w:t>
      </w:r>
      <w:r w:rsidR="001A015F">
        <w:rPr>
          <w:rFonts w:asciiTheme="minorHAnsi" w:hAnsiTheme="minorHAnsi" w:cstheme="minorHAnsi"/>
          <w:iCs/>
        </w:rPr>
        <w:t>is limited to</w:t>
      </w:r>
      <w:r w:rsidR="00404001">
        <w:rPr>
          <w:rFonts w:asciiTheme="minorHAnsi" w:hAnsiTheme="minorHAnsi" w:cstheme="minorHAnsi"/>
          <w:iCs/>
        </w:rPr>
        <w:t xml:space="preserve"> </w:t>
      </w:r>
      <w:r w:rsidR="00C856F1">
        <w:rPr>
          <w:rFonts w:asciiTheme="minorHAnsi" w:hAnsiTheme="minorHAnsi" w:cstheme="minorHAnsi"/>
          <w:iCs/>
        </w:rPr>
        <w:t xml:space="preserve">late </w:t>
      </w:r>
      <w:r w:rsidR="00404001" w:rsidRPr="0042197E">
        <w:rPr>
          <w:rFonts w:asciiTheme="minorHAnsi" w:hAnsiTheme="minorHAnsi" w:cstheme="minorHAnsi"/>
          <w:iCs/>
        </w:rPr>
        <w:t xml:space="preserve">summer </w:t>
      </w:r>
      <w:r w:rsidR="001A015F">
        <w:rPr>
          <w:rFonts w:asciiTheme="minorHAnsi" w:hAnsiTheme="minorHAnsi" w:cstheme="minorHAnsi"/>
          <w:iCs/>
        </w:rPr>
        <w:t>clarity</w:t>
      </w:r>
      <w:r w:rsidR="00404001">
        <w:rPr>
          <w:rFonts w:asciiTheme="minorHAnsi" w:hAnsiTheme="minorHAnsi" w:cstheme="minorHAnsi"/>
          <w:iCs/>
        </w:rPr>
        <w:t xml:space="preserve"> </w:t>
      </w:r>
      <w:r w:rsidR="00404001" w:rsidRPr="0042197E">
        <w:rPr>
          <w:rFonts w:asciiTheme="minorHAnsi" w:hAnsiTheme="minorHAnsi" w:cstheme="minorHAnsi"/>
          <w:iCs/>
        </w:rPr>
        <w:t>every five years</w:t>
      </w:r>
      <w:r w:rsidR="004046E6">
        <w:rPr>
          <w:rFonts w:asciiTheme="minorHAnsi" w:hAnsiTheme="minorHAnsi" w:cstheme="minorHAnsi"/>
          <w:iCs/>
        </w:rPr>
        <w:t>. This project will</w:t>
      </w:r>
      <w:r>
        <w:rPr>
          <w:rFonts w:asciiTheme="minorHAnsi" w:hAnsiTheme="minorHAnsi" w:cstheme="minorHAnsi"/>
          <w:iCs/>
        </w:rPr>
        <w:t xml:space="preserve"> </w:t>
      </w:r>
      <w:r w:rsidR="00AB0AA3" w:rsidRPr="00AB0AA3">
        <w:rPr>
          <w:rFonts w:asciiTheme="minorHAnsi" w:hAnsiTheme="minorHAnsi" w:cstheme="minorHAnsi"/>
          <w:iCs/>
        </w:rPr>
        <w:t>dramatically improv</w:t>
      </w:r>
      <w:r w:rsidR="004046E6">
        <w:rPr>
          <w:rFonts w:asciiTheme="minorHAnsi" w:hAnsiTheme="minorHAnsi" w:cstheme="minorHAnsi"/>
          <w:iCs/>
        </w:rPr>
        <w:t>e</w:t>
      </w:r>
      <w:r w:rsidR="00AB0AA3" w:rsidRPr="00AB0AA3">
        <w:rPr>
          <w:rFonts w:asciiTheme="minorHAnsi" w:hAnsiTheme="minorHAnsi" w:cstheme="minorHAnsi"/>
          <w:iCs/>
        </w:rPr>
        <w:t xml:space="preserve"> data-driven resource management decisions</w:t>
      </w:r>
      <w:r w:rsidR="007E352A">
        <w:rPr>
          <w:rFonts w:asciiTheme="minorHAnsi" w:hAnsiTheme="minorHAnsi" w:cstheme="minorHAnsi"/>
          <w:iCs/>
        </w:rPr>
        <w:t xml:space="preserve">, </w:t>
      </w:r>
      <w:r w:rsidR="00AC30AE">
        <w:rPr>
          <w:rFonts w:asciiTheme="minorHAnsi" w:hAnsiTheme="minorHAnsi" w:cstheme="minorHAnsi"/>
          <w:iCs/>
        </w:rPr>
        <w:t xml:space="preserve">benefit researchers, </w:t>
      </w:r>
      <w:r w:rsidR="007E352A">
        <w:rPr>
          <w:rFonts w:asciiTheme="minorHAnsi" w:hAnsiTheme="minorHAnsi" w:cstheme="minorHAnsi"/>
          <w:iCs/>
        </w:rPr>
        <w:t>and</w:t>
      </w:r>
      <w:r w:rsidR="00AB0AA3" w:rsidRPr="00AB0AA3">
        <w:rPr>
          <w:rFonts w:asciiTheme="minorHAnsi" w:hAnsiTheme="minorHAnsi" w:cstheme="minorHAnsi"/>
          <w:iCs/>
        </w:rPr>
        <w:t xml:space="preserve"> inform</w:t>
      </w:r>
      <w:r w:rsidR="007E352A">
        <w:rPr>
          <w:rFonts w:asciiTheme="minorHAnsi" w:hAnsiTheme="minorHAnsi" w:cstheme="minorHAnsi"/>
          <w:iCs/>
        </w:rPr>
        <w:t xml:space="preserve"> </w:t>
      </w:r>
      <w:r w:rsidR="00AB0AA3" w:rsidRPr="00AB0AA3">
        <w:rPr>
          <w:rFonts w:asciiTheme="minorHAnsi" w:hAnsiTheme="minorHAnsi" w:cstheme="minorHAnsi"/>
          <w:iCs/>
        </w:rPr>
        <w:t>the public about changing water quality conditions</w:t>
      </w:r>
      <w:r w:rsidR="00BC19D6">
        <w:rPr>
          <w:rFonts w:asciiTheme="minorHAnsi" w:hAnsiTheme="minorHAnsi" w:cstheme="minorHAnsi"/>
          <w:iCs/>
        </w:rPr>
        <w:t xml:space="preserve"> and the economic impact of those changes</w:t>
      </w:r>
      <w:r w:rsidR="00AB0AA3" w:rsidRPr="00AB0AA3">
        <w:rPr>
          <w:rFonts w:asciiTheme="minorHAnsi" w:hAnsiTheme="minorHAnsi" w:cstheme="minorHAnsi"/>
          <w:iCs/>
        </w:rPr>
        <w:t>.</w:t>
      </w:r>
    </w:p>
    <w:p w14:paraId="3DC54C57" w14:textId="77777777" w:rsidR="0042197E" w:rsidRPr="00AB0AA3" w:rsidRDefault="0042197E" w:rsidP="00AB0AA3">
      <w:pPr>
        <w:rPr>
          <w:rFonts w:asciiTheme="minorHAnsi" w:hAnsiTheme="minorHAnsi" w:cstheme="minorHAnsi"/>
          <w:iCs/>
        </w:rPr>
      </w:pPr>
    </w:p>
    <w:tbl>
      <w:tblPr>
        <w:tblW w:w="12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3"/>
        <w:gridCol w:w="249"/>
        <w:gridCol w:w="13"/>
        <w:gridCol w:w="1772"/>
        <w:gridCol w:w="15"/>
        <w:gridCol w:w="2353"/>
      </w:tblGrid>
      <w:tr w:rsidR="00C2484A" w14:paraId="4A9B7910" w14:textId="77777777" w:rsidTr="003507B7">
        <w:trPr>
          <w:trHeight w:val="513"/>
        </w:trPr>
        <w:tc>
          <w:tcPr>
            <w:tcW w:w="10081" w:type="dxa"/>
            <w:gridSpan w:val="5"/>
          </w:tcPr>
          <w:p w14:paraId="56DFF182" w14:textId="6F8D23D3" w:rsidR="00C02DAD" w:rsidRPr="0058043A" w:rsidRDefault="00C2484A" w:rsidP="0058043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I</w:t>
            </w:r>
            <w:r w:rsidRPr="009D6EC8">
              <w:rPr>
                <w:rFonts w:cs="Arial"/>
                <w:b/>
              </w:rPr>
              <w:t xml:space="preserve">. PROJECT </w:t>
            </w:r>
            <w:r w:rsidR="0058043A" w:rsidRPr="0058043A">
              <w:rPr>
                <w:rFonts w:cs="Arial"/>
                <w:b/>
              </w:rPr>
              <w:t>ACTIVITIES AND OUTCOMES</w:t>
            </w:r>
          </w:p>
          <w:tbl>
            <w:tblPr>
              <w:tblW w:w="10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35"/>
              <w:gridCol w:w="2050"/>
            </w:tblGrid>
            <w:tr w:rsidR="0058043A" w:rsidRPr="00EB5831" w14:paraId="7F1D0F20" w14:textId="77777777" w:rsidTr="003436AC">
              <w:tc>
                <w:tcPr>
                  <w:tcW w:w="8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84A6A" w14:textId="77777777" w:rsidR="00BE3C9C" w:rsidRDefault="0058043A" w:rsidP="00BE3C9C">
                  <w:pPr>
                    <w:widowControl w:val="0"/>
                    <w:rPr>
                      <w:rFonts w:cs="Arial"/>
                      <w:b/>
                    </w:rPr>
                  </w:pPr>
                  <w:r w:rsidRPr="002240B0">
                    <w:rPr>
                      <w:rFonts w:cs="Arial"/>
                      <w:b/>
                    </w:rPr>
                    <w:t>Activity 1:</w:t>
                  </w:r>
                  <w:r w:rsidRPr="002240B0">
                    <w:rPr>
                      <w:rFonts w:cs="Arial"/>
                    </w:rPr>
                    <w:t xml:space="preserve"> </w:t>
                  </w:r>
                  <w:r w:rsidR="00BE3C9C" w:rsidRPr="00BE3C9C">
                    <w:rPr>
                      <w:rFonts w:cs="Arial"/>
                      <w:b/>
                    </w:rPr>
                    <w:t>Modify and apply automated</w:t>
                  </w:r>
                  <w:r w:rsidRPr="002240B0">
                    <w:rPr>
                      <w:rFonts w:cs="Arial"/>
                      <w:b/>
                    </w:rPr>
                    <w:t xml:space="preserve"> methods for measuring water quality in </w:t>
                  </w:r>
                </w:p>
                <w:p w14:paraId="3ABADC14" w14:textId="32483C88" w:rsidR="0058043A" w:rsidRPr="002240B0" w:rsidRDefault="00BE3C9C" w:rsidP="00CD6FA8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</w:rPr>
                    <w:t xml:space="preserve">&gt; 10,000 </w:t>
                  </w:r>
                  <w:r w:rsidR="0058043A" w:rsidRPr="002240B0">
                    <w:rPr>
                      <w:rFonts w:cs="Arial"/>
                      <w:b/>
                    </w:rPr>
                    <w:t xml:space="preserve">Minnesota </w:t>
                  </w:r>
                  <w:r>
                    <w:rPr>
                      <w:rFonts w:cs="Arial"/>
                      <w:b/>
                    </w:rPr>
                    <w:t xml:space="preserve">lakes </w:t>
                  </w:r>
                  <w:r w:rsidR="0058043A" w:rsidRPr="002240B0">
                    <w:rPr>
                      <w:rFonts w:cs="Arial"/>
                      <w:b/>
                    </w:rPr>
                    <w:t>using historic</w:t>
                  </w:r>
                  <w:r w:rsidR="0078297A">
                    <w:rPr>
                      <w:rFonts w:cs="Arial"/>
                      <w:b/>
                    </w:rPr>
                    <w:t>al</w:t>
                  </w:r>
                  <w:r w:rsidR="0058043A" w:rsidRPr="002240B0"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  <w:b/>
                    </w:rPr>
                    <w:t>(1985–2015) remote sensing</w:t>
                  </w:r>
                  <w:r w:rsidR="0058043A" w:rsidRPr="002240B0">
                    <w:rPr>
                      <w:rFonts w:cs="Arial"/>
                      <w:b/>
                    </w:rPr>
                    <w:t xml:space="preserve"> imagery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9C4BB" w14:textId="64E8B7D2" w:rsidR="0058043A" w:rsidRPr="00EB5831" w:rsidRDefault="0058043A" w:rsidP="00C856F1">
                  <w:pPr>
                    <w:jc w:val="right"/>
                    <w:rPr>
                      <w:rFonts w:cs="Arial"/>
                    </w:rPr>
                  </w:pPr>
                  <w:r w:rsidRPr="00EB5831">
                    <w:rPr>
                      <w:rFonts w:cs="Arial"/>
                      <w:b/>
                    </w:rPr>
                    <w:t>Budget: $</w:t>
                  </w:r>
                  <w:r w:rsidR="00B34E44">
                    <w:rPr>
                      <w:rFonts w:cs="Arial"/>
                      <w:b/>
                    </w:rPr>
                    <w:t>1</w:t>
                  </w:r>
                  <w:r w:rsidR="00BE3C9C">
                    <w:rPr>
                      <w:rFonts w:cs="Arial"/>
                      <w:b/>
                    </w:rPr>
                    <w:t>8</w:t>
                  </w:r>
                  <w:r>
                    <w:rPr>
                      <w:rFonts w:cs="Arial"/>
                      <w:b/>
                    </w:rPr>
                    <w:t>5,000</w:t>
                  </w:r>
                </w:p>
              </w:tc>
            </w:tr>
            <w:tr w:rsidR="0058043A" w:rsidRPr="00424AAB" w14:paraId="50E7E1E5" w14:textId="77777777" w:rsidTr="003436AC">
              <w:tc>
                <w:tcPr>
                  <w:tcW w:w="100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E9C1E" w14:textId="414A851A" w:rsidR="0058043A" w:rsidRPr="002240B0" w:rsidRDefault="0058043A" w:rsidP="005A7DFC">
                  <w:pPr>
                    <w:jc w:val="both"/>
                    <w:rPr>
                      <w:rFonts w:cs="Arial"/>
                    </w:rPr>
                  </w:pPr>
                  <w:r w:rsidRPr="002240B0">
                    <w:rPr>
                      <w:rFonts w:cs="Arial"/>
                    </w:rPr>
                    <w:lastRenderedPageBreak/>
                    <w:t xml:space="preserve">We will </w:t>
                  </w:r>
                  <w:r w:rsidR="005A7DFC">
                    <w:rPr>
                      <w:rFonts w:cs="Arial"/>
                    </w:rPr>
                    <w:t>modify</w:t>
                  </w:r>
                  <w:r w:rsidR="005F0FA2">
                    <w:rPr>
                      <w:rFonts w:cs="Arial"/>
                    </w:rPr>
                    <w:t xml:space="preserve"> </w:t>
                  </w:r>
                  <w:proofErr w:type="gramStart"/>
                  <w:r w:rsidR="005F0FA2">
                    <w:rPr>
                      <w:rFonts w:cs="Arial"/>
                    </w:rPr>
                    <w:t>image processing</w:t>
                  </w:r>
                  <w:proofErr w:type="gramEnd"/>
                  <w:r w:rsidR="005F0FA2">
                    <w:rPr>
                      <w:rFonts w:cs="Arial"/>
                    </w:rPr>
                    <w:t xml:space="preserve"> </w:t>
                  </w:r>
                  <w:r w:rsidRPr="002240B0">
                    <w:rPr>
                      <w:rFonts w:cs="Arial"/>
                    </w:rPr>
                    <w:t xml:space="preserve">code to process </w:t>
                  </w:r>
                  <w:r w:rsidR="005F0FA2">
                    <w:rPr>
                      <w:rFonts w:cs="Arial"/>
                    </w:rPr>
                    <w:t>the historical</w:t>
                  </w:r>
                  <w:r w:rsidR="005F0FA2" w:rsidRPr="002240B0">
                    <w:rPr>
                      <w:rFonts w:cs="Arial"/>
                    </w:rPr>
                    <w:t xml:space="preserve"> </w:t>
                  </w:r>
                  <w:r w:rsidRPr="002240B0">
                    <w:rPr>
                      <w:rFonts w:cs="Arial"/>
                    </w:rPr>
                    <w:t xml:space="preserve">Landsat 5 and 7 imagery </w:t>
                  </w:r>
                  <w:r w:rsidR="00AC30AE">
                    <w:rPr>
                      <w:rFonts w:cs="Arial"/>
                    </w:rPr>
                    <w:t xml:space="preserve">and retrieve </w:t>
                  </w:r>
                  <w:r w:rsidRPr="002240B0">
                    <w:rPr>
                      <w:rFonts w:cs="Arial"/>
                    </w:rPr>
                    <w:t xml:space="preserve">water quality </w:t>
                  </w:r>
                  <w:r w:rsidR="00AC30AE">
                    <w:rPr>
                      <w:rFonts w:cs="Arial"/>
                    </w:rPr>
                    <w:t xml:space="preserve">data </w:t>
                  </w:r>
                  <w:r w:rsidRPr="002240B0">
                    <w:rPr>
                      <w:rFonts w:cs="Arial"/>
                    </w:rPr>
                    <w:t xml:space="preserve">using high performance computing techniques. </w:t>
                  </w:r>
                  <w:r w:rsidR="001A7753" w:rsidRPr="002240B0">
                    <w:rPr>
                      <w:rFonts w:cs="Arial"/>
                    </w:rPr>
                    <w:t>The generated database of w</w:t>
                  </w:r>
                  <w:r w:rsidRPr="002240B0">
                    <w:rPr>
                      <w:rFonts w:cs="Arial"/>
                    </w:rPr>
                    <w:t xml:space="preserve">ater quality data </w:t>
                  </w:r>
                  <w:proofErr w:type="gramStart"/>
                  <w:r w:rsidRPr="002240B0">
                    <w:rPr>
                      <w:rFonts w:cs="Arial"/>
                    </w:rPr>
                    <w:t>will be validated with field data</w:t>
                  </w:r>
                  <w:r w:rsidR="00C15A3C" w:rsidRPr="002240B0">
                    <w:rPr>
                      <w:rFonts w:cs="Arial"/>
                    </w:rPr>
                    <w:t xml:space="preserve">, and </w:t>
                  </w:r>
                  <w:r w:rsidR="00EA2E2E">
                    <w:rPr>
                      <w:rFonts w:cs="Arial"/>
                    </w:rPr>
                    <w:t>added to</w:t>
                  </w:r>
                  <w:r w:rsidR="00C15A3C" w:rsidRPr="002240B0">
                    <w:rPr>
                      <w:rFonts w:cs="Arial"/>
                    </w:rPr>
                    <w:t xml:space="preserve"> an interactive web interface</w:t>
                  </w:r>
                  <w:r w:rsidR="00EA2E2E">
                    <w:rPr>
                      <w:rFonts w:cs="Arial"/>
                    </w:rPr>
                    <w:t xml:space="preserve"> </w:t>
                  </w:r>
                  <w:r w:rsidR="00371B7A">
                    <w:rPr>
                      <w:rFonts w:cs="Arial"/>
                    </w:rPr>
                    <w:t>where citizens, researchers and lake managers can easily access and visualize the data</w:t>
                  </w:r>
                  <w:proofErr w:type="gramEnd"/>
                  <w:r w:rsidR="00C15A3C" w:rsidRPr="002240B0">
                    <w:rPr>
                      <w:rFonts w:cs="Arial"/>
                    </w:rPr>
                    <w:t>.</w:t>
                  </w:r>
                  <w:r w:rsidR="001A7753" w:rsidRPr="002240B0">
                    <w:rPr>
                      <w:rFonts w:cs="Arial"/>
                    </w:rPr>
                    <w:t xml:space="preserve"> </w:t>
                  </w:r>
                </w:p>
              </w:tc>
            </w:tr>
          </w:tbl>
          <w:p w14:paraId="685A2A5E" w14:textId="1C9244DA" w:rsidR="00C2484A" w:rsidRDefault="00C2484A" w:rsidP="001A6FCB">
            <w:pPr>
              <w:pStyle w:val="TableParagraph"/>
              <w:spacing w:line="225" w:lineRule="exact"/>
              <w:ind w:left="200"/>
              <w:rPr>
                <w:b/>
                <w:i/>
              </w:rPr>
            </w:pPr>
          </w:p>
        </w:tc>
        <w:tc>
          <w:tcPr>
            <w:tcW w:w="2354" w:type="dxa"/>
          </w:tcPr>
          <w:p w14:paraId="66183AFA" w14:textId="38048770" w:rsidR="00C2484A" w:rsidRDefault="00C2484A" w:rsidP="00BC1B7C">
            <w:pPr>
              <w:pStyle w:val="TableParagraph"/>
              <w:spacing w:line="225" w:lineRule="exact"/>
              <w:ind w:left="321"/>
              <w:rPr>
                <w:b/>
              </w:rPr>
            </w:pPr>
          </w:p>
        </w:tc>
      </w:tr>
      <w:tr w:rsidR="00C2484A" w14:paraId="287A3223" w14:textId="77777777" w:rsidTr="00350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54" w:type="dxa"/>
          <w:trHeight w:val="268"/>
        </w:trPr>
        <w:tc>
          <w:tcPr>
            <w:tcW w:w="8297" w:type="dxa"/>
            <w:gridSpan w:val="3"/>
          </w:tcPr>
          <w:p w14:paraId="27D6B290" w14:textId="77777777" w:rsidR="00C2484A" w:rsidRDefault="00C2484A" w:rsidP="00BC1B7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1784" w:type="dxa"/>
            <w:gridSpan w:val="2"/>
          </w:tcPr>
          <w:p w14:paraId="728D0EB5" w14:textId="77777777" w:rsidR="00C2484A" w:rsidRDefault="00C2484A" w:rsidP="00BC1B7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Completion Date</w:t>
            </w:r>
          </w:p>
        </w:tc>
      </w:tr>
      <w:tr w:rsidR="00C2484A" w14:paraId="6772B731" w14:textId="77777777" w:rsidTr="00350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54" w:type="dxa"/>
          <w:trHeight w:val="268"/>
        </w:trPr>
        <w:tc>
          <w:tcPr>
            <w:tcW w:w="8297" w:type="dxa"/>
            <w:gridSpan w:val="3"/>
          </w:tcPr>
          <w:p w14:paraId="72E23045" w14:textId="17B8D7E2" w:rsidR="00C2484A" w:rsidRPr="00371B7A" w:rsidRDefault="00C2484A" w:rsidP="006F7EE0">
            <w:pPr>
              <w:pStyle w:val="TableParagraph"/>
              <w:spacing w:line="248" w:lineRule="exact"/>
              <w:ind w:left="107"/>
            </w:pPr>
            <w:r w:rsidRPr="00371B7A">
              <w:t xml:space="preserve">1. System to automatically </w:t>
            </w:r>
            <w:r w:rsidR="00796656" w:rsidRPr="00371B7A">
              <w:t>retrieve</w:t>
            </w:r>
            <w:r w:rsidR="0040027A" w:rsidRPr="00371B7A">
              <w:t>,</w:t>
            </w:r>
            <w:r w:rsidRPr="00371B7A">
              <w:t xml:space="preserve"> prepare </w:t>
            </w:r>
            <w:r w:rsidR="0040027A" w:rsidRPr="00371B7A">
              <w:t xml:space="preserve">and process </w:t>
            </w:r>
            <w:r w:rsidR="001328D2" w:rsidRPr="00371B7A">
              <w:t xml:space="preserve">historical </w:t>
            </w:r>
            <w:r w:rsidR="0058043A" w:rsidRPr="00371B7A">
              <w:t>Landsat</w:t>
            </w:r>
            <w:r w:rsidRPr="00371B7A">
              <w:t xml:space="preserve"> images </w:t>
            </w:r>
            <w:r w:rsidR="001F37F0" w:rsidRPr="00371B7A">
              <w:t xml:space="preserve">for </w:t>
            </w:r>
            <w:r w:rsidR="0040027A" w:rsidRPr="00371B7A">
              <w:t xml:space="preserve">water quality </w:t>
            </w:r>
            <w:r w:rsidR="00A22933">
              <w:t>measurements (</w:t>
            </w:r>
            <w:r w:rsidR="00792266">
              <w:t xml:space="preserve">e.g., </w:t>
            </w:r>
            <w:r w:rsidR="00A22933">
              <w:t>water clarity, color) in &gt; 10,000 lakes</w:t>
            </w:r>
          </w:p>
        </w:tc>
        <w:tc>
          <w:tcPr>
            <w:tcW w:w="1784" w:type="dxa"/>
            <w:gridSpan w:val="2"/>
          </w:tcPr>
          <w:p w14:paraId="6A62B2D0" w14:textId="6E2AA3C3" w:rsidR="00C2484A" w:rsidRPr="003507B7" w:rsidRDefault="007B4BF9" w:rsidP="0058043A">
            <w:pPr>
              <w:pStyle w:val="TableParagraph"/>
              <w:spacing w:line="248" w:lineRule="exact"/>
              <w:ind w:left="105"/>
            </w:pPr>
            <w:r w:rsidRPr="003507B7">
              <w:t>June 202</w:t>
            </w:r>
            <w:r w:rsidR="0058043A" w:rsidRPr="003507B7">
              <w:t>1</w:t>
            </w:r>
          </w:p>
        </w:tc>
      </w:tr>
      <w:tr w:rsidR="00C2484A" w14:paraId="1AB6572E" w14:textId="77777777" w:rsidTr="00350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54" w:type="dxa"/>
          <w:trHeight w:val="305"/>
        </w:trPr>
        <w:tc>
          <w:tcPr>
            <w:tcW w:w="8297" w:type="dxa"/>
            <w:gridSpan w:val="3"/>
          </w:tcPr>
          <w:p w14:paraId="297AE95F" w14:textId="77D9AE76" w:rsidR="00C2484A" w:rsidRPr="00371B7A" w:rsidRDefault="0040027A" w:rsidP="00CD6FA8">
            <w:pPr>
              <w:pStyle w:val="TableParagraph"/>
              <w:spacing w:line="265" w:lineRule="exact"/>
              <w:ind w:left="107"/>
            </w:pPr>
            <w:r w:rsidRPr="00371B7A">
              <w:t>2</w:t>
            </w:r>
            <w:r w:rsidR="00C2484A" w:rsidRPr="00371B7A">
              <w:t>.</w:t>
            </w:r>
            <w:r w:rsidR="001A7753" w:rsidRPr="00371B7A">
              <w:t xml:space="preserve"> Water quality database creation</w:t>
            </w:r>
            <w:r w:rsidR="00C2484A" w:rsidRPr="00371B7A">
              <w:t xml:space="preserve"> </w:t>
            </w:r>
            <w:r w:rsidR="00333DE3" w:rsidRPr="00333DE3">
              <w:t>(1985–2015)</w:t>
            </w:r>
          </w:p>
        </w:tc>
        <w:tc>
          <w:tcPr>
            <w:tcW w:w="1784" w:type="dxa"/>
            <w:gridSpan w:val="2"/>
          </w:tcPr>
          <w:p w14:paraId="6B5799DB" w14:textId="743A54A2" w:rsidR="00C2484A" w:rsidRPr="003507B7" w:rsidRDefault="003D7A39" w:rsidP="0058043A">
            <w:pPr>
              <w:pStyle w:val="TableParagraph"/>
              <w:spacing w:line="265" w:lineRule="exact"/>
              <w:ind w:left="105"/>
            </w:pPr>
            <w:r w:rsidRPr="003507B7">
              <w:t>Sept</w:t>
            </w:r>
            <w:r w:rsidR="00333DE3">
              <w:t>ember</w:t>
            </w:r>
            <w:r w:rsidR="00C2484A" w:rsidRPr="003507B7">
              <w:t xml:space="preserve"> 202</w:t>
            </w:r>
            <w:r w:rsidR="001A7753" w:rsidRPr="003507B7">
              <w:t>1</w:t>
            </w:r>
          </w:p>
        </w:tc>
      </w:tr>
      <w:tr w:rsidR="001A7753" w14:paraId="7C4C319C" w14:textId="77777777" w:rsidTr="00350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54" w:type="dxa"/>
          <w:trHeight w:val="305"/>
        </w:trPr>
        <w:tc>
          <w:tcPr>
            <w:tcW w:w="8297" w:type="dxa"/>
            <w:gridSpan w:val="3"/>
          </w:tcPr>
          <w:p w14:paraId="22472453" w14:textId="699FAF52" w:rsidR="001A7753" w:rsidRPr="00371B7A" w:rsidRDefault="003D7A39" w:rsidP="003D7A39">
            <w:pPr>
              <w:pStyle w:val="TableParagraph"/>
              <w:spacing w:line="265" w:lineRule="exact"/>
              <w:ind w:left="107"/>
            </w:pPr>
            <w:r w:rsidRPr="00371B7A">
              <w:t>3. Validation of</w:t>
            </w:r>
            <w:r w:rsidR="001A7753" w:rsidRPr="00371B7A">
              <w:t xml:space="preserve"> results with</w:t>
            </w:r>
            <w:r w:rsidRPr="00371B7A">
              <w:t xml:space="preserve"> </w:t>
            </w:r>
            <w:r w:rsidRPr="00371B7A">
              <w:rPr>
                <w:b/>
              </w:rPr>
              <w:t>available</w:t>
            </w:r>
            <w:r w:rsidR="001A7753" w:rsidRPr="00371B7A">
              <w:t xml:space="preserve"> </w:t>
            </w:r>
            <w:r w:rsidRPr="00371B7A">
              <w:t xml:space="preserve">citizen and agency collected </w:t>
            </w:r>
            <w:r w:rsidR="001A7753" w:rsidRPr="00371B7A">
              <w:t xml:space="preserve">water quality </w:t>
            </w:r>
            <w:r w:rsidRPr="00371B7A">
              <w:t>data</w:t>
            </w:r>
          </w:p>
        </w:tc>
        <w:tc>
          <w:tcPr>
            <w:tcW w:w="1784" w:type="dxa"/>
            <w:gridSpan w:val="2"/>
          </w:tcPr>
          <w:p w14:paraId="1E494797" w14:textId="3AF2EAD2" w:rsidR="001A7753" w:rsidRPr="003507B7" w:rsidRDefault="001A7753" w:rsidP="006563F5">
            <w:pPr>
              <w:pStyle w:val="TableParagraph"/>
              <w:spacing w:line="265" w:lineRule="exact"/>
              <w:ind w:left="105"/>
            </w:pPr>
            <w:r w:rsidRPr="003507B7">
              <w:t>J</w:t>
            </w:r>
            <w:r w:rsidR="006563F5" w:rsidRPr="003507B7">
              <w:t>an</w:t>
            </w:r>
            <w:r w:rsidRPr="003507B7">
              <w:t xml:space="preserve"> 202</w:t>
            </w:r>
            <w:r w:rsidR="00B34E44" w:rsidRPr="003507B7">
              <w:t>2</w:t>
            </w:r>
          </w:p>
        </w:tc>
      </w:tr>
      <w:tr w:rsidR="00371B7A" w14:paraId="7516385D" w14:textId="77777777" w:rsidTr="00350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54" w:type="dxa"/>
          <w:trHeight w:val="305"/>
        </w:trPr>
        <w:tc>
          <w:tcPr>
            <w:tcW w:w="8297" w:type="dxa"/>
            <w:gridSpan w:val="3"/>
          </w:tcPr>
          <w:p w14:paraId="035F9338" w14:textId="23106690" w:rsidR="00371B7A" w:rsidRPr="00371B7A" w:rsidRDefault="00371B7A" w:rsidP="00CD6FA8">
            <w:pPr>
              <w:pStyle w:val="TableParagraph"/>
              <w:spacing w:line="265" w:lineRule="exact"/>
              <w:ind w:left="107"/>
            </w:pPr>
            <w:r w:rsidRPr="00371B7A">
              <w:t>4. Add historical (1985–2015) water quality data to interactive Web Interface</w:t>
            </w:r>
          </w:p>
        </w:tc>
        <w:tc>
          <w:tcPr>
            <w:tcW w:w="1784" w:type="dxa"/>
            <w:gridSpan w:val="2"/>
          </w:tcPr>
          <w:p w14:paraId="049F79F4" w14:textId="4862612B" w:rsidR="00371B7A" w:rsidRDefault="003507B7" w:rsidP="00C856F1">
            <w:pPr>
              <w:pStyle w:val="TableParagraph"/>
              <w:spacing w:line="265" w:lineRule="exact"/>
              <w:ind w:left="105"/>
              <w:rPr>
                <w:i/>
              </w:rPr>
            </w:pPr>
            <w:r w:rsidRPr="003507B7">
              <w:t>J</w:t>
            </w:r>
            <w:r w:rsidR="00C856F1">
              <w:t>uly</w:t>
            </w:r>
            <w:r w:rsidRPr="003507B7">
              <w:t xml:space="preserve"> 202</w:t>
            </w:r>
            <w:r w:rsidR="00C856F1">
              <w:t>2</w:t>
            </w:r>
          </w:p>
        </w:tc>
      </w:tr>
      <w:tr w:rsidR="0061784B" w:rsidRPr="00EB5831" w14:paraId="68042F0C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50" w:type="dxa"/>
        </w:trPr>
        <w:tc>
          <w:tcPr>
            <w:tcW w:w="8035" w:type="dxa"/>
            <w:tcBorders>
              <w:top w:val="nil"/>
              <w:left w:val="nil"/>
              <w:bottom w:val="nil"/>
              <w:right w:val="nil"/>
            </w:tcBorders>
          </w:tcPr>
          <w:p w14:paraId="52670592" w14:textId="77777777" w:rsidR="003507B7" w:rsidRDefault="003507B7" w:rsidP="00371B7A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3325225F" w14:textId="3845374B" w:rsidR="0061784B" w:rsidRPr="002240B0" w:rsidRDefault="0061784B" w:rsidP="00371B7A">
            <w:pPr>
              <w:widowControl w:val="0"/>
              <w:rPr>
                <w:sz w:val="18"/>
                <w:szCs w:val="18"/>
              </w:rPr>
            </w:pPr>
            <w:r w:rsidRPr="002240B0">
              <w:rPr>
                <w:rFonts w:asciiTheme="minorHAnsi" w:hAnsiTheme="minorHAnsi" w:cstheme="minorHAnsi"/>
                <w:b/>
              </w:rPr>
              <w:t xml:space="preserve">Activity </w:t>
            </w:r>
            <w:r w:rsidR="00371B7A">
              <w:rPr>
                <w:rFonts w:asciiTheme="minorHAnsi" w:hAnsiTheme="minorHAnsi" w:cstheme="minorHAnsi"/>
                <w:b/>
              </w:rPr>
              <w:t>2</w:t>
            </w:r>
            <w:r w:rsidRPr="002240B0">
              <w:rPr>
                <w:rFonts w:asciiTheme="minorHAnsi" w:hAnsiTheme="minorHAnsi" w:cstheme="minorHAnsi"/>
                <w:b/>
              </w:rPr>
              <w:t xml:space="preserve">: </w:t>
            </w:r>
            <w:r w:rsidR="002D7FD5" w:rsidRPr="002D7FD5">
              <w:rPr>
                <w:rFonts w:asciiTheme="minorHAnsi" w:hAnsiTheme="minorHAnsi" w:cstheme="minorHAnsi"/>
                <w:b/>
              </w:rPr>
              <w:t xml:space="preserve">Geographic, Temporal and Economic Analysis of </w:t>
            </w:r>
            <w:r w:rsidR="00371B7A">
              <w:rPr>
                <w:rFonts w:asciiTheme="minorHAnsi" w:hAnsiTheme="minorHAnsi" w:cstheme="minorHAnsi"/>
                <w:b/>
              </w:rPr>
              <w:t xml:space="preserve">Lake </w:t>
            </w:r>
            <w:r w:rsidR="002D7FD5" w:rsidRPr="002D7FD5">
              <w:rPr>
                <w:rFonts w:asciiTheme="minorHAnsi" w:hAnsiTheme="minorHAnsi" w:cstheme="minorHAnsi"/>
                <w:b/>
              </w:rPr>
              <w:t>Water Quality</w:t>
            </w:r>
            <w:r w:rsidR="00371B7A" w:rsidRPr="00371B7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5C16B" w14:textId="77777777" w:rsidR="00C856F1" w:rsidRDefault="00C856F1" w:rsidP="00371B7A">
            <w:pPr>
              <w:rPr>
                <w:rFonts w:cs="Arial"/>
                <w:b/>
              </w:rPr>
            </w:pPr>
          </w:p>
          <w:p w14:paraId="32A466B0" w14:textId="15278296" w:rsidR="0061784B" w:rsidRPr="002240B0" w:rsidRDefault="0061784B" w:rsidP="007900F6">
            <w:pPr>
              <w:rPr>
                <w:rFonts w:cs="Arial"/>
              </w:rPr>
            </w:pPr>
            <w:r w:rsidRPr="002240B0">
              <w:rPr>
                <w:rFonts w:cs="Arial"/>
                <w:b/>
              </w:rPr>
              <w:t>Budget: $</w:t>
            </w:r>
            <w:r w:rsidR="00ED263B">
              <w:rPr>
                <w:rFonts w:cs="Arial"/>
                <w:b/>
              </w:rPr>
              <w:t>2</w:t>
            </w:r>
            <w:r w:rsidR="007900F6">
              <w:rPr>
                <w:rFonts w:cs="Arial"/>
                <w:b/>
              </w:rPr>
              <w:t>95</w:t>
            </w:r>
            <w:r w:rsidRPr="002240B0">
              <w:rPr>
                <w:rFonts w:cs="Arial"/>
                <w:b/>
              </w:rPr>
              <w:t>,000</w:t>
            </w:r>
          </w:p>
        </w:tc>
      </w:tr>
      <w:tr w:rsidR="0061784B" w:rsidRPr="00424AAB" w14:paraId="73E35333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50" w:type="dxa"/>
        </w:trPr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8DD9A5" w14:textId="47D5F9D4" w:rsidR="0061784B" w:rsidRPr="002240B0" w:rsidRDefault="00A859D9" w:rsidP="00792266">
            <w:pPr>
              <w:jc w:val="both"/>
              <w:rPr>
                <w:rFonts w:cs="Arial"/>
              </w:rPr>
            </w:pPr>
            <w:r w:rsidRPr="002240B0">
              <w:rPr>
                <w:rFonts w:cs="Arial"/>
              </w:rPr>
              <w:t>This</w:t>
            </w:r>
            <w:r w:rsidR="00792266">
              <w:rPr>
                <w:rFonts w:cs="Arial"/>
              </w:rPr>
              <w:t xml:space="preserve"> activity involves three components.</w:t>
            </w:r>
            <w:r w:rsidRPr="002240B0">
              <w:rPr>
                <w:rFonts w:cs="Arial"/>
              </w:rPr>
              <w:t xml:space="preserve"> 1) </w:t>
            </w:r>
            <w:r w:rsidR="007700D9" w:rsidRPr="007700D9">
              <w:rPr>
                <w:rFonts w:cs="Arial"/>
              </w:rPr>
              <w:t xml:space="preserve">The database developed in Activity 1 </w:t>
            </w:r>
            <w:proofErr w:type="gramStart"/>
            <w:r w:rsidR="007700D9" w:rsidRPr="007700D9">
              <w:rPr>
                <w:rFonts w:cs="Arial"/>
              </w:rPr>
              <w:t>will be analyzed</w:t>
            </w:r>
            <w:proofErr w:type="gramEnd"/>
            <w:r w:rsidR="007700D9" w:rsidRPr="007700D9">
              <w:rPr>
                <w:rFonts w:cs="Arial"/>
              </w:rPr>
              <w:t xml:space="preserve"> statistically for spatial distributions, seasonal and temporal trends, and relationships with in-lake conditions (depth, size, invasive species…) and watershed-landscape factors (e.g., land use, population and drainage density, BMPs) that potentially affect lake quality</w:t>
            </w:r>
            <w:r w:rsidR="007700D9">
              <w:rPr>
                <w:rFonts w:cs="Arial"/>
              </w:rPr>
              <w:t xml:space="preserve"> and ecosystem services</w:t>
            </w:r>
            <w:r w:rsidR="007700D9" w:rsidRPr="007700D9">
              <w:rPr>
                <w:rFonts w:cs="Arial"/>
              </w:rPr>
              <w:t>. Using this analysis</w:t>
            </w:r>
            <w:r w:rsidR="00696AD2">
              <w:rPr>
                <w:rFonts w:cs="Arial"/>
              </w:rPr>
              <w:t xml:space="preserve"> and consultation with agency lake managers</w:t>
            </w:r>
            <w:r w:rsidR="007700D9" w:rsidRPr="007700D9">
              <w:rPr>
                <w:rFonts w:cs="Arial"/>
              </w:rPr>
              <w:t>, we will identify representative lakes in different regions throughout the state for economic analyses.</w:t>
            </w:r>
            <w:r w:rsidR="007700D9">
              <w:rPr>
                <w:rFonts w:cs="Arial"/>
              </w:rPr>
              <w:t xml:space="preserve"> 2) </w:t>
            </w:r>
            <w:r w:rsidRPr="002240B0">
              <w:rPr>
                <w:rFonts w:cs="Arial"/>
              </w:rPr>
              <w:t>We will conduct</w:t>
            </w:r>
            <w:r w:rsidR="00A31429" w:rsidRPr="002240B0">
              <w:rPr>
                <w:rFonts w:cs="Arial"/>
              </w:rPr>
              <w:t xml:space="preserve"> </w:t>
            </w:r>
            <w:r w:rsidR="00207B35">
              <w:rPr>
                <w:rFonts w:cs="Arial"/>
              </w:rPr>
              <w:t>lake-user</w:t>
            </w:r>
            <w:r w:rsidR="001F37F0" w:rsidRPr="002240B0">
              <w:rPr>
                <w:rFonts w:cs="Arial"/>
              </w:rPr>
              <w:t xml:space="preserve"> surveys</w:t>
            </w:r>
            <w:r w:rsidRPr="002240B0">
              <w:rPr>
                <w:rFonts w:cs="Arial"/>
              </w:rPr>
              <w:t xml:space="preserve"> </w:t>
            </w:r>
            <w:r w:rsidR="001A7753" w:rsidRPr="002240B0">
              <w:rPr>
                <w:rFonts w:cs="Arial"/>
              </w:rPr>
              <w:t xml:space="preserve">at </w:t>
            </w:r>
            <w:r w:rsidR="008B3738">
              <w:rPr>
                <w:rFonts w:cs="Arial"/>
              </w:rPr>
              <w:t>statistically sampled</w:t>
            </w:r>
            <w:r w:rsidR="008B3738" w:rsidRPr="002240B0">
              <w:rPr>
                <w:rFonts w:cs="Arial"/>
              </w:rPr>
              <w:t xml:space="preserve"> </w:t>
            </w:r>
            <w:r w:rsidR="00B34E44" w:rsidRPr="002240B0">
              <w:rPr>
                <w:rFonts w:cs="Arial"/>
              </w:rPr>
              <w:t>pairs of</w:t>
            </w:r>
            <w:r w:rsidR="00207B35">
              <w:rPr>
                <w:rFonts w:cs="Arial"/>
              </w:rPr>
              <w:t xml:space="preserve"> lakes distributed in different regions </w:t>
            </w:r>
            <w:r w:rsidR="00696AD2">
              <w:rPr>
                <w:rFonts w:cs="Arial"/>
              </w:rPr>
              <w:t>(</w:t>
            </w:r>
            <w:r w:rsidR="001C6BFD">
              <w:rPr>
                <w:rFonts w:cs="Arial"/>
              </w:rPr>
              <w:t>e.g.</w:t>
            </w:r>
            <w:r w:rsidR="005120E1">
              <w:rPr>
                <w:rFonts w:cs="Arial"/>
              </w:rPr>
              <w:t>,</w:t>
            </w:r>
            <w:r w:rsidR="001C6BFD">
              <w:rPr>
                <w:rFonts w:cs="Arial"/>
              </w:rPr>
              <w:t xml:space="preserve"> </w:t>
            </w:r>
            <w:r w:rsidR="00696AD2">
              <w:rPr>
                <w:rFonts w:cs="Arial"/>
              </w:rPr>
              <w:t xml:space="preserve">metro, southern, </w:t>
            </w:r>
            <w:r w:rsidR="000115B8">
              <w:rPr>
                <w:rFonts w:cs="Arial"/>
              </w:rPr>
              <w:t>Ely</w:t>
            </w:r>
            <w:r w:rsidR="00792266">
              <w:rPr>
                <w:rFonts w:cs="Arial"/>
              </w:rPr>
              <w:t xml:space="preserve"> and</w:t>
            </w:r>
            <w:r w:rsidR="000115B8">
              <w:rPr>
                <w:rFonts w:cs="Arial"/>
              </w:rPr>
              <w:t xml:space="preserve"> Brainerd</w:t>
            </w:r>
            <w:r w:rsidR="00792266">
              <w:rPr>
                <w:rFonts w:cs="Arial"/>
              </w:rPr>
              <w:t xml:space="preserve"> areas</w:t>
            </w:r>
            <w:r w:rsidR="003507B7">
              <w:rPr>
                <w:rFonts w:cs="Arial"/>
              </w:rPr>
              <w:t xml:space="preserve">) </w:t>
            </w:r>
            <w:r w:rsidR="00207B35">
              <w:rPr>
                <w:rFonts w:cs="Arial"/>
              </w:rPr>
              <w:t>throughout the state to quantify</w:t>
            </w:r>
            <w:r w:rsidR="007E352A" w:rsidRPr="002240B0">
              <w:rPr>
                <w:rFonts w:cs="Arial"/>
              </w:rPr>
              <w:t xml:space="preserve"> recreational expenditures, and by doing so, estimate visitors’ value. </w:t>
            </w:r>
            <w:r w:rsidR="00B34E44" w:rsidRPr="002240B0">
              <w:rPr>
                <w:rFonts w:cs="Arial"/>
              </w:rPr>
              <w:t xml:space="preserve">Each pair of lakes will differ in water quality and/or water quality history, but be similar in other socio-economic factors, allowing the </w:t>
            </w:r>
            <w:r w:rsidR="007E352A" w:rsidRPr="002240B0">
              <w:rPr>
                <w:rFonts w:cs="Arial"/>
              </w:rPr>
              <w:t>value estimates</w:t>
            </w:r>
            <w:r w:rsidR="00B34E44" w:rsidRPr="002240B0">
              <w:rPr>
                <w:rFonts w:cs="Arial"/>
              </w:rPr>
              <w:t xml:space="preserve"> to </w:t>
            </w:r>
            <w:proofErr w:type="gramStart"/>
            <w:r w:rsidR="00B34E44" w:rsidRPr="002240B0">
              <w:rPr>
                <w:rFonts w:cs="Arial"/>
              </w:rPr>
              <w:t>be driven</w:t>
            </w:r>
            <w:proofErr w:type="gramEnd"/>
            <w:r w:rsidR="00B34E44" w:rsidRPr="002240B0">
              <w:rPr>
                <w:rFonts w:cs="Arial"/>
              </w:rPr>
              <w:t xml:space="preserve"> by water quality differences. </w:t>
            </w:r>
            <w:r w:rsidR="00A25E18" w:rsidRPr="002240B0">
              <w:rPr>
                <w:rFonts w:cs="Arial"/>
              </w:rPr>
              <w:t xml:space="preserve"> </w:t>
            </w:r>
            <w:r w:rsidR="007E352A" w:rsidRPr="002240B0">
              <w:rPr>
                <w:rFonts w:cs="Arial"/>
              </w:rPr>
              <w:t xml:space="preserve">We will conduct the surveys with undergraduate researchers </w:t>
            </w:r>
            <w:r w:rsidRPr="002240B0">
              <w:rPr>
                <w:rFonts w:cs="Arial"/>
              </w:rPr>
              <w:t xml:space="preserve">and </w:t>
            </w:r>
            <w:r w:rsidR="0061784B" w:rsidRPr="002240B0">
              <w:rPr>
                <w:rFonts w:cs="Arial"/>
              </w:rPr>
              <w:t xml:space="preserve">estimate the value of the changing water quality </w:t>
            </w:r>
            <w:r w:rsidR="000115B8">
              <w:rPr>
                <w:rFonts w:cs="Arial"/>
              </w:rPr>
              <w:t>by sampling</w:t>
            </w:r>
            <w:r w:rsidR="001A7753" w:rsidRPr="002240B0">
              <w:rPr>
                <w:rFonts w:cs="Arial"/>
              </w:rPr>
              <w:t xml:space="preserve"> hundred</w:t>
            </w:r>
            <w:r w:rsidR="000115B8">
              <w:rPr>
                <w:rFonts w:cs="Arial"/>
              </w:rPr>
              <w:t>s of</w:t>
            </w:r>
            <w:r w:rsidR="001A7753" w:rsidRPr="002240B0">
              <w:rPr>
                <w:rFonts w:cs="Arial"/>
              </w:rPr>
              <w:t xml:space="preserve"> people over multiple weeks.</w:t>
            </w:r>
            <w:r w:rsidRPr="002240B0">
              <w:rPr>
                <w:rFonts w:cs="Arial"/>
              </w:rPr>
              <w:t xml:space="preserve"> </w:t>
            </w:r>
            <w:r w:rsidR="007700D9">
              <w:rPr>
                <w:rFonts w:cs="Arial"/>
              </w:rPr>
              <w:t>3</w:t>
            </w:r>
            <w:r w:rsidRPr="002240B0">
              <w:rPr>
                <w:rFonts w:cs="Arial"/>
              </w:rPr>
              <w:t>) We will analyze the monetary impact of changing water quality using publicly available property value information.</w:t>
            </w:r>
            <w:r w:rsidR="00622BFE">
              <w:rPr>
                <w:rFonts w:cs="Arial"/>
              </w:rPr>
              <w:t xml:space="preserve">  Statistical analyses will yield estimates of the economic value of changes in measured lake water quality variables</w:t>
            </w:r>
            <w:r w:rsidR="00B25A8F">
              <w:rPr>
                <w:rFonts w:cs="Arial"/>
              </w:rPr>
              <w:t xml:space="preserve">, as well as the socioeconomic and spatial factors associated with higher quality benefits. </w:t>
            </w:r>
            <w:r w:rsidRPr="002240B0">
              <w:rPr>
                <w:rFonts w:cs="Arial"/>
              </w:rPr>
              <w:t xml:space="preserve">  </w:t>
            </w:r>
          </w:p>
        </w:tc>
      </w:tr>
      <w:tr w:rsidR="000A1DF9" w:rsidRPr="00B15B05" w14:paraId="51CCDC80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365" w:type="dxa"/>
        </w:trPr>
        <w:tc>
          <w:tcPr>
            <w:tcW w:w="8284" w:type="dxa"/>
            <w:gridSpan w:val="2"/>
          </w:tcPr>
          <w:p w14:paraId="4D3656E2" w14:textId="14FF426E" w:rsidR="000A1DF9" w:rsidRPr="00B15B05" w:rsidRDefault="000A1DF9" w:rsidP="0076411B">
            <w:pPr>
              <w:rPr>
                <w:rFonts w:asciiTheme="minorHAnsi" w:hAnsiTheme="minorHAnsi" w:cstheme="minorHAnsi"/>
                <w:b/>
              </w:rPr>
            </w:pPr>
            <w:r w:rsidRPr="00B15B05">
              <w:rPr>
                <w:rFonts w:asciiTheme="minorHAnsi" w:hAnsiTheme="minorHAnsi" w:cstheme="minorHAnsi"/>
                <w:b/>
              </w:rPr>
              <w:t>Outcome</w:t>
            </w:r>
          </w:p>
        </w:tc>
        <w:tc>
          <w:tcPr>
            <w:tcW w:w="1786" w:type="dxa"/>
            <w:gridSpan w:val="2"/>
          </w:tcPr>
          <w:p w14:paraId="38AFF814" w14:textId="77777777" w:rsidR="000A1DF9" w:rsidRPr="00B15B05" w:rsidRDefault="000A1DF9" w:rsidP="007641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5B05">
              <w:rPr>
                <w:rFonts w:asciiTheme="minorHAnsi" w:hAnsiTheme="minorHAnsi" w:cstheme="minorHAnsi"/>
                <w:b/>
              </w:rPr>
              <w:t>Completion Date</w:t>
            </w:r>
          </w:p>
        </w:tc>
      </w:tr>
      <w:tr w:rsidR="001238CA" w:rsidRPr="00B15B05" w14:paraId="1249B3C2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365" w:type="dxa"/>
        </w:trPr>
        <w:tc>
          <w:tcPr>
            <w:tcW w:w="8284" w:type="dxa"/>
            <w:gridSpan w:val="2"/>
          </w:tcPr>
          <w:p w14:paraId="2AC96626" w14:textId="132DFC07" w:rsidR="001238CA" w:rsidRPr="00371B7A" w:rsidRDefault="003507B7" w:rsidP="008B0E4A">
            <w:pPr>
              <w:rPr>
                <w:rFonts w:asciiTheme="minorHAnsi" w:hAnsiTheme="minorHAnsi" w:cstheme="minorHAnsi"/>
              </w:rPr>
            </w:pPr>
            <w:r w:rsidRPr="00371B7A">
              <w:t xml:space="preserve">1. Geospatial and temporal analysis of the database with in-lake and watershed factors  </w:t>
            </w:r>
          </w:p>
        </w:tc>
        <w:tc>
          <w:tcPr>
            <w:tcW w:w="1786" w:type="dxa"/>
            <w:gridSpan w:val="2"/>
          </w:tcPr>
          <w:p w14:paraId="0B608E8F" w14:textId="698D9CB3" w:rsidR="001238CA" w:rsidRPr="003507B7" w:rsidRDefault="003507B7" w:rsidP="008B0E4A">
            <w:pPr>
              <w:rPr>
                <w:rFonts w:asciiTheme="minorHAnsi" w:hAnsiTheme="minorHAnsi" w:cstheme="minorHAnsi"/>
              </w:rPr>
            </w:pPr>
            <w:r w:rsidRPr="003507B7">
              <w:rPr>
                <w:rFonts w:asciiTheme="minorHAnsi" w:hAnsiTheme="minorHAnsi" w:cstheme="minorHAnsi"/>
              </w:rPr>
              <w:t>June 2022</w:t>
            </w:r>
          </w:p>
        </w:tc>
      </w:tr>
      <w:tr w:rsidR="000A1DF9" w:rsidRPr="00B15B05" w14:paraId="7DD1E15D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365" w:type="dxa"/>
        </w:trPr>
        <w:tc>
          <w:tcPr>
            <w:tcW w:w="8284" w:type="dxa"/>
            <w:gridSpan w:val="2"/>
          </w:tcPr>
          <w:p w14:paraId="3B33EE0C" w14:textId="7AADA804" w:rsidR="000A1DF9" w:rsidRPr="00371B7A" w:rsidRDefault="003507B7" w:rsidP="001238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34623" w:rsidRPr="00371B7A">
              <w:rPr>
                <w:rFonts w:asciiTheme="minorHAnsi" w:hAnsiTheme="minorHAnsi" w:cstheme="minorHAnsi"/>
              </w:rPr>
              <w:t xml:space="preserve">. </w:t>
            </w:r>
            <w:r w:rsidR="00E853B1" w:rsidRPr="00371B7A">
              <w:rPr>
                <w:rFonts w:asciiTheme="minorHAnsi" w:hAnsiTheme="minorHAnsi" w:cstheme="minorHAnsi"/>
              </w:rPr>
              <w:t>S</w:t>
            </w:r>
            <w:r w:rsidR="0098110A" w:rsidRPr="00371B7A">
              <w:rPr>
                <w:rFonts w:asciiTheme="minorHAnsi" w:hAnsiTheme="minorHAnsi" w:cstheme="minorHAnsi"/>
              </w:rPr>
              <w:t xml:space="preserve">urveys of </w:t>
            </w:r>
            <w:r w:rsidR="008B0E4A" w:rsidRPr="00371B7A">
              <w:rPr>
                <w:rFonts w:asciiTheme="minorHAnsi" w:hAnsiTheme="minorHAnsi" w:cstheme="minorHAnsi"/>
              </w:rPr>
              <w:t>lake</w:t>
            </w:r>
            <w:r w:rsidR="001238CA">
              <w:rPr>
                <w:rFonts w:asciiTheme="minorHAnsi" w:hAnsiTheme="minorHAnsi" w:cstheme="minorHAnsi"/>
              </w:rPr>
              <w:t>-</w:t>
            </w:r>
            <w:r w:rsidR="008B0E4A" w:rsidRPr="00371B7A">
              <w:rPr>
                <w:rFonts w:asciiTheme="minorHAnsi" w:hAnsiTheme="minorHAnsi" w:cstheme="minorHAnsi"/>
              </w:rPr>
              <w:t>users</w:t>
            </w:r>
          </w:p>
        </w:tc>
        <w:tc>
          <w:tcPr>
            <w:tcW w:w="1786" w:type="dxa"/>
            <w:gridSpan w:val="2"/>
          </w:tcPr>
          <w:p w14:paraId="52400A24" w14:textId="23E1D0D0" w:rsidR="000A1DF9" w:rsidRPr="003507B7" w:rsidRDefault="00AB5B33" w:rsidP="008B0E4A">
            <w:pPr>
              <w:rPr>
                <w:rFonts w:asciiTheme="minorHAnsi" w:hAnsiTheme="minorHAnsi" w:cstheme="minorHAnsi"/>
              </w:rPr>
            </w:pPr>
            <w:r w:rsidRPr="003507B7">
              <w:rPr>
                <w:rFonts w:asciiTheme="minorHAnsi" w:hAnsiTheme="minorHAnsi" w:cstheme="minorHAnsi"/>
              </w:rPr>
              <w:t>October 202</w:t>
            </w:r>
            <w:r w:rsidR="008B0E4A" w:rsidRPr="003507B7">
              <w:rPr>
                <w:rFonts w:asciiTheme="minorHAnsi" w:hAnsiTheme="minorHAnsi" w:cstheme="minorHAnsi"/>
              </w:rPr>
              <w:t>2</w:t>
            </w:r>
          </w:p>
        </w:tc>
      </w:tr>
      <w:tr w:rsidR="001A7753" w:rsidRPr="00B15B05" w14:paraId="420F60D9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365" w:type="dxa"/>
        </w:trPr>
        <w:tc>
          <w:tcPr>
            <w:tcW w:w="8284" w:type="dxa"/>
            <w:gridSpan w:val="2"/>
          </w:tcPr>
          <w:p w14:paraId="739E1AB2" w14:textId="5C1950E6" w:rsidR="001A7753" w:rsidRPr="00371B7A" w:rsidRDefault="003507B7" w:rsidP="001A7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A7753" w:rsidRPr="00371B7A">
              <w:rPr>
                <w:rFonts w:asciiTheme="minorHAnsi" w:hAnsiTheme="minorHAnsi" w:cstheme="minorHAnsi"/>
              </w:rPr>
              <w:t xml:space="preserve">. </w:t>
            </w:r>
            <w:r w:rsidR="00E853B1" w:rsidRPr="00371B7A">
              <w:rPr>
                <w:rFonts w:asciiTheme="minorHAnsi" w:hAnsiTheme="minorHAnsi" w:cstheme="minorHAnsi"/>
              </w:rPr>
              <w:t>A</w:t>
            </w:r>
            <w:r w:rsidR="00097777" w:rsidRPr="00371B7A">
              <w:rPr>
                <w:rFonts w:asciiTheme="minorHAnsi" w:hAnsiTheme="minorHAnsi" w:cstheme="minorHAnsi"/>
              </w:rPr>
              <w:t>nalysis of property values</w:t>
            </w:r>
            <w:r w:rsidR="00E853B1" w:rsidRPr="00371B7A">
              <w:rPr>
                <w:rFonts w:asciiTheme="minorHAnsi" w:hAnsiTheme="minorHAnsi" w:cstheme="minorHAnsi"/>
              </w:rPr>
              <w:t xml:space="preserve"> in relation to changing water quality</w:t>
            </w:r>
          </w:p>
        </w:tc>
        <w:tc>
          <w:tcPr>
            <w:tcW w:w="1786" w:type="dxa"/>
            <w:gridSpan w:val="2"/>
          </w:tcPr>
          <w:p w14:paraId="13731C3F" w14:textId="38064BBA" w:rsidR="001A7753" w:rsidRPr="003507B7" w:rsidRDefault="0010469D" w:rsidP="001A7753">
            <w:pPr>
              <w:rPr>
                <w:rFonts w:asciiTheme="minorHAnsi" w:hAnsiTheme="minorHAnsi" w:cstheme="minorHAnsi"/>
              </w:rPr>
            </w:pPr>
            <w:r w:rsidRPr="003507B7">
              <w:rPr>
                <w:rFonts w:asciiTheme="minorHAnsi" w:hAnsiTheme="minorHAnsi" w:cstheme="minorHAnsi"/>
              </w:rPr>
              <w:t xml:space="preserve">June </w:t>
            </w:r>
            <w:r w:rsidR="00097777" w:rsidRPr="003507B7">
              <w:rPr>
                <w:rFonts w:asciiTheme="minorHAnsi" w:hAnsiTheme="minorHAnsi" w:cstheme="minorHAnsi"/>
              </w:rPr>
              <w:t>202</w:t>
            </w:r>
            <w:r w:rsidRPr="003507B7">
              <w:rPr>
                <w:rFonts w:asciiTheme="minorHAnsi" w:hAnsiTheme="minorHAnsi" w:cstheme="minorHAnsi"/>
              </w:rPr>
              <w:t>2</w:t>
            </w:r>
          </w:p>
        </w:tc>
      </w:tr>
      <w:tr w:rsidR="001A7753" w:rsidRPr="00B15B05" w14:paraId="3C79197B" w14:textId="77777777" w:rsidTr="0035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365" w:type="dxa"/>
        </w:trPr>
        <w:tc>
          <w:tcPr>
            <w:tcW w:w="8284" w:type="dxa"/>
            <w:gridSpan w:val="2"/>
          </w:tcPr>
          <w:p w14:paraId="77BFA844" w14:textId="4E3F374A" w:rsidR="001A7753" w:rsidRPr="00371B7A" w:rsidRDefault="003507B7" w:rsidP="001A7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A7753" w:rsidRPr="00371B7A">
              <w:rPr>
                <w:rFonts w:asciiTheme="minorHAnsi" w:hAnsiTheme="minorHAnsi" w:cstheme="minorHAnsi"/>
              </w:rPr>
              <w:t>. Statistical analysis of survey data</w:t>
            </w:r>
            <w:r w:rsidR="0010469D" w:rsidRPr="00371B7A">
              <w:rPr>
                <w:rFonts w:asciiTheme="minorHAnsi" w:hAnsiTheme="minorHAnsi" w:cstheme="minorHAnsi"/>
              </w:rPr>
              <w:t xml:space="preserve"> and property values</w:t>
            </w:r>
          </w:p>
        </w:tc>
        <w:tc>
          <w:tcPr>
            <w:tcW w:w="1786" w:type="dxa"/>
            <w:gridSpan w:val="2"/>
          </w:tcPr>
          <w:p w14:paraId="0EA71FBC" w14:textId="79DD222A" w:rsidR="001A7753" w:rsidRPr="003507B7" w:rsidRDefault="004478F0" w:rsidP="004478F0">
            <w:pPr>
              <w:rPr>
                <w:rFonts w:asciiTheme="minorHAnsi" w:hAnsiTheme="minorHAnsi" w:cstheme="minorHAnsi"/>
              </w:rPr>
            </w:pPr>
            <w:r w:rsidRPr="003507B7">
              <w:rPr>
                <w:rFonts w:asciiTheme="minorHAnsi" w:hAnsiTheme="minorHAnsi" w:cstheme="minorHAnsi"/>
              </w:rPr>
              <w:t xml:space="preserve">June </w:t>
            </w:r>
            <w:r w:rsidR="001A7753" w:rsidRPr="003507B7">
              <w:rPr>
                <w:rFonts w:asciiTheme="minorHAnsi" w:hAnsiTheme="minorHAnsi" w:cstheme="minorHAnsi"/>
              </w:rPr>
              <w:t>202</w:t>
            </w:r>
            <w:r w:rsidRPr="003507B7">
              <w:rPr>
                <w:rFonts w:asciiTheme="minorHAnsi" w:hAnsiTheme="minorHAnsi" w:cstheme="minorHAnsi"/>
              </w:rPr>
              <w:t>3</w:t>
            </w:r>
          </w:p>
        </w:tc>
      </w:tr>
    </w:tbl>
    <w:p w14:paraId="0CD367A4" w14:textId="787A0001" w:rsidR="000A1DF9" w:rsidRDefault="000A1DF9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14:paraId="253BBDE5" w14:textId="77777777" w:rsidR="005431D4" w:rsidRPr="00496DE6" w:rsidRDefault="006E0EFD" w:rsidP="00496DE6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520"/>
        <w:gridCol w:w="2062"/>
        <w:gridCol w:w="2523"/>
      </w:tblGrid>
      <w:tr w:rsidR="005431D4" w14:paraId="5D49C913" w14:textId="77777777" w:rsidTr="00B14BD9">
        <w:trPr>
          <w:trHeight w:val="80"/>
        </w:trPr>
        <w:tc>
          <w:tcPr>
            <w:tcW w:w="2965" w:type="dxa"/>
          </w:tcPr>
          <w:p w14:paraId="7FF0C052" w14:textId="77777777" w:rsidR="005431D4" w:rsidRPr="00DD1CC3" w:rsidRDefault="005431D4" w:rsidP="00DD1CC3">
            <w:pPr>
              <w:jc w:val="center"/>
              <w:rPr>
                <w:b/>
                <w:bCs/>
              </w:rPr>
            </w:pPr>
            <w:r w:rsidRPr="00DD1CC3">
              <w:rPr>
                <w:b/>
                <w:bCs/>
              </w:rPr>
              <w:t>Name</w:t>
            </w:r>
          </w:p>
        </w:tc>
        <w:tc>
          <w:tcPr>
            <w:tcW w:w="2520" w:type="dxa"/>
          </w:tcPr>
          <w:p w14:paraId="520F0A97" w14:textId="77777777" w:rsidR="005431D4" w:rsidRPr="00DD1CC3" w:rsidRDefault="005431D4" w:rsidP="00DD1CC3">
            <w:pPr>
              <w:jc w:val="center"/>
              <w:rPr>
                <w:b/>
                <w:bCs/>
              </w:rPr>
            </w:pPr>
            <w:r w:rsidRPr="00DD1CC3">
              <w:rPr>
                <w:b/>
                <w:bCs/>
              </w:rPr>
              <w:t>Title</w:t>
            </w:r>
          </w:p>
        </w:tc>
        <w:tc>
          <w:tcPr>
            <w:tcW w:w="2062" w:type="dxa"/>
          </w:tcPr>
          <w:p w14:paraId="261625FD" w14:textId="77777777" w:rsidR="005431D4" w:rsidRPr="00DD1CC3" w:rsidRDefault="005431D4" w:rsidP="00DD1CC3">
            <w:pPr>
              <w:jc w:val="center"/>
              <w:rPr>
                <w:b/>
                <w:bCs/>
              </w:rPr>
            </w:pPr>
            <w:r w:rsidRPr="00DD1CC3">
              <w:rPr>
                <w:b/>
                <w:bCs/>
              </w:rPr>
              <w:t>Affiliation</w:t>
            </w:r>
          </w:p>
        </w:tc>
        <w:tc>
          <w:tcPr>
            <w:tcW w:w="2523" w:type="dxa"/>
          </w:tcPr>
          <w:p w14:paraId="3ABC1A4D" w14:textId="77777777" w:rsidR="005431D4" w:rsidRPr="00DD1CC3" w:rsidRDefault="005431D4" w:rsidP="00DD1CC3">
            <w:pPr>
              <w:jc w:val="center"/>
              <w:rPr>
                <w:b/>
                <w:bCs/>
              </w:rPr>
            </w:pPr>
            <w:r w:rsidRPr="00DD1CC3">
              <w:rPr>
                <w:b/>
                <w:bCs/>
              </w:rPr>
              <w:t>Role</w:t>
            </w:r>
          </w:p>
        </w:tc>
      </w:tr>
      <w:tr w:rsidR="00496DE6" w14:paraId="7315ABC5" w14:textId="77777777" w:rsidTr="00166650">
        <w:trPr>
          <w:trHeight w:val="260"/>
        </w:trPr>
        <w:tc>
          <w:tcPr>
            <w:tcW w:w="10070" w:type="dxa"/>
            <w:gridSpan w:val="4"/>
          </w:tcPr>
          <w:p w14:paraId="72B3B438" w14:textId="77777777" w:rsidR="00496DE6" w:rsidRPr="00DD1CC3" w:rsidRDefault="00496DE6" w:rsidP="00496D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A</w:t>
            </w:r>
            <w:r w:rsidRPr="00063FE1">
              <w:rPr>
                <w:b/>
                <w:bCs/>
              </w:rPr>
              <w:t>. Partners receiving ENRTF funding</w:t>
            </w:r>
          </w:p>
        </w:tc>
      </w:tr>
      <w:tr w:rsidR="00B14BD9" w14:paraId="0C2AEBF9" w14:textId="77777777" w:rsidTr="00755992">
        <w:trPr>
          <w:trHeight w:hRule="exact" w:val="259"/>
        </w:trPr>
        <w:tc>
          <w:tcPr>
            <w:tcW w:w="2965" w:type="dxa"/>
            <w:vAlign w:val="center"/>
          </w:tcPr>
          <w:p w14:paraId="709021D0" w14:textId="3FF1901F" w:rsidR="00B14BD9" w:rsidRDefault="003C1616" w:rsidP="003C1616">
            <w:r>
              <w:t xml:space="preserve">Jeffrey </w:t>
            </w:r>
            <w:r w:rsidR="00B14BD9">
              <w:t>Peterson</w:t>
            </w:r>
          </w:p>
        </w:tc>
        <w:tc>
          <w:tcPr>
            <w:tcW w:w="2520" w:type="dxa"/>
            <w:vAlign w:val="center"/>
          </w:tcPr>
          <w:p w14:paraId="646E28FD" w14:textId="1E423638" w:rsidR="00B14BD9" w:rsidRDefault="00B14BD9" w:rsidP="00755992">
            <w:r>
              <w:t>Director WRC</w:t>
            </w:r>
          </w:p>
        </w:tc>
        <w:tc>
          <w:tcPr>
            <w:tcW w:w="2062" w:type="dxa"/>
            <w:vAlign w:val="center"/>
          </w:tcPr>
          <w:p w14:paraId="712758A2" w14:textId="6536A015" w:rsidR="00B14BD9" w:rsidRPr="009739E3" w:rsidRDefault="00B14BD9" w:rsidP="00755992">
            <w:r>
              <w:t>UMN WRC</w:t>
            </w:r>
          </w:p>
        </w:tc>
        <w:tc>
          <w:tcPr>
            <w:tcW w:w="2523" w:type="dxa"/>
            <w:vAlign w:val="center"/>
          </w:tcPr>
          <w:p w14:paraId="0D80402E" w14:textId="15D98EB8" w:rsidR="00B14BD9" w:rsidRDefault="00B14BD9" w:rsidP="00755992">
            <w:r>
              <w:t>PI</w:t>
            </w:r>
          </w:p>
        </w:tc>
      </w:tr>
      <w:tr w:rsidR="005431D4" w14:paraId="337E3A30" w14:textId="77777777" w:rsidTr="00755992">
        <w:trPr>
          <w:trHeight w:hRule="exact" w:val="259"/>
        </w:trPr>
        <w:tc>
          <w:tcPr>
            <w:tcW w:w="2965" w:type="dxa"/>
            <w:vAlign w:val="center"/>
          </w:tcPr>
          <w:p w14:paraId="216BA645" w14:textId="49C81093" w:rsidR="005431D4" w:rsidRPr="009739E3" w:rsidRDefault="00461545" w:rsidP="00755992">
            <w:r>
              <w:t>Leif Olmanson</w:t>
            </w:r>
          </w:p>
        </w:tc>
        <w:tc>
          <w:tcPr>
            <w:tcW w:w="2520" w:type="dxa"/>
            <w:vAlign w:val="center"/>
          </w:tcPr>
          <w:p w14:paraId="39D668BA" w14:textId="44EFB06E" w:rsidR="005431D4" w:rsidRPr="009739E3" w:rsidRDefault="00461545" w:rsidP="00755992">
            <w:r>
              <w:t>Research Associate</w:t>
            </w:r>
          </w:p>
        </w:tc>
        <w:tc>
          <w:tcPr>
            <w:tcW w:w="2062" w:type="dxa"/>
            <w:vAlign w:val="center"/>
          </w:tcPr>
          <w:p w14:paraId="717C823B" w14:textId="1066B463" w:rsidR="005431D4" w:rsidRPr="009739E3" w:rsidRDefault="006D3CF0" w:rsidP="00755992">
            <w:r w:rsidRPr="009739E3">
              <w:t>U</w:t>
            </w:r>
            <w:r w:rsidR="00DC4420">
              <w:t>MN</w:t>
            </w:r>
            <w:r w:rsidR="00B14BD9">
              <w:t xml:space="preserve"> FR</w:t>
            </w:r>
          </w:p>
        </w:tc>
        <w:tc>
          <w:tcPr>
            <w:tcW w:w="2523" w:type="dxa"/>
            <w:vAlign w:val="center"/>
          </w:tcPr>
          <w:p w14:paraId="509D0965" w14:textId="1A4D5758" w:rsidR="005431D4" w:rsidRPr="009739E3" w:rsidRDefault="00461545" w:rsidP="00755992">
            <w:r>
              <w:t>Co-</w:t>
            </w:r>
            <w:r w:rsidR="006D3CF0" w:rsidRPr="009739E3">
              <w:t>P</w:t>
            </w:r>
            <w:r w:rsidR="00B14BD9">
              <w:t>I</w:t>
            </w:r>
            <w:r w:rsidR="00212033">
              <w:t>/Technical PI</w:t>
            </w:r>
          </w:p>
        </w:tc>
      </w:tr>
      <w:tr w:rsidR="006D3CF0" w14:paraId="1CA8E315" w14:textId="77777777" w:rsidTr="00755992">
        <w:trPr>
          <w:trHeight w:hRule="exact" w:val="262"/>
        </w:trPr>
        <w:tc>
          <w:tcPr>
            <w:tcW w:w="2965" w:type="dxa"/>
            <w:vAlign w:val="center"/>
          </w:tcPr>
          <w:p w14:paraId="0C8B1CC1" w14:textId="353DE124" w:rsidR="006D3CF0" w:rsidRPr="009739E3" w:rsidRDefault="00461545" w:rsidP="00755992">
            <w:r>
              <w:t>Lucia Levers</w:t>
            </w:r>
          </w:p>
        </w:tc>
        <w:tc>
          <w:tcPr>
            <w:tcW w:w="2520" w:type="dxa"/>
            <w:vAlign w:val="center"/>
          </w:tcPr>
          <w:p w14:paraId="4FDADF5F" w14:textId="29FC8B4F" w:rsidR="006D3CF0" w:rsidRPr="009739E3" w:rsidRDefault="00461545" w:rsidP="00755992">
            <w:r>
              <w:t>Research Associate</w:t>
            </w:r>
          </w:p>
        </w:tc>
        <w:tc>
          <w:tcPr>
            <w:tcW w:w="2062" w:type="dxa"/>
            <w:vAlign w:val="center"/>
          </w:tcPr>
          <w:p w14:paraId="1AB80F63" w14:textId="327DD2A9" w:rsidR="006D3CF0" w:rsidRPr="009739E3" w:rsidRDefault="00461545" w:rsidP="00755992">
            <w:r>
              <w:t>UMN</w:t>
            </w:r>
            <w:r w:rsidR="00B14BD9">
              <w:t xml:space="preserve"> WRC</w:t>
            </w:r>
          </w:p>
        </w:tc>
        <w:tc>
          <w:tcPr>
            <w:tcW w:w="2523" w:type="dxa"/>
            <w:vAlign w:val="center"/>
          </w:tcPr>
          <w:p w14:paraId="22331492" w14:textId="13552C48" w:rsidR="006D3CF0" w:rsidRPr="009739E3" w:rsidRDefault="00461545" w:rsidP="00755992">
            <w:r>
              <w:t>Co-</w:t>
            </w:r>
            <w:r w:rsidRPr="009739E3">
              <w:t>P</w:t>
            </w:r>
            <w:r w:rsidR="00B14BD9">
              <w:t>I</w:t>
            </w:r>
          </w:p>
        </w:tc>
      </w:tr>
      <w:tr w:rsidR="006D3CF0" w14:paraId="72B83103" w14:textId="77777777" w:rsidTr="00755992">
        <w:trPr>
          <w:trHeight w:hRule="exact" w:val="262"/>
        </w:trPr>
        <w:tc>
          <w:tcPr>
            <w:tcW w:w="2965" w:type="dxa"/>
            <w:vAlign w:val="center"/>
          </w:tcPr>
          <w:p w14:paraId="161C5F65" w14:textId="47307893" w:rsidR="006D3CF0" w:rsidRPr="009739E3" w:rsidRDefault="00461545" w:rsidP="00755992">
            <w:r>
              <w:t>Ben</w:t>
            </w:r>
            <w:r w:rsidR="00DC4420">
              <w:t>jamin Page</w:t>
            </w:r>
          </w:p>
        </w:tc>
        <w:tc>
          <w:tcPr>
            <w:tcW w:w="2520" w:type="dxa"/>
            <w:vAlign w:val="center"/>
          </w:tcPr>
          <w:p w14:paraId="59845319" w14:textId="7A411C8B" w:rsidR="006D3CF0" w:rsidRPr="009739E3" w:rsidRDefault="00DC4420" w:rsidP="00755992">
            <w:r>
              <w:t>Research Fellow</w:t>
            </w:r>
          </w:p>
        </w:tc>
        <w:tc>
          <w:tcPr>
            <w:tcW w:w="2062" w:type="dxa"/>
            <w:vAlign w:val="center"/>
          </w:tcPr>
          <w:p w14:paraId="4474C2C5" w14:textId="263594D8" w:rsidR="006D3CF0" w:rsidRPr="009739E3" w:rsidRDefault="00DC4420" w:rsidP="00755992">
            <w:r>
              <w:t>UMN</w:t>
            </w:r>
            <w:r w:rsidR="00B14BD9">
              <w:t xml:space="preserve"> WRC</w:t>
            </w:r>
          </w:p>
        </w:tc>
        <w:tc>
          <w:tcPr>
            <w:tcW w:w="2523" w:type="dxa"/>
            <w:vAlign w:val="center"/>
          </w:tcPr>
          <w:p w14:paraId="4E60CD7E" w14:textId="6D09756F" w:rsidR="006D3CF0" w:rsidRPr="009739E3" w:rsidRDefault="00B14BD9" w:rsidP="00755992">
            <w:r>
              <w:t>Co-</w:t>
            </w:r>
            <w:r w:rsidR="001A0E5C">
              <w:t>I</w:t>
            </w:r>
          </w:p>
        </w:tc>
      </w:tr>
      <w:tr w:rsidR="001A0E5C" w14:paraId="43691FD3" w14:textId="77777777" w:rsidTr="00755992">
        <w:trPr>
          <w:trHeight w:hRule="exact" w:val="262"/>
        </w:trPr>
        <w:tc>
          <w:tcPr>
            <w:tcW w:w="2965" w:type="dxa"/>
            <w:vAlign w:val="center"/>
          </w:tcPr>
          <w:p w14:paraId="133E5BEA" w14:textId="2CCBE903" w:rsidR="001A0E5C" w:rsidRDefault="00B14BD9" w:rsidP="00755992">
            <w:r>
              <w:t>David Porter</w:t>
            </w:r>
          </w:p>
        </w:tc>
        <w:tc>
          <w:tcPr>
            <w:tcW w:w="2520" w:type="dxa"/>
            <w:vAlign w:val="center"/>
          </w:tcPr>
          <w:p w14:paraId="5A58C8B1" w14:textId="09E59A51" w:rsidR="001A0E5C" w:rsidRPr="009739E3" w:rsidRDefault="00755992" w:rsidP="00755992">
            <w:r>
              <w:t xml:space="preserve">Research Associate </w:t>
            </w:r>
            <w:proofErr w:type="spellStart"/>
            <w:r w:rsidR="00B14BD9">
              <w:t>cc</w:t>
            </w:r>
            <w:r w:rsidR="00B14BD9" w:rsidRPr="00B14BD9">
              <w:t>Cons</w:t>
            </w:r>
            <w:proofErr w:type="spellEnd"/>
          </w:p>
        </w:tc>
        <w:tc>
          <w:tcPr>
            <w:tcW w:w="2062" w:type="dxa"/>
            <w:vAlign w:val="center"/>
          </w:tcPr>
          <w:p w14:paraId="1B182058" w14:textId="7BB732CA" w:rsidR="001A0E5C" w:rsidRPr="009739E3" w:rsidRDefault="001A0E5C" w:rsidP="00755992">
            <w:r>
              <w:t>UMN</w:t>
            </w:r>
            <w:r w:rsidR="00B14BD9">
              <w:t xml:space="preserve"> MSI</w:t>
            </w:r>
          </w:p>
        </w:tc>
        <w:tc>
          <w:tcPr>
            <w:tcW w:w="2523" w:type="dxa"/>
            <w:vAlign w:val="center"/>
          </w:tcPr>
          <w:p w14:paraId="079D94FB" w14:textId="0330AF80" w:rsidR="001A0E5C" w:rsidRPr="009739E3" w:rsidRDefault="00B14BD9" w:rsidP="00755992">
            <w:r>
              <w:t>Co-</w:t>
            </w:r>
            <w:r w:rsidR="00DA48DD">
              <w:t>P</w:t>
            </w:r>
            <w:r>
              <w:t>I</w:t>
            </w:r>
          </w:p>
        </w:tc>
      </w:tr>
      <w:tr w:rsidR="00063FE1" w14:paraId="17FEA0AE" w14:textId="77777777" w:rsidTr="009F65BA">
        <w:trPr>
          <w:trHeight w:hRule="exact" w:val="262"/>
        </w:trPr>
        <w:tc>
          <w:tcPr>
            <w:tcW w:w="10070" w:type="dxa"/>
            <w:gridSpan w:val="4"/>
          </w:tcPr>
          <w:p w14:paraId="1F3D42EB" w14:textId="77777777" w:rsidR="00063FE1" w:rsidRPr="00063FE1" w:rsidRDefault="00063FE1" w:rsidP="00063FE1">
            <w:pPr>
              <w:rPr>
                <w:b/>
                <w:bCs/>
              </w:rPr>
            </w:pPr>
            <w:r w:rsidRPr="00063FE1">
              <w:rPr>
                <w:b/>
                <w:bCs/>
              </w:rPr>
              <w:t xml:space="preserve">      B. Partners NOT receiving ENRTF funding </w:t>
            </w:r>
          </w:p>
          <w:p w14:paraId="0C3CEA8B" w14:textId="77777777" w:rsidR="00063FE1" w:rsidRPr="00063FE1" w:rsidRDefault="00063FE1" w:rsidP="00063FE1">
            <w:pPr>
              <w:rPr>
                <w:b/>
                <w:bCs/>
              </w:rPr>
            </w:pPr>
          </w:p>
        </w:tc>
      </w:tr>
      <w:tr w:rsidR="00063FE1" w14:paraId="329E9D1F" w14:textId="77777777" w:rsidTr="00755992">
        <w:trPr>
          <w:trHeight w:hRule="exact" w:val="262"/>
        </w:trPr>
        <w:tc>
          <w:tcPr>
            <w:tcW w:w="2965" w:type="dxa"/>
            <w:vAlign w:val="center"/>
          </w:tcPr>
          <w:p w14:paraId="1E66DFF2" w14:textId="73ECBFF5" w:rsidR="00063FE1" w:rsidRPr="00664C24" w:rsidRDefault="00B14BD9" w:rsidP="00755992">
            <w:r>
              <w:t>Marvin Bauer</w:t>
            </w:r>
          </w:p>
        </w:tc>
        <w:tc>
          <w:tcPr>
            <w:tcW w:w="2520" w:type="dxa"/>
            <w:vAlign w:val="center"/>
          </w:tcPr>
          <w:p w14:paraId="6BAA0B3F" w14:textId="458D2178" w:rsidR="00063FE1" w:rsidRPr="009739E3" w:rsidRDefault="00B14BD9" w:rsidP="00755992">
            <w:r w:rsidRPr="00B14BD9">
              <w:t>Professor emeritus</w:t>
            </w:r>
          </w:p>
        </w:tc>
        <w:tc>
          <w:tcPr>
            <w:tcW w:w="2062" w:type="dxa"/>
            <w:vAlign w:val="center"/>
          </w:tcPr>
          <w:p w14:paraId="757E62E6" w14:textId="0C65A435" w:rsidR="00063FE1" w:rsidRPr="009739E3" w:rsidRDefault="00B14BD9" w:rsidP="00755992">
            <w:r>
              <w:t>UMN FR</w:t>
            </w:r>
          </w:p>
        </w:tc>
        <w:tc>
          <w:tcPr>
            <w:tcW w:w="2523" w:type="dxa"/>
            <w:vAlign w:val="center"/>
          </w:tcPr>
          <w:p w14:paraId="0CA50ADE" w14:textId="657F2ED5" w:rsidR="00063FE1" w:rsidRPr="009739E3" w:rsidRDefault="00B14BD9" w:rsidP="00755992">
            <w:r>
              <w:t>Co-I</w:t>
            </w:r>
          </w:p>
        </w:tc>
      </w:tr>
      <w:tr w:rsidR="00063FE1" w14:paraId="651A98E3" w14:textId="77777777" w:rsidTr="00755992">
        <w:trPr>
          <w:trHeight w:hRule="exact" w:val="262"/>
        </w:trPr>
        <w:tc>
          <w:tcPr>
            <w:tcW w:w="2965" w:type="dxa"/>
            <w:vAlign w:val="center"/>
          </w:tcPr>
          <w:p w14:paraId="09FE8A21" w14:textId="3374B040" w:rsidR="00063FE1" w:rsidRPr="009739E3" w:rsidRDefault="00B14BD9" w:rsidP="00755992">
            <w:r>
              <w:t xml:space="preserve">Patrick </w:t>
            </w:r>
            <w:proofErr w:type="spellStart"/>
            <w:r>
              <w:t>Brezonik</w:t>
            </w:r>
            <w:proofErr w:type="spellEnd"/>
          </w:p>
        </w:tc>
        <w:tc>
          <w:tcPr>
            <w:tcW w:w="2520" w:type="dxa"/>
            <w:vAlign w:val="center"/>
          </w:tcPr>
          <w:p w14:paraId="0505BBA1" w14:textId="5551385B" w:rsidR="00063FE1" w:rsidRPr="009739E3" w:rsidRDefault="00B14BD9" w:rsidP="00755992">
            <w:r w:rsidRPr="00B14BD9">
              <w:t>Professor emeritus</w:t>
            </w:r>
          </w:p>
        </w:tc>
        <w:tc>
          <w:tcPr>
            <w:tcW w:w="2062" w:type="dxa"/>
            <w:vAlign w:val="center"/>
          </w:tcPr>
          <w:p w14:paraId="47FBC656" w14:textId="432B2113" w:rsidR="00063FE1" w:rsidRPr="009739E3" w:rsidRDefault="00B14BD9" w:rsidP="00755992">
            <w:r>
              <w:t xml:space="preserve">UMN </w:t>
            </w:r>
            <w:r w:rsidR="00E6108D">
              <w:t>CSE</w:t>
            </w:r>
          </w:p>
        </w:tc>
        <w:tc>
          <w:tcPr>
            <w:tcW w:w="2523" w:type="dxa"/>
            <w:vAlign w:val="center"/>
          </w:tcPr>
          <w:p w14:paraId="20F4A996" w14:textId="029AF5C9" w:rsidR="00063FE1" w:rsidRPr="009739E3" w:rsidRDefault="00E6108D" w:rsidP="00755992">
            <w:r>
              <w:t>Co-I</w:t>
            </w:r>
          </w:p>
        </w:tc>
      </w:tr>
    </w:tbl>
    <w:p w14:paraId="3313A842" w14:textId="77777777" w:rsidR="00FB04FC" w:rsidRDefault="00FB04FC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21DF46FB" w14:textId="36B34274" w:rsidR="0013524C" w:rsidRPr="000D1C3F" w:rsidRDefault="005431D4" w:rsidP="000D1C3F">
      <w:pPr>
        <w:widowControl w:val="0"/>
        <w:jc w:val="both"/>
        <w:rPr>
          <w:rFonts w:cs="Arial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  <w:r w:rsidR="00FB04FC">
        <w:rPr>
          <w:rFonts w:cs="Arial"/>
          <w:b/>
          <w:bCs/>
          <w:color w:val="000000"/>
        </w:rPr>
        <w:t xml:space="preserve">  </w:t>
      </w:r>
      <w:r w:rsidR="001C6640" w:rsidRPr="003F7E4B">
        <w:rPr>
          <w:rFonts w:cs="Arial"/>
        </w:rPr>
        <w:t xml:space="preserve">The Water Resources Center will maintain the system into the future, with </w:t>
      </w:r>
      <w:r w:rsidR="001C6640">
        <w:rPr>
          <w:rFonts w:cs="Arial"/>
        </w:rPr>
        <w:t>cap</w:t>
      </w:r>
      <w:r w:rsidR="001C6640" w:rsidRPr="003F7E4B">
        <w:rPr>
          <w:rFonts w:cs="Arial"/>
        </w:rPr>
        <w:t xml:space="preserve">ability to incorporate new data sources and data products </w:t>
      </w:r>
      <w:r w:rsidR="001C6640">
        <w:rPr>
          <w:rFonts w:cs="Arial"/>
        </w:rPr>
        <w:t>driven by user demand</w:t>
      </w:r>
      <w:r w:rsidR="001C6640" w:rsidRPr="003F7E4B">
        <w:rPr>
          <w:rFonts w:cs="Arial"/>
        </w:rPr>
        <w:t>.</w:t>
      </w:r>
    </w:p>
    <w:sectPr w:rsidR="0013524C" w:rsidRPr="000D1C3F" w:rsidSect="00E4714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C72A0B" w16cid:durableId="2056F8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470BE" w14:textId="77777777" w:rsidR="00C6799E" w:rsidRDefault="00C6799E" w:rsidP="00533120">
      <w:r>
        <w:separator/>
      </w:r>
    </w:p>
  </w:endnote>
  <w:endnote w:type="continuationSeparator" w:id="0">
    <w:p w14:paraId="478E84A8" w14:textId="77777777" w:rsidR="00C6799E" w:rsidRDefault="00C6799E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A8843" w14:textId="3C8270EF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577">
      <w:rPr>
        <w:noProof/>
      </w:rPr>
      <w:t>2</w:t>
    </w:r>
    <w:r>
      <w:fldChar w:fldCharType="end"/>
    </w:r>
  </w:p>
  <w:p w14:paraId="1B1A486F" w14:textId="77777777" w:rsidR="005F7237" w:rsidRDefault="005F7237">
    <w:pPr>
      <w:pStyle w:val="Footer"/>
    </w:pPr>
  </w:p>
  <w:p w14:paraId="5E8656C6" w14:textId="77777777" w:rsidR="0085378C" w:rsidRDefault="008537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CE771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607B157" w14:textId="77777777" w:rsidR="005F7237" w:rsidRDefault="005F7237">
    <w:pPr>
      <w:pStyle w:val="Footer"/>
    </w:pPr>
  </w:p>
  <w:p w14:paraId="4D1437F8" w14:textId="77777777" w:rsidR="0085378C" w:rsidRDefault="008537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58502" w14:textId="77777777" w:rsidR="00C6799E" w:rsidRDefault="00C6799E" w:rsidP="00533120">
      <w:r>
        <w:separator/>
      </w:r>
    </w:p>
  </w:footnote>
  <w:footnote w:type="continuationSeparator" w:id="0">
    <w:p w14:paraId="2607AA75" w14:textId="77777777" w:rsidR="00C6799E" w:rsidRDefault="00C6799E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6FDA9F81" w14:textId="77777777" w:rsidTr="00E47145">
      <w:tc>
        <w:tcPr>
          <w:tcW w:w="1278" w:type="dxa"/>
        </w:tcPr>
        <w:p w14:paraId="1C2770C7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DA73828" wp14:editId="73224D4A">
                <wp:extent cx="669925" cy="478155"/>
                <wp:effectExtent l="0" t="0" r="0" b="0"/>
                <wp:docPr id="7" name="Picture 7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01E4D13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57F9005" w14:textId="4C176D20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7034B7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14:paraId="59C4D98B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31261B4A" w14:textId="77777777" w:rsidR="005F7237" w:rsidRPr="00A42E60" w:rsidRDefault="005F7237" w:rsidP="00A42E60">
    <w:pPr>
      <w:pStyle w:val="Header"/>
      <w:rPr>
        <w:sz w:val="2"/>
        <w:szCs w:val="2"/>
      </w:rPr>
    </w:pPr>
  </w:p>
  <w:p w14:paraId="16CC579A" w14:textId="77777777" w:rsidR="0085378C" w:rsidRDefault="00853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61225103" w14:textId="77777777" w:rsidTr="00C660F0">
      <w:tc>
        <w:tcPr>
          <w:tcW w:w="1098" w:type="dxa"/>
        </w:tcPr>
        <w:p w14:paraId="3A49A475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5FC0C45" wp14:editId="316F5443">
                <wp:extent cx="669925" cy="478155"/>
                <wp:effectExtent l="0" t="0" r="0" b="0"/>
                <wp:docPr id="8" name="Picture 8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3636FE5C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6C8F1CD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5F13245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C8AD905" w14:textId="77777777" w:rsidR="005F7237" w:rsidRPr="00F96203" w:rsidRDefault="005F7237">
    <w:pPr>
      <w:pStyle w:val="Header"/>
      <w:rPr>
        <w:sz w:val="2"/>
        <w:szCs w:val="2"/>
      </w:rPr>
    </w:pPr>
  </w:p>
  <w:p w14:paraId="5CDA48F9" w14:textId="77777777" w:rsidR="0085378C" w:rsidRDefault="008537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0315"/>
    <w:multiLevelType w:val="hybridMultilevel"/>
    <w:tmpl w:val="B260827A"/>
    <w:lvl w:ilvl="0" w:tplc="F7B8EE7C">
      <w:start w:val="1"/>
      <w:numFmt w:val="upperRoman"/>
      <w:lvlText w:val="%1."/>
      <w:lvlJc w:val="left"/>
      <w:pPr>
        <w:ind w:left="788" w:hanging="169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B08A4DBE">
      <w:start w:val="1"/>
      <w:numFmt w:val="decimal"/>
      <w:lvlText w:val="%2."/>
      <w:lvlJc w:val="left"/>
      <w:pPr>
        <w:ind w:left="13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D91A6BBE"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C3F65850">
      <w:numFmt w:val="bullet"/>
      <w:lvlText w:val="•"/>
      <w:lvlJc w:val="left"/>
      <w:pPr>
        <w:ind w:left="3526" w:hanging="361"/>
      </w:pPr>
      <w:rPr>
        <w:rFonts w:hint="default"/>
      </w:rPr>
    </w:lvl>
    <w:lvl w:ilvl="4" w:tplc="7C565890">
      <w:numFmt w:val="bullet"/>
      <w:lvlText w:val="•"/>
      <w:lvlJc w:val="left"/>
      <w:pPr>
        <w:ind w:left="4620" w:hanging="361"/>
      </w:pPr>
      <w:rPr>
        <w:rFonts w:hint="default"/>
      </w:rPr>
    </w:lvl>
    <w:lvl w:ilvl="5" w:tplc="051A1B86">
      <w:numFmt w:val="bullet"/>
      <w:lvlText w:val="•"/>
      <w:lvlJc w:val="left"/>
      <w:pPr>
        <w:ind w:left="5713" w:hanging="361"/>
      </w:pPr>
      <w:rPr>
        <w:rFonts w:hint="default"/>
      </w:rPr>
    </w:lvl>
    <w:lvl w:ilvl="6" w:tplc="50401EC4">
      <w:numFmt w:val="bullet"/>
      <w:lvlText w:val="•"/>
      <w:lvlJc w:val="left"/>
      <w:pPr>
        <w:ind w:left="6806" w:hanging="361"/>
      </w:pPr>
      <w:rPr>
        <w:rFonts w:hint="default"/>
      </w:rPr>
    </w:lvl>
    <w:lvl w:ilvl="7" w:tplc="A8B48A8E">
      <w:numFmt w:val="bullet"/>
      <w:lvlText w:val="•"/>
      <w:lvlJc w:val="left"/>
      <w:pPr>
        <w:ind w:left="7900" w:hanging="361"/>
      </w:pPr>
      <w:rPr>
        <w:rFonts w:hint="default"/>
      </w:rPr>
    </w:lvl>
    <w:lvl w:ilvl="8" w:tplc="E1B20700">
      <w:numFmt w:val="bullet"/>
      <w:lvlText w:val="•"/>
      <w:lvlJc w:val="left"/>
      <w:pPr>
        <w:ind w:left="8993" w:hanging="361"/>
      </w:pPr>
      <w:rPr>
        <w:rFonts w:hint="default"/>
      </w:r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A260C"/>
    <w:multiLevelType w:val="hybridMultilevel"/>
    <w:tmpl w:val="ED5E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59CE6CE2"/>
    <w:multiLevelType w:val="hybridMultilevel"/>
    <w:tmpl w:val="AD7A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85F5C5A"/>
    <w:multiLevelType w:val="hybridMultilevel"/>
    <w:tmpl w:val="6556FF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1"/>
  </w:num>
  <w:num w:numId="12">
    <w:abstractNumId w:val="14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xsrQ0MTKxtDA2NjRW0lEKTi0uzszPAykwrQUAx7sJpiwAAAA="/>
  </w:docVars>
  <w:rsids>
    <w:rsidRoot w:val="006E0EFD"/>
    <w:rsid w:val="000115B8"/>
    <w:rsid w:val="000170E6"/>
    <w:rsid w:val="00020FA1"/>
    <w:rsid w:val="000255F8"/>
    <w:rsid w:val="000278CC"/>
    <w:rsid w:val="000358D6"/>
    <w:rsid w:val="000428F8"/>
    <w:rsid w:val="00042C86"/>
    <w:rsid w:val="00047E71"/>
    <w:rsid w:val="00060266"/>
    <w:rsid w:val="00061B5B"/>
    <w:rsid w:val="00061EF5"/>
    <w:rsid w:val="00062497"/>
    <w:rsid w:val="00063FE1"/>
    <w:rsid w:val="00065366"/>
    <w:rsid w:val="00067432"/>
    <w:rsid w:val="000834E0"/>
    <w:rsid w:val="0008505F"/>
    <w:rsid w:val="00097777"/>
    <w:rsid w:val="000A1DF9"/>
    <w:rsid w:val="000B34BA"/>
    <w:rsid w:val="000C3EF3"/>
    <w:rsid w:val="000C48D6"/>
    <w:rsid w:val="000C6601"/>
    <w:rsid w:val="000C7EE6"/>
    <w:rsid w:val="000D1826"/>
    <w:rsid w:val="000D1C3F"/>
    <w:rsid w:val="000D3D4E"/>
    <w:rsid w:val="000D5245"/>
    <w:rsid w:val="000D7F31"/>
    <w:rsid w:val="000E138C"/>
    <w:rsid w:val="000F7950"/>
    <w:rsid w:val="000F7E8F"/>
    <w:rsid w:val="00100A34"/>
    <w:rsid w:val="0010469D"/>
    <w:rsid w:val="00107495"/>
    <w:rsid w:val="001238CA"/>
    <w:rsid w:val="00124249"/>
    <w:rsid w:val="001328D2"/>
    <w:rsid w:val="0013524C"/>
    <w:rsid w:val="00135694"/>
    <w:rsid w:val="001451E2"/>
    <w:rsid w:val="00164B2E"/>
    <w:rsid w:val="00165716"/>
    <w:rsid w:val="00166497"/>
    <w:rsid w:val="00172E01"/>
    <w:rsid w:val="00175AA6"/>
    <w:rsid w:val="0018005E"/>
    <w:rsid w:val="001841E4"/>
    <w:rsid w:val="00190B32"/>
    <w:rsid w:val="001951AB"/>
    <w:rsid w:val="0019765C"/>
    <w:rsid w:val="001A015F"/>
    <w:rsid w:val="001A0E5C"/>
    <w:rsid w:val="001A2AC8"/>
    <w:rsid w:val="001A3E67"/>
    <w:rsid w:val="001A5437"/>
    <w:rsid w:val="001A6FCB"/>
    <w:rsid w:val="001A7753"/>
    <w:rsid w:val="001B0368"/>
    <w:rsid w:val="001C3354"/>
    <w:rsid w:val="001C560A"/>
    <w:rsid w:val="001C6640"/>
    <w:rsid w:val="001C6BFD"/>
    <w:rsid w:val="001D15DA"/>
    <w:rsid w:val="001D335F"/>
    <w:rsid w:val="001E42AC"/>
    <w:rsid w:val="001F37F0"/>
    <w:rsid w:val="00207B35"/>
    <w:rsid w:val="0021159E"/>
    <w:rsid w:val="00212033"/>
    <w:rsid w:val="002159DD"/>
    <w:rsid w:val="00217C2A"/>
    <w:rsid w:val="002240B0"/>
    <w:rsid w:val="00224E75"/>
    <w:rsid w:val="00227734"/>
    <w:rsid w:val="00233C87"/>
    <w:rsid w:val="002838A6"/>
    <w:rsid w:val="00290E4E"/>
    <w:rsid w:val="00296BF7"/>
    <w:rsid w:val="002B469A"/>
    <w:rsid w:val="002B48D6"/>
    <w:rsid w:val="002B69B8"/>
    <w:rsid w:val="002B7AFE"/>
    <w:rsid w:val="002D34FC"/>
    <w:rsid w:val="002D7FD5"/>
    <w:rsid w:val="002E038B"/>
    <w:rsid w:val="002E1611"/>
    <w:rsid w:val="002E2147"/>
    <w:rsid w:val="002E2532"/>
    <w:rsid w:val="002F154A"/>
    <w:rsid w:val="00302E18"/>
    <w:rsid w:val="00312240"/>
    <w:rsid w:val="003205A7"/>
    <w:rsid w:val="003209F2"/>
    <w:rsid w:val="00322A84"/>
    <w:rsid w:val="003239FE"/>
    <w:rsid w:val="00323D26"/>
    <w:rsid w:val="00333DE3"/>
    <w:rsid w:val="003436AC"/>
    <w:rsid w:val="00347E7A"/>
    <w:rsid w:val="003507B7"/>
    <w:rsid w:val="00351EA6"/>
    <w:rsid w:val="00354888"/>
    <w:rsid w:val="003578A0"/>
    <w:rsid w:val="00357B06"/>
    <w:rsid w:val="00365376"/>
    <w:rsid w:val="00371B7A"/>
    <w:rsid w:val="0037310D"/>
    <w:rsid w:val="0039481E"/>
    <w:rsid w:val="003C0FCD"/>
    <w:rsid w:val="003C1616"/>
    <w:rsid w:val="003C3AAD"/>
    <w:rsid w:val="003D7A39"/>
    <w:rsid w:val="003E0FA3"/>
    <w:rsid w:val="003F32CA"/>
    <w:rsid w:val="003F49A2"/>
    <w:rsid w:val="003F7B9E"/>
    <w:rsid w:val="0040027A"/>
    <w:rsid w:val="0040108F"/>
    <w:rsid w:val="00401D63"/>
    <w:rsid w:val="00404001"/>
    <w:rsid w:val="004046E6"/>
    <w:rsid w:val="00405869"/>
    <w:rsid w:val="00410C10"/>
    <w:rsid w:val="0042197E"/>
    <w:rsid w:val="0043453E"/>
    <w:rsid w:val="00435370"/>
    <w:rsid w:val="004357AE"/>
    <w:rsid w:val="004360D3"/>
    <w:rsid w:val="00442B78"/>
    <w:rsid w:val="00444019"/>
    <w:rsid w:val="004478F0"/>
    <w:rsid w:val="00452F5F"/>
    <w:rsid w:val="004530F7"/>
    <w:rsid w:val="00454495"/>
    <w:rsid w:val="00460D73"/>
    <w:rsid w:val="00461545"/>
    <w:rsid w:val="00474266"/>
    <w:rsid w:val="0047475F"/>
    <w:rsid w:val="00485106"/>
    <w:rsid w:val="00487D08"/>
    <w:rsid w:val="0049103C"/>
    <w:rsid w:val="00496DE6"/>
    <w:rsid w:val="004A3D05"/>
    <w:rsid w:val="004A43B9"/>
    <w:rsid w:val="004A4BE4"/>
    <w:rsid w:val="004A6874"/>
    <w:rsid w:val="004A6E76"/>
    <w:rsid w:val="004A7D21"/>
    <w:rsid w:val="004B7A69"/>
    <w:rsid w:val="004D5B7A"/>
    <w:rsid w:val="004E2789"/>
    <w:rsid w:val="004E2D62"/>
    <w:rsid w:val="004E6113"/>
    <w:rsid w:val="00501F7C"/>
    <w:rsid w:val="00502A5A"/>
    <w:rsid w:val="0050735F"/>
    <w:rsid w:val="005120E1"/>
    <w:rsid w:val="00513147"/>
    <w:rsid w:val="00524A1D"/>
    <w:rsid w:val="0053154B"/>
    <w:rsid w:val="00531C46"/>
    <w:rsid w:val="00533120"/>
    <w:rsid w:val="00540E93"/>
    <w:rsid w:val="005431D4"/>
    <w:rsid w:val="00550B29"/>
    <w:rsid w:val="00551CAE"/>
    <w:rsid w:val="005550D4"/>
    <w:rsid w:val="00556FE6"/>
    <w:rsid w:val="00560603"/>
    <w:rsid w:val="005625F2"/>
    <w:rsid w:val="005648A9"/>
    <w:rsid w:val="0056637C"/>
    <w:rsid w:val="0058043A"/>
    <w:rsid w:val="00593174"/>
    <w:rsid w:val="005A1D00"/>
    <w:rsid w:val="005A4FB1"/>
    <w:rsid w:val="005A7DFC"/>
    <w:rsid w:val="005B2A69"/>
    <w:rsid w:val="005C6BF0"/>
    <w:rsid w:val="005E5856"/>
    <w:rsid w:val="005E777F"/>
    <w:rsid w:val="005F0DBA"/>
    <w:rsid w:val="005F0FA2"/>
    <w:rsid w:val="005F1006"/>
    <w:rsid w:val="005F7237"/>
    <w:rsid w:val="00600627"/>
    <w:rsid w:val="00602068"/>
    <w:rsid w:val="006060C9"/>
    <w:rsid w:val="00614DF2"/>
    <w:rsid w:val="0061784B"/>
    <w:rsid w:val="00621335"/>
    <w:rsid w:val="00622BFE"/>
    <w:rsid w:val="0063086A"/>
    <w:rsid w:val="0063496F"/>
    <w:rsid w:val="00640A9A"/>
    <w:rsid w:val="0064234F"/>
    <w:rsid w:val="00646E3D"/>
    <w:rsid w:val="0065518F"/>
    <w:rsid w:val="006562F0"/>
    <w:rsid w:val="006563F5"/>
    <w:rsid w:val="00661907"/>
    <w:rsid w:val="00664C24"/>
    <w:rsid w:val="0067791B"/>
    <w:rsid w:val="006829B8"/>
    <w:rsid w:val="006852DE"/>
    <w:rsid w:val="00686B53"/>
    <w:rsid w:val="00696AD2"/>
    <w:rsid w:val="006A2D23"/>
    <w:rsid w:val="006A753C"/>
    <w:rsid w:val="006B435E"/>
    <w:rsid w:val="006B53AE"/>
    <w:rsid w:val="006B559A"/>
    <w:rsid w:val="006C03C9"/>
    <w:rsid w:val="006D3CF0"/>
    <w:rsid w:val="006E0EFD"/>
    <w:rsid w:val="006E5051"/>
    <w:rsid w:val="006F31C4"/>
    <w:rsid w:val="006F7EE0"/>
    <w:rsid w:val="006F7F24"/>
    <w:rsid w:val="007034B7"/>
    <w:rsid w:val="00721661"/>
    <w:rsid w:val="00721FE7"/>
    <w:rsid w:val="007252A5"/>
    <w:rsid w:val="00731A65"/>
    <w:rsid w:val="007416D4"/>
    <w:rsid w:val="00755992"/>
    <w:rsid w:val="007700D9"/>
    <w:rsid w:val="00770819"/>
    <w:rsid w:val="0077254F"/>
    <w:rsid w:val="0077392E"/>
    <w:rsid w:val="0078297A"/>
    <w:rsid w:val="00784F54"/>
    <w:rsid w:val="00787AB3"/>
    <w:rsid w:val="00787BF5"/>
    <w:rsid w:val="007900F6"/>
    <w:rsid w:val="00792266"/>
    <w:rsid w:val="007935A9"/>
    <w:rsid w:val="00796656"/>
    <w:rsid w:val="007A793A"/>
    <w:rsid w:val="007B284F"/>
    <w:rsid w:val="007B3535"/>
    <w:rsid w:val="007B3BE6"/>
    <w:rsid w:val="007B4BF9"/>
    <w:rsid w:val="007C7664"/>
    <w:rsid w:val="007E352A"/>
    <w:rsid w:val="007E7449"/>
    <w:rsid w:val="007F2AA3"/>
    <w:rsid w:val="00802DCD"/>
    <w:rsid w:val="0080355A"/>
    <w:rsid w:val="00806460"/>
    <w:rsid w:val="008076FB"/>
    <w:rsid w:val="00811F6E"/>
    <w:rsid w:val="00813CCF"/>
    <w:rsid w:val="00816C0E"/>
    <w:rsid w:val="00821A3A"/>
    <w:rsid w:val="00824800"/>
    <w:rsid w:val="00832512"/>
    <w:rsid w:val="008375F9"/>
    <w:rsid w:val="008435DE"/>
    <w:rsid w:val="0085378C"/>
    <w:rsid w:val="00861ECA"/>
    <w:rsid w:val="00870F3E"/>
    <w:rsid w:val="0088522A"/>
    <w:rsid w:val="008949EE"/>
    <w:rsid w:val="008A088E"/>
    <w:rsid w:val="008A4498"/>
    <w:rsid w:val="008B0E4A"/>
    <w:rsid w:val="008B2733"/>
    <w:rsid w:val="008B3738"/>
    <w:rsid w:val="008B438B"/>
    <w:rsid w:val="008D2242"/>
    <w:rsid w:val="008D6A8C"/>
    <w:rsid w:val="008E0C02"/>
    <w:rsid w:val="008E60E0"/>
    <w:rsid w:val="008E6A64"/>
    <w:rsid w:val="008F2172"/>
    <w:rsid w:val="008F5348"/>
    <w:rsid w:val="00901FC7"/>
    <w:rsid w:val="00910DB8"/>
    <w:rsid w:val="0091117B"/>
    <w:rsid w:val="00912C65"/>
    <w:rsid w:val="009153F3"/>
    <w:rsid w:val="009261A7"/>
    <w:rsid w:val="009406F1"/>
    <w:rsid w:val="00950120"/>
    <w:rsid w:val="009541C4"/>
    <w:rsid w:val="00956F1C"/>
    <w:rsid w:val="00971D6E"/>
    <w:rsid w:val="009724BA"/>
    <w:rsid w:val="009739E3"/>
    <w:rsid w:val="009771B9"/>
    <w:rsid w:val="0097740C"/>
    <w:rsid w:val="0098110A"/>
    <w:rsid w:val="00983CF1"/>
    <w:rsid w:val="00990AB7"/>
    <w:rsid w:val="009A0864"/>
    <w:rsid w:val="009A3534"/>
    <w:rsid w:val="009A49DE"/>
    <w:rsid w:val="009B1200"/>
    <w:rsid w:val="009B4534"/>
    <w:rsid w:val="009B6749"/>
    <w:rsid w:val="009C4875"/>
    <w:rsid w:val="009D017A"/>
    <w:rsid w:val="009D0BF8"/>
    <w:rsid w:val="009D0E57"/>
    <w:rsid w:val="009D14B4"/>
    <w:rsid w:val="009D37A4"/>
    <w:rsid w:val="009D3F39"/>
    <w:rsid w:val="009D6EC8"/>
    <w:rsid w:val="009E76AF"/>
    <w:rsid w:val="009F5230"/>
    <w:rsid w:val="00A03E0A"/>
    <w:rsid w:val="00A13F26"/>
    <w:rsid w:val="00A203FF"/>
    <w:rsid w:val="00A22933"/>
    <w:rsid w:val="00A230AC"/>
    <w:rsid w:val="00A25E18"/>
    <w:rsid w:val="00A31429"/>
    <w:rsid w:val="00A36ED5"/>
    <w:rsid w:val="00A40CF0"/>
    <w:rsid w:val="00A419D3"/>
    <w:rsid w:val="00A42E60"/>
    <w:rsid w:val="00A45A41"/>
    <w:rsid w:val="00A467DE"/>
    <w:rsid w:val="00A46CBF"/>
    <w:rsid w:val="00A63B95"/>
    <w:rsid w:val="00A66DFD"/>
    <w:rsid w:val="00A7257F"/>
    <w:rsid w:val="00A73AF1"/>
    <w:rsid w:val="00A73B75"/>
    <w:rsid w:val="00A745C8"/>
    <w:rsid w:val="00A859D9"/>
    <w:rsid w:val="00A9454C"/>
    <w:rsid w:val="00A96814"/>
    <w:rsid w:val="00AB0AA3"/>
    <w:rsid w:val="00AB5B33"/>
    <w:rsid w:val="00AC2C07"/>
    <w:rsid w:val="00AC2CDE"/>
    <w:rsid w:val="00AC30AE"/>
    <w:rsid w:val="00AC52B3"/>
    <w:rsid w:val="00AC57EE"/>
    <w:rsid w:val="00AC76FC"/>
    <w:rsid w:val="00AD3337"/>
    <w:rsid w:val="00AD4F3B"/>
    <w:rsid w:val="00AD6D28"/>
    <w:rsid w:val="00AF7906"/>
    <w:rsid w:val="00B14BD9"/>
    <w:rsid w:val="00B14F90"/>
    <w:rsid w:val="00B15EE4"/>
    <w:rsid w:val="00B22447"/>
    <w:rsid w:val="00B25A8F"/>
    <w:rsid w:val="00B34623"/>
    <w:rsid w:val="00B34E44"/>
    <w:rsid w:val="00B35C38"/>
    <w:rsid w:val="00B4322F"/>
    <w:rsid w:val="00B452E9"/>
    <w:rsid w:val="00B5337F"/>
    <w:rsid w:val="00B67F48"/>
    <w:rsid w:val="00B70191"/>
    <w:rsid w:val="00B728BF"/>
    <w:rsid w:val="00B74507"/>
    <w:rsid w:val="00B767F4"/>
    <w:rsid w:val="00B8369A"/>
    <w:rsid w:val="00B86A22"/>
    <w:rsid w:val="00B94BF0"/>
    <w:rsid w:val="00B95EF5"/>
    <w:rsid w:val="00BA0388"/>
    <w:rsid w:val="00BA3BEE"/>
    <w:rsid w:val="00BC19D6"/>
    <w:rsid w:val="00BC28A6"/>
    <w:rsid w:val="00BC6B0D"/>
    <w:rsid w:val="00BD26F8"/>
    <w:rsid w:val="00BD2A79"/>
    <w:rsid w:val="00BD6587"/>
    <w:rsid w:val="00BE3C9C"/>
    <w:rsid w:val="00BF0B17"/>
    <w:rsid w:val="00C02DAD"/>
    <w:rsid w:val="00C1210C"/>
    <w:rsid w:val="00C12141"/>
    <w:rsid w:val="00C15A3C"/>
    <w:rsid w:val="00C2484A"/>
    <w:rsid w:val="00C26164"/>
    <w:rsid w:val="00C45025"/>
    <w:rsid w:val="00C60557"/>
    <w:rsid w:val="00C609B0"/>
    <w:rsid w:val="00C660F0"/>
    <w:rsid w:val="00C67383"/>
    <w:rsid w:val="00C6799E"/>
    <w:rsid w:val="00C70C95"/>
    <w:rsid w:val="00C72BD9"/>
    <w:rsid w:val="00C77C7F"/>
    <w:rsid w:val="00C80091"/>
    <w:rsid w:val="00C82CD3"/>
    <w:rsid w:val="00C856F1"/>
    <w:rsid w:val="00C85E92"/>
    <w:rsid w:val="00C952E4"/>
    <w:rsid w:val="00CB652D"/>
    <w:rsid w:val="00CC155A"/>
    <w:rsid w:val="00CC1852"/>
    <w:rsid w:val="00CC23BD"/>
    <w:rsid w:val="00CC7243"/>
    <w:rsid w:val="00CD3CCD"/>
    <w:rsid w:val="00CD6787"/>
    <w:rsid w:val="00CD6B8C"/>
    <w:rsid w:val="00CD6FA8"/>
    <w:rsid w:val="00CE20AC"/>
    <w:rsid w:val="00CF255B"/>
    <w:rsid w:val="00D02E23"/>
    <w:rsid w:val="00D121DD"/>
    <w:rsid w:val="00D25619"/>
    <w:rsid w:val="00D32CFB"/>
    <w:rsid w:val="00D4584B"/>
    <w:rsid w:val="00D53FFD"/>
    <w:rsid w:val="00D82BD4"/>
    <w:rsid w:val="00D83F58"/>
    <w:rsid w:val="00D85CC9"/>
    <w:rsid w:val="00D97182"/>
    <w:rsid w:val="00DA251C"/>
    <w:rsid w:val="00DA48DD"/>
    <w:rsid w:val="00DB2114"/>
    <w:rsid w:val="00DB383C"/>
    <w:rsid w:val="00DB4757"/>
    <w:rsid w:val="00DC4420"/>
    <w:rsid w:val="00DC6C67"/>
    <w:rsid w:val="00DD1CC3"/>
    <w:rsid w:val="00DD38CC"/>
    <w:rsid w:val="00E0161C"/>
    <w:rsid w:val="00E15BB4"/>
    <w:rsid w:val="00E22BE0"/>
    <w:rsid w:val="00E22E6D"/>
    <w:rsid w:val="00E379EA"/>
    <w:rsid w:val="00E46DBB"/>
    <w:rsid w:val="00E47145"/>
    <w:rsid w:val="00E5279E"/>
    <w:rsid w:val="00E6108D"/>
    <w:rsid w:val="00E619C4"/>
    <w:rsid w:val="00E76D57"/>
    <w:rsid w:val="00E853B1"/>
    <w:rsid w:val="00EA22DA"/>
    <w:rsid w:val="00EA2E2E"/>
    <w:rsid w:val="00EB5831"/>
    <w:rsid w:val="00EB7DA3"/>
    <w:rsid w:val="00EC3908"/>
    <w:rsid w:val="00EC6CB4"/>
    <w:rsid w:val="00ED263B"/>
    <w:rsid w:val="00ED363C"/>
    <w:rsid w:val="00ED6409"/>
    <w:rsid w:val="00ED7577"/>
    <w:rsid w:val="00ED7689"/>
    <w:rsid w:val="00EF54F9"/>
    <w:rsid w:val="00F058E7"/>
    <w:rsid w:val="00F170D0"/>
    <w:rsid w:val="00F36FFE"/>
    <w:rsid w:val="00F42507"/>
    <w:rsid w:val="00F46271"/>
    <w:rsid w:val="00F466EA"/>
    <w:rsid w:val="00F506BB"/>
    <w:rsid w:val="00F70DE4"/>
    <w:rsid w:val="00F73352"/>
    <w:rsid w:val="00F73B2D"/>
    <w:rsid w:val="00F767E0"/>
    <w:rsid w:val="00F76D04"/>
    <w:rsid w:val="00F80848"/>
    <w:rsid w:val="00F81D64"/>
    <w:rsid w:val="00F90DAB"/>
    <w:rsid w:val="00F9232B"/>
    <w:rsid w:val="00F92864"/>
    <w:rsid w:val="00F96203"/>
    <w:rsid w:val="00F97C94"/>
    <w:rsid w:val="00FB04FC"/>
    <w:rsid w:val="00FC4B11"/>
    <w:rsid w:val="00FC671D"/>
    <w:rsid w:val="00FC787F"/>
    <w:rsid w:val="00FD75E6"/>
    <w:rsid w:val="00FE0012"/>
    <w:rsid w:val="00FE4A9C"/>
    <w:rsid w:val="00FE5408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E4984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A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0A1DF9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9739E3"/>
  </w:style>
  <w:style w:type="paragraph" w:customStyle="1" w:styleId="Style1">
    <w:name w:val="Style1"/>
    <w:basedOn w:val="Bodycopy"/>
    <w:link w:val="Style1Char"/>
    <w:qFormat/>
    <w:rsid w:val="00DD1CC3"/>
    <w:pPr>
      <w:jc w:val="center"/>
    </w:pPr>
    <w:rPr>
      <w:rFonts w:ascii="Calibri" w:hAnsi="Calibri" w:cs="Arial"/>
      <w:b/>
      <w:noProof/>
      <w:color w:val="auto"/>
      <w:sz w:val="22"/>
      <w:szCs w:val="22"/>
    </w:rPr>
  </w:style>
  <w:style w:type="character" w:customStyle="1" w:styleId="BodycopyChar">
    <w:name w:val="Body copy Char"/>
    <w:basedOn w:val="DefaultParagraphFont"/>
    <w:link w:val="Bodycopy"/>
    <w:rsid w:val="00DD1CC3"/>
    <w:rPr>
      <w:rFonts w:ascii="Arial" w:eastAsia="Times New Roman" w:hAnsi="Arial"/>
      <w:snapToGrid w:val="0"/>
      <w:color w:val="000000"/>
      <w:kern w:val="28"/>
    </w:rPr>
  </w:style>
  <w:style w:type="character" w:customStyle="1" w:styleId="Style1Char">
    <w:name w:val="Style1 Char"/>
    <w:basedOn w:val="BodycopyChar"/>
    <w:link w:val="Style1"/>
    <w:rsid w:val="00DD1CC3"/>
    <w:rPr>
      <w:rFonts w:ascii="Arial" w:eastAsia="Times New Roman" w:hAnsi="Arial" w:cs="Arial"/>
      <w:b/>
      <w:noProof/>
      <w:snapToGrid w:val="0"/>
      <w:color w:val="000000"/>
      <w:kern w:val="28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D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A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4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2484A"/>
    <w:pPr>
      <w:widowControl w:val="0"/>
      <w:autoSpaceDE w:val="0"/>
      <w:autoSpaceDN w:val="0"/>
      <w:ind w:left="28"/>
    </w:pPr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22A8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A7753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er.rs.umn.edu/lakebrows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EE6B-2CCF-4CB3-A01F-7793EABA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Leif Olmanson PhD</cp:lastModifiedBy>
  <cp:revision>3</cp:revision>
  <cp:lastPrinted>2019-03-11T19:33:00Z</cp:lastPrinted>
  <dcterms:created xsi:type="dcterms:W3CDTF">2019-04-15T15:08:00Z</dcterms:created>
  <dcterms:modified xsi:type="dcterms:W3CDTF">2019-04-15T17:36:00Z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