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45B41" w14:textId="4AAA1EA9" w:rsidR="00F9232B" w:rsidRDefault="00864EF5" w:rsidP="005634D6">
      <w:pPr>
        <w:rPr>
          <w:rFonts w:cs="Arial"/>
          <w:b/>
          <w:iCs/>
          <w:color w:val="000000"/>
        </w:rPr>
      </w:pPr>
      <w:bookmarkStart w:id="0" w:name="_GoBack"/>
      <w:bookmarkEnd w:id="0"/>
      <w:r>
        <w:rPr>
          <w:rFonts w:cs="Arial"/>
          <w:b/>
          <w:iCs/>
          <w:noProof/>
          <w:color w:val="000000"/>
        </w:rPr>
        <w:t xml:space="preserve">  </w:t>
      </w:r>
      <w:r w:rsidR="00AD3337"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0751C353" w14:textId="77777777" w:rsidR="00CE20AC" w:rsidRPr="000A26B2" w:rsidRDefault="00CE20AC" w:rsidP="00FF18C1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cs="Arial"/>
          <w:b/>
          <w:iCs/>
          <w:color w:val="000000"/>
        </w:rPr>
      </w:pPr>
    </w:p>
    <w:p w14:paraId="6CAC681F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Project Manager Qualifications and Organization Description</w:t>
      </w:r>
    </w:p>
    <w:p w14:paraId="2D235663" w14:textId="77777777" w:rsidR="00904D22" w:rsidRPr="00904D22" w:rsidRDefault="00904D22" w:rsidP="00904D22">
      <w:pPr>
        <w:jc w:val="both"/>
        <w:rPr>
          <w:rFonts w:cs="Arial"/>
        </w:rPr>
      </w:pPr>
    </w:p>
    <w:p w14:paraId="3FB5E7CF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 xml:space="preserve">Project Manager:  David </w:t>
      </w:r>
      <w:proofErr w:type="spellStart"/>
      <w:r w:rsidRPr="00904D22">
        <w:rPr>
          <w:rFonts w:cs="Arial"/>
        </w:rPr>
        <w:t>Mulla</w:t>
      </w:r>
      <w:proofErr w:type="spellEnd"/>
    </w:p>
    <w:p w14:paraId="408AD3DB" w14:textId="77777777" w:rsidR="00904D22" w:rsidRPr="00904D22" w:rsidRDefault="00904D22" w:rsidP="00904D22">
      <w:pPr>
        <w:jc w:val="both"/>
        <w:rPr>
          <w:rFonts w:cs="Arial"/>
        </w:rPr>
      </w:pPr>
    </w:p>
    <w:p w14:paraId="28EE425D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Current Position: Professor and Larson Chair for Soil and Water Resources; Dept. Soil, Water &amp; Climate; University of Minnesota.  This department is ranked nationally in the top 5 for research productivity and quality on soil, water and environmental quality issues.</w:t>
      </w:r>
    </w:p>
    <w:p w14:paraId="5774C067" w14:textId="77777777" w:rsidR="00904D22" w:rsidRPr="00904D22" w:rsidRDefault="00904D22" w:rsidP="00904D22">
      <w:pPr>
        <w:jc w:val="both"/>
        <w:rPr>
          <w:rFonts w:cs="Arial"/>
        </w:rPr>
      </w:pPr>
    </w:p>
    <w:p w14:paraId="3506085C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Education:</w:t>
      </w:r>
    </w:p>
    <w:p w14:paraId="437B7C33" w14:textId="03FEFDB8" w:rsidR="00904D22" w:rsidRPr="00904D22" w:rsidRDefault="00904D22" w:rsidP="00904D2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904D22">
        <w:rPr>
          <w:rFonts w:cs="Arial"/>
        </w:rPr>
        <w:t>Ph.D</w:t>
      </w:r>
      <w:proofErr w:type="spellEnd"/>
      <w:r w:rsidRPr="00904D22">
        <w:rPr>
          <w:rFonts w:cs="Arial"/>
        </w:rPr>
        <w:t xml:space="preserve"> (1983) Purdue Univ.; W. Lafayette, IN</w:t>
      </w:r>
    </w:p>
    <w:p w14:paraId="73589501" w14:textId="543A2958" w:rsidR="00904D22" w:rsidRPr="00904D22" w:rsidRDefault="00904D22" w:rsidP="00904D2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04D22">
        <w:rPr>
          <w:rFonts w:cs="Arial"/>
        </w:rPr>
        <w:t>Agronomy with emphasis on Soil Physics</w:t>
      </w:r>
    </w:p>
    <w:p w14:paraId="28593775" w14:textId="77777777" w:rsidR="00904D22" w:rsidRPr="00904D22" w:rsidRDefault="00904D22" w:rsidP="00904D22">
      <w:pPr>
        <w:jc w:val="both"/>
        <w:rPr>
          <w:rFonts w:cs="Arial"/>
        </w:rPr>
      </w:pPr>
    </w:p>
    <w:p w14:paraId="01B15328" w14:textId="2E5BEAD5" w:rsidR="00904D22" w:rsidRPr="00904D22" w:rsidRDefault="00904D22" w:rsidP="00904D2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04D22">
        <w:rPr>
          <w:rFonts w:cs="Arial"/>
        </w:rPr>
        <w:t>MS: (1981) Purdue Univ.; W. Lafayette, IN</w:t>
      </w:r>
    </w:p>
    <w:p w14:paraId="0ACFDC3C" w14:textId="34DBD6E5" w:rsidR="00904D22" w:rsidRPr="00904D22" w:rsidRDefault="00904D22" w:rsidP="00904D2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04D22">
        <w:rPr>
          <w:rFonts w:cs="Arial"/>
        </w:rPr>
        <w:t>Agronomy with emphasis on Soil Chemistry</w:t>
      </w:r>
    </w:p>
    <w:p w14:paraId="63408DD7" w14:textId="77777777" w:rsidR="00904D22" w:rsidRPr="00904D22" w:rsidRDefault="00904D22" w:rsidP="00904D22">
      <w:pPr>
        <w:jc w:val="both"/>
        <w:rPr>
          <w:rFonts w:cs="Arial"/>
        </w:rPr>
      </w:pPr>
    </w:p>
    <w:p w14:paraId="3E8E49BD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Experience:</w:t>
      </w:r>
    </w:p>
    <w:p w14:paraId="73AF9DA4" w14:textId="04147BB0" w:rsidR="00904D22" w:rsidRPr="00904D22" w:rsidRDefault="00904D22" w:rsidP="00904D22">
      <w:pPr>
        <w:jc w:val="both"/>
        <w:rPr>
          <w:rFonts w:cs="Arial"/>
        </w:rPr>
      </w:pPr>
      <w:r>
        <w:rPr>
          <w:rFonts w:cs="Arial"/>
        </w:rPr>
        <w:t>Thirty six</w:t>
      </w:r>
      <w:r w:rsidRPr="00904D22">
        <w:rPr>
          <w:rFonts w:cs="Arial"/>
        </w:rPr>
        <w:t xml:space="preserve"> </w:t>
      </w:r>
      <w:proofErr w:type="spellStart"/>
      <w:r w:rsidRPr="00904D22">
        <w:rPr>
          <w:rFonts w:cs="Arial"/>
        </w:rPr>
        <w:t>years experience</w:t>
      </w:r>
      <w:proofErr w:type="spellEnd"/>
      <w:r w:rsidRPr="00904D22">
        <w:rPr>
          <w:rFonts w:cs="Arial"/>
        </w:rPr>
        <w:t xml:space="preserve"> in research on soil and water resources at two Land Grant Universities (Washington State Univ. 1983-1995; Univ. Minnesota 1995-present).   </w:t>
      </w:r>
      <w:proofErr w:type="gramStart"/>
      <w:r w:rsidRPr="00904D22">
        <w:rPr>
          <w:rFonts w:cs="Arial"/>
        </w:rPr>
        <w:t>Appointed Founding Fellow to Univ. MN Institute on Environment in 2007.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Elected Fellow Soil Science Society of America (1997) and Fellow American Soc</w:t>
      </w:r>
      <w:r>
        <w:rPr>
          <w:rFonts w:cs="Arial"/>
        </w:rPr>
        <w:t>iety of Agronomy (1999).</w:t>
      </w:r>
      <w:proofErr w:type="gramEnd"/>
      <w:r>
        <w:rPr>
          <w:rFonts w:cs="Arial"/>
        </w:rPr>
        <w:t xml:space="preserve">  </w:t>
      </w:r>
      <w:proofErr w:type="gramStart"/>
      <w:r w:rsidRPr="00904D22">
        <w:rPr>
          <w:rFonts w:cs="Arial"/>
        </w:rPr>
        <w:t>Pioneer in research on Precision Agriculture and Precision Conservation.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Co-leader of Energy Production and Use Team for LCCMR Statewide Conservation Plan (2008).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Member, Scientific Advisory Panel for Lake Pepin TMDL Process, St. Paul, MN.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(2005-present).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Member, Gulf of Mexico Hypoxia Task Force for White House Committee on Environment and Natural Resources, (1998).</w:t>
      </w:r>
      <w:proofErr w:type="gramEnd"/>
      <w:r w:rsidRPr="00904D22">
        <w:rPr>
          <w:rFonts w:cs="Arial"/>
        </w:rPr>
        <w:t xml:space="preserve">  Team Leader Environ. Quality Board GEIS Animal Agriculture Water Quality Impacts (1999-2001).  Published 1</w:t>
      </w:r>
      <w:r>
        <w:rPr>
          <w:rFonts w:cs="Arial"/>
        </w:rPr>
        <w:t>9</w:t>
      </w:r>
      <w:r w:rsidRPr="00904D22">
        <w:rPr>
          <w:rFonts w:cs="Arial"/>
        </w:rPr>
        <w:t xml:space="preserve">0 refereed articles on Soil and Water Resources in scientific journals.  </w:t>
      </w:r>
      <w:proofErr w:type="gramStart"/>
      <w:r w:rsidRPr="00904D22">
        <w:rPr>
          <w:rFonts w:cs="Arial"/>
        </w:rPr>
        <w:t>Awarded over $</w:t>
      </w:r>
      <w:r>
        <w:rPr>
          <w:rFonts w:cs="Arial"/>
        </w:rPr>
        <w:t>2</w:t>
      </w:r>
      <w:r w:rsidRPr="00904D22">
        <w:rPr>
          <w:rFonts w:cs="Arial"/>
        </w:rPr>
        <w:t>1 million in scientific research grants.</w:t>
      </w:r>
      <w:proofErr w:type="gramEnd"/>
      <w:r w:rsidRPr="00904D22">
        <w:rPr>
          <w:rFonts w:cs="Arial"/>
        </w:rPr>
        <w:t xml:space="preserve">  </w:t>
      </w:r>
      <w:proofErr w:type="gramStart"/>
      <w:r w:rsidRPr="00904D22">
        <w:rPr>
          <w:rFonts w:cs="Arial"/>
        </w:rPr>
        <w:t>Invited to present research findings at conferences and workshops in 25 countries around the world.</w:t>
      </w:r>
      <w:proofErr w:type="gramEnd"/>
    </w:p>
    <w:p w14:paraId="333F8F72" w14:textId="77777777" w:rsidR="00904D22" w:rsidRPr="00904D22" w:rsidRDefault="00904D22" w:rsidP="00904D22">
      <w:pPr>
        <w:jc w:val="both"/>
        <w:rPr>
          <w:rFonts w:cs="Arial"/>
        </w:rPr>
      </w:pPr>
    </w:p>
    <w:p w14:paraId="286ECD6D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--Major projects have included:</w:t>
      </w:r>
    </w:p>
    <w:p w14:paraId="33CE5680" w14:textId="67ED665B" w:rsidR="00904D22" w:rsidRP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>Generic Environmental Impacts Study of Animal Agriculture.  Funded by Environ. Quality Board for $132,000 from 1999-2001.</w:t>
      </w:r>
    </w:p>
    <w:p w14:paraId="0DD94C30" w14:textId="5A936018" w:rsidR="00904D22" w:rsidRP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 xml:space="preserve">Paired watershed nutrient reduction strategies.  Funded by USDA-CSREES for $539,000 from 2001-2005. </w:t>
      </w:r>
    </w:p>
    <w:p w14:paraId="644C7F30" w14:textId="56AA163A" w:rsidR="00904D22" w:rsidRP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>Minnesota Statewide Conservation and Protection Plan.  Funded by ENRTF for $496,000 from 2007-2008.</w:t>
      </w:r>
    </w:p>
    <w:p w14:paraId="65B845A7" w14:textId="42B6702B" w:rsidR="00904D22" w:rsidRP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>Statewide ecological ranking of CRP and other critical lands.  Funded by ENRTF and Emerging Issues Fund for $275,000 from 2009-2011.</w:t>
      </w:r>
    </w:p>
    <w:p w14:paraId="6955031D" w14:textId="04D34A47" w:rsid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>Strategic planning for MN natural and artificial watersheds. Funded by ENRTF for $327,000 from 2010-2012.</w:t>
      </w:r>
    </w:p>
    <w:p w14:paraId="0565F294" w14:textId="498D1C3C" w:rsidR="00904D22" w:rsidRPr="00904D22" w:rsidRDefault="00904D22" w:rsidP="00904D22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904D22">
        <w:rPr>
          <w:rFonts w:cs="Arial"/>
        </w:rPr>
        <w:t>Innovations for sustainable food, w</w:t>
      </w:r>
      <w:r>
        <w:rPr>
          <w:rFonts w:cs="Arial"/>
        </w:rPr>
        <w:t>a</w:t>
      </w:r>
      <w:r w:rsidRPr="00904D22">
        <w:rPr>
          <w:rFonts w:cs="Arial"/>
        </w:rPr>
        <w:t xml:space="preserve">ter and energy supplies in intensively cultivated regions. </w:t>
      </w:r>
      <w:r>
        <w:rPr>
          <w:rFonts w:cs="Arial"/>
        </w:rPr>
        <w:t xml:space="preserve">Funded by NSF for </w:t>
      </w:r>
      <w:r w:rsidRPr="00904D22">
        <w:rPr>
          <w:rFonts w:cs="Arial"/>
        </w:rPr>
        <w:t>$2,500,000</w:t>
      </w:r>
      <w:r>
        <w:rPr>
          <w:rFonts w:cs="Arial"/>
        </w:rPr>
        <w:t xml:space="preserve"> from </w:t>
      </w:r>
      <w:r w:rsidRPr="00904D22">
        <w:rPr>
          <w:rFonts w:cs="Arial"/>
        </w:rPr>
        <w:t xml:space="preserve">Oct. 1, 2017 – Sept. 30, 2021.   </w:t>
      </w:r>
    </w:p>
    <w:p w14:paraId="7D655B81" w14:textId="77777777" w:rsidR="00904D22" w:rsidRPr="00904D22" w:rsidRDefault="00904D22" w:rsidP="00904D22">
      <w:pPr>
        <w:jc w:val="both"/>
        <w:rPr>
          <w:rFonts w:cs="Arial"/>
        </w:rPr>
      </w:pPr>
    </w:p>
    <w:p w14:paraId="34745A40" w14:textId="77777777" w:rsidR="00904D22" w:rsidRPr="00904D22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Organization Description</w:t>
      </w:r>
    </w:p>
    <w:p w14:paraId="6EB722C9" w14:textId="77777777" w:rsidR="00904D22" w:rsidRPr="00904D22" w:rsidRDefault="00904D22" w:rsidP="00904D22">
      <w:pPr>
        <w:jc w:val="both"/>
        <w:rPr>
          <w:rFonts w:cs="Arial"/>
        </w:rPr>
      </w:pPr>
    </w:p>
    <w:p w14:paraId="2616350F" w14:textId="0D67E31E" w:rsidR="00980425" w:rsidRPr="009D6EC8" w:rsidRDefault="00904D22" w:rsidP="00904D22">
      <w:pPr>
        <w:jc w:val="both"/>
        <w:rPr>
          <w:rFonts w:cs="Arial"/>
        </w:rPr>
      </w:pPr>
      <w:r w:rsidRPr="00904D22">
        <w:rPr>
          <w:rFonts w:cs="Arial"/>
        </w:rPr>
        <w:t>The University of Minnesota is both the state land-grant university, with a strong</w:t>
      </w:r>
      <w:r w:rsidR="003519F2">
        <w:rPr>
          <w:rFonts w:cs="Arial"/>
        </w:rPr>
        <w:t xml:space="preserve"> </w:t>
      </w:r>
      <w:r w:rsidRPr="00904D22">
        <w:rPr>
          <w:rFonts w:cs="Arial"/>
        </w:rPr>
        <w:t>tradition of education and public service, and the state's primary research university</w:t>
      </w:r>
    </w:p>
    <w:sectPr w:rsidR="00980425" w:rsidRPr="009D6EC8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8A5D8" w14:textId="77777777" w:rsidR="00A3562A" w:rsidRDefault="00A3562A" w:rsidP="00533120">
      <w:r>
        <w:separator/>
      </w:r>
    </w:p>
  </w:endnote>
  <w:endnote w:type="continuationSeparator" w:id="0">
    <w:p w14:paraId="173A61CF" w14:textId="77777777" w:rsidR="00A3562A" w:rsidRDefault="00A3562A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7B08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DC3D1" w14:textId="13287424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7F0">
      <w:rPr>
        <w:noProof/>
      </w:rPr>
      <w:t>1</w:t>
    </w:r>
    <w:r>
      <w:fldChar w:fldCharType="end"/>
    </w:r>
  </w:p>
  <w:p w14:paraId="590DE385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DFC48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5C43D69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40FDD" w14:textId="77777777" w:rsidR="00A3562A" w:rsidRDefault="00A3562A" w:rsidP="00533120">
      <w:r>
        <w:separator/>
      </w:r>
    </w:p>
  </w:footnote>
  <w:footnote w:type="continuationSeparator" w:id="0">
    <w:p w14:paraId="5139C4D5" w14:textId="77777777" w:rsidR="00A3562A" w:rsidRDefault="00A3562A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C177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9FB0B6F" w14:textId="77777777" w:rsidTr="00E47145">
      <w:tc>
        <w:tcPr>
          <w:tcW w:w="1278" w:type="dxa"/>
        </w:tcPr>
        <w:p w14:paraId="29C00F16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A0A77E0" wp14:editId="5EA5ADEE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480F7F95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59E40A3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732267F5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7EF24450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63778CFA" w14:textId="77777777" w:rsidTr="00C660F0">
      <w:tc>
        <w:tcPr>
          <w:tcW w:w="1098" w:type="dxa"/>
        </w:tcPr>
        <w:p w14:paraId="5D68F05B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50E7056" wp14:editId="65F843CB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DD9C4E1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6629BD8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0017879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C68368C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E2ED2"/>
    <w:multiLevelType w:val="hybridMultilevel"/>
    <w:tmpl w:val="DA4C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6E6C69A3"/>
    <w:multiLevelType w:val="hybridMultilevel"/>
    <w:tmpl w:val="2A4E573E"/>
    <w:lvl w:ilvl="0" w:tplc="2F5652C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8A2BD6"/>
    <w:multiLevelType w:val="hybridMultilevel"/>
    <w:tmpl w:val="BEB6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10E8F"/>
    <w:rsid w:val="00015AA8"/>
    <w:rsid w:val="00020FA1"/>
    <w:rsid w:val="00027FBB"/>
    <w:rsid w:val="000421C0"/>
    <w:rsid w:val="00043F71"/>
    <w:rsid w:val="00045770"/>
    <w:rsid w:val="00054CE1"/>
    <w:rsid w:val="00061EF5"/>
    <w:rsid w:val="00062497"/>
    <w:rsid w:val="00065366"/>
    <w:rsid w:val="00073C96"/>
    <w:rsid w:val="00086CA0"/>
    <w:rsid w:val="00087075"/>
    <w:rsid w:val="000A6DC3"/>
    <w:rsid w:val="000B34BA"/>
    <w:rsid w:val="000C3EF3"/>
    <w:rsid w:val="000C4050"/>
    <w:rsid w:val="000C5DBC"/>
    <w:rsid w:val="000D7F31"/>
    <w:rsid w:val="000F5E05"/>
    <w:rsid w:val="00100A34"/>
    <w:rsid w:val="00107495"/>
    <w:rsid w:val="001210FD"/>
    <w:rsid w:val="001225BC"/>
    <w:rsid w:val="0012364B"/>
    <w:rsid w:val="00153814"/>
    <w:rsid w:val="00165716"/>
    <w:rsid w:val="001728CB"/>
    <w:rsid w:val="0018005E"/>
    <w:rsid w:val="00181679"/>
    <w:rsid w:val="00181C1E"/>
    <w:rsid w:val="00186FCC"/>
    <w:rsid w:val="001871DC"/>
    <w:rsid w:val="00187DB4"/>
    <w:rsid w:val="001B0368"/>
    <w:rsid w:val="001B2F52"/>
    <w:rsid w:val="001C2F1B"/>
    <w:rsid w:val="001D175F"/>
    <w:rsid w:val="001E22CA"/>
    <w:rsid w:val="001E42AC"/>
    <w:rsid w:val="001F1D2E"/>
    <w:rsid w:val="001F3219"/>
    <w:rsid w:val="001F33EB"/>
    <w:rsid w:val="00210ADB"/>
    <w:rsid w:val="002159DD"/>
    <w:rsid w:val="0021756A"/>
    <w:rsid w:val="00217C2A"/>
    <w:rsid w:val="0023767F"/>
    <w:rsid w:val="00243E21"/>
    <w:rsid w:val="002727F0"/>
    <w:rsid w:val="00274D1C"/>
    <w:rsid w:val="00290E4E"/>
    <w:rsid w:val="0029726A"/>
    <w:rsid w:val="002973E5"/>
    <w:rsid w:val="002B469A"/>
    <w:rsid w:val="002E7170"/>
    <w:rsid w:val="002F235D"/>
    <w:rsid w:val="002F4550"/>
    <w:rsid w:val="0030451C"/>
    <w:rsid w:val="0030610F"/>
    <w:rsid w:val="003205A7"/>
    <w:rsid w:val="00322D78"/>
    <w:rsid w:val="003239FE"/>
    <w:rsid w:val="00323DA0"/>
    <w:rsid w:val="00347E7A"/>
    <w:rsid w:val="003519F2"/>
    <w:rsid w:val="00351E3B"/>
    <w:rsid w:val="00351EA6"/>
    <w:rsid w:val="00352F4C"/>
    <w:rsid w:val="00354888"/>
    <w:rsid w:val="00356666"/>
    <w:rsid w:val="003578A0"/>
    <w:rsid w:val="00362822"/>
    <w:rsid w:val="00372544"/>
    <w:rsid w:val="0037310D"/>
    <w:rsid w:val="00373E7A"/>
    <w:rsid w:val="00374085"/>
    <w:rsid w:val="00376202"/>
    <w:rsid w:val="0039481E"/>
    <w:rsid w:val="003C2442"/>
    <w:rsid w:val="003D3274"/>
    <w:rsid w:val="003F32CA"/>
    <w:rsid w:val="0040380D"/>
    <w:rsid w:val="00404B9C"/>
    <w:rsid w:val="004058A9"/>
    <w:rsid w:val="004140FF"/>
    <w:rsid w:val="00415056"/>
    <w:rsid w:val="00416EE0"/>
    <w:rsid w:val="0042746B"/>
    <w:rsid w:val="00433F01"/>
    <w:rsid w:val="004357AE"/>
    <w:rsid w:val="004530F7"/>
    <w:rsid w:val="00454495"/>
    <w:rsid w:val="00456DC2"/>
    <w:rsid w:val="00472B0B"/>
    <w:rsid w:val="004874ED"/>
    <w:rsid w:val="00487D08"/>
    <w:rsid w:val="0049103C"/>
    <w:rsid w:val="004A43B9"/>
    <w:rsid w:val="004A4BE4"/>
    <w:rsid w:val="004B270D"/>
    <w:rsid w:val="004C45FA"/>
    <w:rsid w:val="004C5CC7"/>
    <w:rsid w:val="004D78B6"/>
    <w:rsid w:val="004E6113"/>
    <w:rsid w:val="00533120"/>
    <w:rsid w:val="005431D4"/>
    <w:rsid w:val="00550B29"/>
    <w:rsid w:val="005634D6"/>
    <w:rsid w:val="005648A9"/>
    <w:rsid w:val="00564FBB"/>
    <w:rsid w:val="00575DC8"/>
    <w:rsid w:val="0058145E"/>
    <w:rsid w:val="005A1D00"/>
    <w:rsid w:val="005A3620"/>
    <w:rsid w:val="005A4E95"/>
    <w:rsid w:val="005A4FB1"/>
    <w:rsid w:val="005C34B7"/>
    <w:rsid w:val="005C7A91"/>
    <w:rsid w:val="005D11D1"/>
    <w:rsid w:val="005D3273"/>
    <w:rsid w:val="005D3F44"/>
    <w:rsid w:val="005F0DBA"/>
    <w:rsid w:val="005F1006"/>
    <w:rsid w:val="005F4B25"/>
    <w:rsid w:val="005F7237"/>
    <w:rsid w:val="00602068"/>
    <w:rsid w:val="006105FB"/>
    <w:rsid w:val="0061075C"/>
    <w:rsid w:val="00614DF2"/>
    <w:rsid w:val="00621EF3"/>
    <w:rsid w:val="00623EF4"/>
    <w:rsid w:val="00626F28"/>
    <w:rsid w:val="00630758"/>
    <w:rsid w:val="00640A9A"/>
    <w:rsid w:val="00642B58"/>
    <w:rsid w:val="0065328A"/>
    <w:rsid w:val="006562F0"/>
    <w:rsid w:val="00671CA4"/>
    <w:rsid w:val="0068353E"/>
    <w:rsid w:val="00686B53"/>
    <w:rsid w:val="006B6261"/>
    <w:rsid w:val="006C0FEC"/>
    <w:rsid w:val="006C7952"/>
    <w:rsid w:val="006D23C0"/>
    <w:rsid w:val="006E0EFD"/>
    <w:rsid w:val="006E4276"/>
    <w:rsid w:val="006E5ABC"/>
    <w:rsid w:val="006F7F24"/>
    <w:rsid w:val="0071382D"/>
    <w:rsid w:val="0071593C"/>
    <w:rsid w:val="00721661"/>
    <w:rsid w:val="007233FA"/>
    <w:rsid w:val="00731A65"/>
    <w:rsid w:val="00734D1D"/>
    <w:rsid w:val="00737416"/>
    <w:rsid w:val="00757F60"/>
    <w:rsid w:val="00774053"/>
    <w:rsid w:val="007936A9"/>
    <w:rsid w:val="007B2812"/>
    <w:rsid w:val="007B284F"/>
    <w:rsid w:val="007B3535"/>
    <w:rsid w:val="007D2EFE"/>
    <w:rsid w:val="00806460"/>
    <w:rsid w:val="008076FB"/>
    <w:rsid w:val="008250EA"/>
    <w:rsid w:val="008268A5"/>
    <w:rsid w:val="0082749E"/>
    <w:rsid w:val="008468D5"/>
    <w:rsid w:val="00850426"/>
    <w:rsid w:val="00854BDB"/>
    <w:rsid w:val="00855A28"/>
    <w:rsid w:val="00864EF5"/>
    <w:rsid w:val="008949EE"/>
    <w:rsid w:val="008A088E"/>
    <w:rsid w:val="008A4498"/>
    <w:rsid w:val="008A5FD9"/>
    <w:rsid w:val="008B5EDD"/>
    <w:rsid w:val="008C2F10"/>
    <w:rsid w:val="008C3184"/>
    <w:rsid w:val="008D2242"/>
    <w:rsid w:val="008E3101"/>
    <w:rsid w:val="008E66BE"/>
    <w:rsid w:val="008F7F6E"/>
    <w:rsid w:val="00904D22"/>
    <w:rsid w:val="00910DB8"/>
    <w:rsid w:val="0091188E"/>
    <w:rsid w:val="00912C65"/>
    <w:rsid w:val="009271DC"/>
    <w:rsid w:val="00927D9E"/>
    <w:rsid w:val="009435E4"/>
    <w:rsid w:val="009541C4"/>
    <w:rsid w:val="00956174"/>
    <w:rsid w:val="0097758C"/>
    <w:rsid w:val="00980425"/>
    <w:rsid w:val="00985973"/>
    <w:rsid w:val="0099102A"/>
    <w:rsid w:val="009A0948"/>
    <w:rsid w:val="009A49DE"/>
    <w:rsid w:val="009B6749"/>
    <w:rsid w:val="009C2EA8"/>
    <w:rsid w:val="009C4875"/>
    <w:rsid w:val="009C5237"/>
    <w:rsid w:val="009D0E57"/>
    <w:rsid w:val="009D14B4"/>
    <w:rsid w:val="009D6EC8"/>
    <w:rsid w:val="009E21DC"/>
    <w:rsid w:val="009E7614"/>
    <w:rsid w:val="00A03E0A"/>
    <w:rsid w:val="00A050D2"/>
    <w:rsid w:val="00A06CF4"/>
    <w:rsid w:val="00A102A1"/>
    <w:rsid w:val="00A12AD2"/>
    <w:rsid w:val="00A13F26"/>
    <w:rsid w:val="00A311BE"/>
    <w:rsid w:val="00A3562A"/>
    <w:rsid w:val="00A3790B"/>
    <w:rsid w:val="00A42E60"/>
    <w:rsid w:val="00A45A41"/>
    <w:rsid w:val="00A5230E"/>
    <w:rsid w:val="00A66651"/>
    <w:rsid w:val="00A7257F"/>
    <w:rsid w:val="00A73B75"/>
    <w:rsid w:val="00A93670"/>
    <w:rsid w:val="00A95E75"/>
    <w:rsid w:val="00AA63B4"/>
    <w:rsid w:val="00AB33EA"/>
    <w:rsid w:val="00AB6CFF"/>
    <w:rsid w:val="00AC2C07"/>
    <w:rsid w:val="00AC2CDE"/>
    <w:rsid w:val="00AD3337"/>
    <w:rsid w:val="00AE1CD4"/>
    <w:rsid w:val="00AE3B9C"/>
    <w:rsid w:val="00AF2B73"/>
    <w:rsid w:val="00AF6BC2"/>
    <w:rsid w:val="00B00CA0"/>
    <w:rsid w:val="00B01F41"/>
    <w:rsid w:val="00B05320"/>
    <w:rsid w:val="00B060B8"/>
    <w:rsid w:val="00B226E8"/>
    <w:rsid w:val="00B25B0D"/>
    <w:rsid w:val="00B424EC"/>
    <w:rsid w:val="00B71D5B"/>
    <w:rsid w:val="00B728BF"/>
    <w:rsid w:val="00B72EF1"/>
    <w:rsid w:val="00B815E7"/>
    <w:rsid w:val="00B8369A"/>
    <w:rsid w:val="00B86A22"/>
    <w:rsid w:val="00B925AE"/>
    <w:rsid w:val="00BA3909"/>
    <w:rsid w:val="00BC0C0D"/>
    <w:rsid w:val="00BC28A6"/>
    <w:rsid w:val="00BD0768"/>
    <w:rsid w:val="00BE4ED5"/>
    <w:rsid w:val="00BF653B"/>
    <w:rsid w:val="00C01314"/>
    <w:rsid w:val="00C02DAD"/>
    <w:rsid w:val="00C201A0"/>
    <w:rsid w:val="00C3295D"/>
    <w:rsid w:val="00C427D5"/>
    <w:rsid w:val="00C503C5"/>
    <w:rsid w:val="00C63790"/>
    <w:rsid w:val="00C660F0"/>
    <w:rsid w:val="00C72BD9"/>
    <w:rsid w:val="00C72C63"/>
    <w:rsid w:val="00C80B7A"/>
    <w:rsid w:val="00C82CD3"/>
    <w:rsid w:val="00C85E92"/>
    <w:rsid w:val="00C952E4"/>
    <w:rsid w:val="00CB652D"/>
    <w:rsid w:val="00CE20AC"/>
    <w:rsid w:val="00CE2761"/>
    <w:rsid w:val="00CE34BA"/>
    <w:rsid w:val="00CF3240"/>
    <w:rsid w:val="00D02E23"/>
    <w:rsid w:val="00D03EFF"/>
    <w:rsid w:val="00D0731D"/>
    <w:rsid w:val="00D121DD"/>
    <w:rsid w:val="00D25619"/>
    <w:rsid w:val="00D3120A"/>
    <w:rsid w:val="00D32CFB"/>
    <w:rsid w:val="00D37621"/>
    <w:rsid w:val="00DA7FB0"/>
    <w:rsid w:val="00DC7E4B"/>
    <w:rsid w:val="00DD0F1C"/>
    <w:rsid w:val="00DE2FAA"/>
    <w:rsid w:val="00DF13D9"/>
    <w:rsid w:val="00DF727E"/>
    <w:rsid w:val="00E108A8"/>
    <w:rsid w:val="00E10997"/>
    <w:rsid w:val="00E170DA"/>
    <w:rsid w:val="00E22FFE"/>
    <w:rsid w:val="00E3172D"/>
    <w:rsid w:val="00E44B70"/>
    <w:rsid w:val="00E47145"/>
    <w:rsid w:val="00E47E6F"/>
    <w:rsid w:val="00E5279E"/>
    <w:rsid w:val="00E619C4"/>
    <w:rsid w:val="00E61C1B"/>
    <w:rsid w:val="00E76D57"/>
    <w:rsid w:val="00E8514E"/>
    <w:rsid w:val="00E85B91"/>
    <w:rsid w:val="00E95567"/>
    <w:rsid w:val="00E95A50"/>
    <w:rsid w:val="00EB22B8"/>
    <w:rsid w:val="00EB5831"/>
    <w:rsid w:val="00EE733C"/>
    <w:rsid w:val="00EF651F"/>
    <w:rsid w:val="00F03203"/>
    <w:rsid w:val="00F179CB"/>
    <w:rsid w:val="00F3039C"/>
    <w:rsid w:val="00F35A45"/>
    <w:rsid w:val="00F42507"/>
    <w:rsid w:val="00F55689"/>
    <w:rsid w:val="00F70DE4"/>
    <w:rsid w:val="00F751B3"/>
    <w:rsid w:val="00F8084F"/>
    <w:rsid w:val="00F87F11"/>
    <w:rsid w:val="00F9232B"/>
    <w:rsid w:val="00F92864"/>
    <w:rsid w:val="00F96203"/>
    <w:rsid w:val="00F97A25"/>
    <w:rsid w:val="00F97C94"/>
    <w:rsid w:val="00FB4D2A"/>
    <w:rsid w:val="00FD58E2"/>
    <w:rsid w:val="00FD6712"/>
    <w:rsid w:val="00FF1689"/>
    <w:rsid w:val="00FF18C1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C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E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B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E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Reviewer</cp:lastModifiedBy>
  <cp:revision>2</cp:revision>
  <cp:lastPrinted>2018-11-29T16:36:00Z</cp:lastPrinted>
  <dcterms:created xsi:type="dcterms:W3CDTF">2019-04-15T16:54:00Z</dcterms:created>
  <dcterms:modified xsi:type="dcterms:W3CDTF">2019-04-15T16:54:00Z</dcterms:modified>
</cp:coreProperties>
</file>