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EB" w:rsidRPr="00EB72EB" w:rsidRDefault="00EB72EB">
      <w:pPr>
        <w:rPr>
          <w:b/>
        </w:rPr>
      </w:pPr>
      <w:r w:rsidRPr="00EB72EB">
        <w:rPr>
          <w:b/>
        </w:rPr>
        <w:t>Project Manager Qualifications and Organization Description</w:t>
      </w:r>
    </w:p>
    <w:p w:rsidR="00EB72EB" w:rsidRPr="00B93A7B" w:rsidRDefault="00EB72EB" w:rsidP="00EB72EB">
      <w:pPr>
        <w:autoSpaceDE w:val="0"/>
        <w:autoSpaceDN w:val="0"/>
        <w:adjustRightInd w:val="0"/>
      </w:pPr>
      <w:r>
        <w:t xml:space="preserve">Charlotte Roy has been a Research Scientist with the Minnesota Department of Natural Resources </w:t>
      </w:r>
      <w:r w:rsidR="00B92152">
        <w:t xml:space="preserve">Section of Wildlife </w:t>
      </w:r>
      <w:r>
        <w:t xml:space="preserve">for 10 years.  During </w:t>
      </w:r>
      <w:r w:rsidR="00B93A7B">
        <w:t>that time,</w:t>
      </w:r>
      <w:r>
        <w:t xml:space="preserve"> she has </w:t>
      </w:r>
      <w:r w:rsidR="005C3C2A">
        <w:t>develop</w:t>
      </w:r>
      <w:r>
        <w:t xml:space="preserve">ed </w:t>
      </w:r>
      <w:r w:rsidR="005C3C2A">
        <w:t>and led a dozen</w:t>
      </w:r>
      <w:r>
        <w:t xml:space="preserve"> research studies to inform the management of natural resources in Minnesota, with an emphasis on </w:t>
      </w:r>
      <w:r w:rsidR="00B93A7B">
        <w:t xml:space="preserve">grouse, </w:t>
      </w:r>
      <w:r>
        <w:t>waterfowl</w:t>
      </w:r>
      <w:r w:rsidR="00B93A7B">
        <w:t>,</w:t>
      </w:r>
      <w:r>
        <w:t xml:space="preserve"> </w:t>
      </w:r>
      <w:r w:rsidR="00B93A7B">
        <w:t>and their habitats</w:t>
      </w:r>
      <w:r>
        <w:t xml:space="preserve">.  </w:t>
      </w:r>
      <w:r w:rsidR="0080292F">
        <w:t>H</w:t>
      </w:r>
      <w:r w:rsidR="00B93A7B">
        <w:t xml:space="preserve">er </w:t>
      </w:r>
      <w:r w:rsidR="00B92152">
        <w:t xml:space="preserve">career </w:t>
      </w:r>
      <w:r w:rsidR="0080292F">
        <w:t xml:space="preserve">experience </w:t>
      </w:r>
      <w:r w:rsidR="00B93A7B">
        <w:t xml:space="preserve">is </w:t>
      </w:r>
      <w:r w:rsidR="0080292F">
        <w:t>broader than gamebirds</w:t>
      </w:r>
      <w:r w:rsidR="00B93A7B">
        <w:t xml:space="preserve">, spanning </w:t>
      </w:r>
      <w:r w:rsidR="00B92152">
        <w:t xml:space="preserve">20 years and including </w:t>
      </w:r>
      <w:r w:rsidR="005C3C2A">
        <w:t xml:space="preserve">predators </w:t>
      </w:r>
      <w:r w:rsidR="0080292F">
        <w:t>such as</w:t>
      </w:r>
      <w:r w:rsidR="00B93A7B">
        <w:t xml:space="preserve"> raccoons, invasive species like faucet snails, and </w:t>
      </w:r>
      <w:r w:rsidR="00B92152">
        <w:t xml:space="preserve">state </w:t>
      </w:r>
      <w:r w:rsidR="00B93A7B">
        <w:t xml:space="preserve">threatened and endangered species </w:t>
      </w:r>
      <w:r w:rsidR="0080292F">
        <w:t>including</w:t>
      </w:r>
      <w:r w:rsidR="00B93A7B">
        <w:t xml:space="preserve"> </w:t>
      </w:r>
      <w:r w:rsidRPr="00EB72EB">
        <w:t>peregrine falcons</w:t>
      </w:r>
      <w:r w:rsidR="00B93A7B">
        <w:t xml:space="preserve"> and</w:t>
      </w:r>
      <w:r w:rsidRPr="00EB72EB">
        <w:t xml:space="preserve"> swamp </w:t>
      </w:r>
      <w:r w:rsidRPr="00B93A7B">
        <w:t>rabbits</w:t>
      </w:r>
      <w:r w:rsidR="00B92152">
        <w:t xml:space="preserve"> (in Indiana)</w:t>
      </w:r>
      <w:r w:rsidR="00B93A7B">
        <w:t>.  She also enjoys working at multiple scales ranging from landscapes to molecul</w:t>
      </w:r>
      <w:r w:rsidR="0080292F">
        <w:t>es</w:t>
      </w:r>
      <w:r w:rsidR="00B93A7B">
        <w:t xml:space="preserve"> with experience </w:t>
      </w:r>
      <w:r w:rsidR="00B046F3">
        <w:t xml:space="preserve">and publications </w:t>
      </w:r>
      <w:r w:rsidR="00B93A7B">
        <w:t xml:space="preserve">in </w:t>
      </w:r>
      <w:r w:rsidR="0080292F">
        <w:t>landscape ecology</w:t>
      </w:r>
      <w:r w:rsidR="00B93A7B">
        <w:t xml:space="preserve">, community ecology, </w:t>
      </w:r>
      <w:r w:rsidR="0080292F">
        <w:t xml:space="preserve">population ecology, physiology, and </w:t>
      </w:r>
      <w:r w:rsidR="00B93A7B">
        <w:t>genetics</w:t>
      </w:r>
      <w:r w:rsidR="0080292F">
        <w:t xml:space="preserve">. These diverse interests help her connect and communicate </w:t>
      </w:r>
      <w:r w:rsidR="00B93A7B">
        <w:t xml:space="preserve">with diverse groups </w:t>
      </w:r>
      <w:r w:rsidR="0080292F">
        <w:t xml:space="preserve">from school age children to </w:t>
      </w:r>
      <w:r w:rsidR="00B93A7B">
        <w:t xml:space="preserve">hunters, </w:t>
      </w:r>
      <w:r w:rsidR="00117629">
        <w:t xml:space="preserve">recreational boaters, </w:t>
      </w:r>
      <w:r w:rsidR="0080292F">
        <w:t>citizen scientists, academics, and land managers.  Her career goal is to provide scientific information that can improve the management of natural resources in a way that benefits future generations</w:t>
      </w:r>
      <w:r w:rsidR="005C3C2A">
        <w:t xml:space="preserve"> and </w:t>
      </w:r>
      <w:r w:rsidR="00B92152">
        <w:t xml:space="preserve">to </w:t>
      </w:r>
      <w:r w:rsidR="005C3C2A">
        <w:t xml:space="preserve">communicate </w:t>
      </w:r>
      <w:r w:rsidR="00B92152">
        <w:t xml:space="preserve">that information </w:t>
      </w:r>
      <w:r w:rsidR="005C3C2A">
        <w:t xml:space="preserve">in a way that resonates with </w:t>
      </w:r>
      <w:r w:rsidR="00B046F3">
        <w:t xml:space="preserve">non-consumptive </w:t>
      </w:r>
      <w:bookmarkStart w:id="0" w:name="_GoBack"/>
      <w:bookmarkEnd w:id="0"/>
      <w:r w:rsidR="005C3C2A">
        <w:t xml:space="preserve">nature lovers, utilitarian resource users, </w:t>
      </w:r>
      <w:r w:rsidR="008607CD">
        <w:t>urbanites, a</w:t>
      </w:r>
      <w:r w:rsidR="005C3C2A">
        <w:t xml:space="preserve">nd those that prefer </w:t>
      </w:r>
      <w:r w:rsidR="00B92152">
        <w:t xml:space="preserve">staying indoors but </w:t>
      </w:r>
      <w:r w:rsidR="0084605E">
        <w:t xml:space="preserve">still </w:t>
      </w:r>
      <w:r w:rsidR="00B92152">
        <w:t>enjoy clean drinking water</w:t>
      </w:r>
      <w:r w:rsidR="0080292F">
        <w:t>.  The research in this proposal is one step towards that goal.</w:t>
      </w:r>
    </w:p>
    <w:p w:rsidR="00EB72EB" w:rsidRPr="000C0742" w:rsidRDefault="00EB72EB" w:rsidP="00EB72EB">
      <w:pPr>
        <w:autoSpaceDE w:val="0"/>
        <w:autoSpaceDN w:val="0"/>
        <w:adjustRightInd w:val="0"/>
        <w:rPr>
          <w:u w:val="single"/>
        </w:rPr>
      </w:pPr>
      <w:r w:rsidRPr="000C0742">
        <w:rPr>
          <w:u w:val="single"/>
        </w:rPr>
        <w:t>Organizational Description</w:t>
      </w:r>
    </w:p>
    <w:p w:rsidR="00EB72EB" w:rsidRPr="000C0742" w:rsidRDefault="00EB72EB" w:rsidP="00EB72EB">
      <w:pPr>
        <w:autoSpaceDE w:val="0"/>
        <w:autoSpaceDN w:val="0"/>
        <w:adjustRightInd w:val="0"/>
        <w:ind w:firstLine="720"/>
      </w:pPr>
      <w:r w:rsidRPr="000C0742">
        <w:rPr>
          <w:rFonts w:cs="Arial"/>
          <w:shd w:val="clear" w:color="auto" w:fill="FFFFFF"/>
        </w:rPr>
        <w:t>The</w:t>
      </w:r>
      <w:r w:rsidRPr="000C0742">
        <w:rPr>
          <w:rStyle w:val="apple-converted-space"/>
          <w:rFonts w:cs="Arial"/>
          <w:shd w:val="clear" w:color="auto" w:fill="FFFFFF"/>
        </w:rPr>
        <w:t> </w:t>
      </w:r>
      <w:r w:rsidRPr="000C0742">
        <w:rPr>
          <w:rFonts w:cs="Arial"/>
          <w:bCs/>
          <w:shd w:val="clear" w:color="auto" w:fill="FFFFFF"/>
        </w:rPr>
        <w:t>mission</w:t>
      </w:r>
      <w:r w:rsidRPr="000C0742">
        <w:rPr>
          <w:rStyle w:val="apple-converted-space"/>
          <w:rFonts w:cs="Arial"/>
          <w:shd w:val="clear" w:color="auto" w:fill="FFFFFF"/>
        </w:rPr>
        <w:t> </w:t>
      </w:r>
      <w:r w:rsidRPr="000C0742">
        <w:rPr>
          <w:rFonts w:cs="Arial"/>
          <w:shd w:val="clear" w:color="auto" w:fill="FFFFFF"/>
        </w:rPr>
        <w:t>of the</w:t>
      </w:r>
      <w:r w:rsidRPr="000C0742">
        <w:rPr>
          <w:rStyle w:val="apple-converted-space"/>
          <w:rFonts w:cs="Arial"/>
          <w:shd w:val="clear" w:color="auto" w:fill="FFFFFF"/>
        </w:rPr>
        <w:t> </w:t>
      </w:r>
      <w:r w:rsidRPr="000C0742">
        <w:rPr>
          <w:rFonts w:cs="Arial"/>
          <w:bCs/>
          <w:shd w:val="clear" w:color="auto" w:fill="FFFFFF"/>
        </w:rPr>
        <w:t xml:space="preserve">Minnesota Department of Natural Resources </w:t>
      </w:r>
      <w:r w:rsidRPr="000C0742">
        <w:rPr>
          <w:rFonts w:cs="Arial"/>
          <w:shd w:val="clear" w:color="auto" w:fill="FFFFFF"/>
        </w:rPr>
        <w:t>(</w:t>
      </w:r>
      <w:r w:rsidRPr="000C0742">
        <w:rPr>
          <w:rFonts w:cs="Arial"/>
          <w:bCs/>
          <w:shd w:val="clear" w:color="auto" w:fill="FFFFFF"/>
        </w:rPr>
        <w:t>DNR</w:t>
      </w:r>
      <w:r w:rsidRPr="000C0742">
        <w:rPr>
          <w:rFonts w:cs="Arial"/>
          <w:shd w:val="clear" w:color="auto" w:fill="FFFFFF"/>
        </w:rPr>
        <w:t xml:space="preserve">) </w:t>
      </w:r>
      <w:r w:rsidRPr="004D7E46">
        <w:rPr>
          <w:rFonts w:cs="Arial"/>
          <w:shd w:val="clear" w:color="auto" w:fill="FFFFFF"/>
        </w:rPr>
        <w:t>is to “</w:t>
      </w:r>
      <w:r w:rsidRPr="000C0742">
        <w:rPr>
          <w:rFonts w:cs="Arial"/>
          <w:i/>
          <w:shd w:val="clear" w:color="auto" w:fill="FFFFFF"/>
        </w:rPr>
        <w:t>work with citizens to conserve and manage the state's natural resources, to provide outdoor recreation opportunities, and to provide for commercial uses of natural resources in a way that creates a sustainable quality of life</w:t>
      </w:r>
      <w:r w:rsidRPr="004D7E46">
        <w:rPr>
          <w:rFonts w:cs="Arial"/>
          <w:shd w:val="clear" w:color="auto" w:fill="FFFFFF"/>
        </w:rPr>
        <w:t>.” Our research supports</w:t>
      </w:r>
      <w:r>
        <w:rPr>
          <w:rFonts w:cs="Arial"/>
          <w:shd w:val="clear" w:color="auto" w:fill="FFFFFF"/>
        </w:rPr>
        <w:t xml:space="preserve"> understanding how to sustainably graze Minnesota’s prairies to enhance wildlife habitat while providing revenue for cattle ranchers. Conservation grazing may improve</w:t>
      </w:r>
      <w:r w:rsidRPr="004D7E46">
        <w:rPr>
          <w:rFonts w:cs="Arial"/>
          <w:shd w:val="clear" w:color="auto" w:fill="FFFFFF"/>
        </w:rPr>
        <w:t xml:space="preserve"> Minnesota’s wetland</w:t>
      </w:r>
      <w:r>
        <w:rPr>
          <w:rFonts w:cs="Arial"/>
          <w:shd w:val="clear" w:color="auto" w:fill="FFFFFF"/>
        </w:rPr>
        <w:t xml:space="preserve"> habitats and</w:t>
      </w:r>
      <w:r w:rsidRPr="004D7E46">
        <w:rPr>
          <w:rFonts w:cs="Arial"/>
          <w:shd w:val="clear" w:color="auto" w:fill="FFFFFF"/>
        </w:rPr>
        <w:t xml:space="preserve"> provide quality recreation for waterfowl hunters</w:t>
      </w:r>
      <w:r w:rsidR="00B92152">
        <w:rPr>
          <w:rFonts w:cs="Arial"/>
          <w:shd w:val="clear" w:color="auto" w:fill="FFFFFF"/>
        </w:rPr>
        <w:t xml:space="preserve"> and</w:t>
      </w:r>
      <w:r w:rsidRPr="004D7E46">
        <w:rPr>
          <w:rFonts w:cs="Arial"/>
          <w:shd w:val="clear" w:color="auto" w:fill="FFFFFF"/>
        </w:rPr>
        <w:t xml:space="preserve"> bird watchers.</w:t>
      </w:r>
      <w:r>
        <w:rPr>
          <w:rFonts w:cs="Arial"/>
          <w:shd w:val="clear" w:color="auto" w:fill="FFFFFF"/>
        </w:rPr>
        <w:t xml:space="preserve">  </w:t>
      </w:r>
      <w:r w:rsidRPr="004D7E46">
        <w:rPr>
          <w:rFonts w:cs="Arial"/>
          <w:shd w:val="clear" w:color="auto" w:fill="FFFFFF"/>
        </w:rPr>
        <w:t xml:space="preserve">The MNDNR </w:t>
      </w:r>
      <w:r>
        <w:rPr>
          <w:rFonts w:cs="Arial"/>
          <w:shd w:val="clear" w:color="auto" w:fill="FFFFFF"/>
        </w:rPr>
        <w:t xml:space="preserve">Wildlife </w:t>
      </w:r>
      <w:r w:rsidRPr="004D7E46">
        <w:rPr>
          <w:rFonts w:cs="Arial"/>
          <w:shd w:val="clear" w:color="auto" w:fill="FFFFFF"/>
        </w:rPr>
        <w:t xml:space="preserve">Research </w:t>
      </w:r>
      <w:r>
        <w:rPr>
          <w:rFonts w:cs="Arial"/>
          <w:shd w:val="clear" w:color="auto" w:fill="FFFFFF"/>
        </w:rPr>
        <w:t xml:space="preserve">Group Leaders </w:t>
      </w:r>
      <w:r w:rsidRPr="004D7E46">
        <w:rPr>
          <w:rFonts w:cs="Arial"/>
          <w:shd w:val="clear" w:color="auto" w:fill="FFFFFF"/>
        </w:rPr>
        <w:t>ha</w:t>
      </w:r>
      <w:r>
        <w:rPr>
          <w:rFonts w:cs="Arial"/>
          <w:shd w:val="clear" w:color="auto" w:fill="FFFFFF"/>
        </w:rPr>
        <w:t>ve</w:t>
      </w:r>
      <w:r w:rsidRPr="004D7E46">
        <w:rPr>
          <w:rFonts w:cs="Arial"/>
          <w:shd w:val="clear" w:color="auto" w:fill="FFFFFF"/>
        </w:rPr>
        <w:t xml:space="preserve"> reviewed our </w:t>
      </w:r>
      <w:r>
        <w:rPr>
          <w:rFonts w:cs="Arial"/>
          <w:shd w:val="clear" w:color="auto" w:fill="FFFFFF"/>
        </w:rPr>
        <w:t xml:space="preserve">research </w:t>
      </w:r>
      <w:r w:rsidRPr="004D7E46">
        <w:rPr>
          <w:rFonts w:cs="Arial"/>
          <w:shd w:val="clear" w:color="auto" w:fill="FFFFFF"/>
        </w:rPr>
        <w:t>proposal</w:t>
      </w:r>
      <w:r>
        <w:rPr>
          <w:rFonts w:cs="Arial"/>
          <w:shd w:val="clear" w:color="auto" w:fill="FFFFFF"/>
        </w:rPr>
        <w:t xml:space="preserve"> </w:t>
      </w:r>
      <w:r w:rsidRPr="004D7E46">
        <w:rPr>
          <w:rFonts w:cs="Arial"/>
          <w:shd w:val="clear" w:color="auto" w:fill="FFFFFF"/>
        </w:rPr>
        <w:t xml:space="preserve">for scientific merit and its ability to </w:t>
      </w:r>
      <w:r>
        <w:rPr>
          <w:rFonts w:cs="Arial"/>
          <w:shd w:val="clear" w:color="auto" w:fill="FFFFFF"/>
        </w:rPr>
        <w:t xml:space="preserve">upkeep </w:t>
      </w:r>
      <w:r w:rsidRPr="004D7E46">
        <w:rPr>
          <w:rFonts w:cs="Arial"/>
          <w:shd w:val="clear" w:color="auto" w:fill="FFFFFF"/>
        </w:rPr>
        <w:t>the agency’s mission.</w:t>
      </w:r>
    </w:p>
    <w:sectPr w:rsidR="00EB72EB" w:rsidRPr="000C0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EB"/>
    <w:rsid w:val="00067035"/>
    <w:rsid w:val="00117629"/>
    <w:rsid w:val="00527ED4"/>
    <w:rsid w:val="005C3C2A"/>
    <w:rsid w:val="0080292F"/>
    <w:rsid w:val="0084605E"/>
    <w:rsid w:val="008607CD"/>
    <w:rsid w:val="00A26E3B"/>
    <w:rsid w:val="00B046F3"/>
    <w:rsid w:val="00B92152"/>
    <w:rsid w:val="00B93A7B"/>
    <w:rsid w:val="00E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35C93-FB97-442A-86EC-585C0F89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Charlotte (DNR)</dc:creator>
  <cp:keywords/>
  <dc:description/>
  <cp:lastModifiedBy>Roy, Charlotte (DNR)</cp:lastModifiedBy>
  <cp:revision>7</cp:revision>
  <dcterms:created xsi:type="dcterms:W3CDTF">2018-03-12T23:29:00Z</dcterms:created>
  <dcterms:modified xsi:type="dcterms:W3CDTF">2018-03-13T14:51:00Z</dcterms:modified>
</cp:coreProperties>
</file>