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3AEB77" w14:textId="77777777" w:rsidR="003A2358" w:rsidRDefault="003A2358">
      <w:pPr>
        <w:jc w:val="center"/>
        <w:rPr>
          <w:i/>
        </w:rPr>
      </w:pPr>
    </w:p>
    <w:p w14:paraId="2E682047" w14:textId="77777777" w:rsidR="003A2358" w:rsidRDefault="003A2358">
      <w:bookmarkStart w:id="0" w:name="_30j0zll" w:colFirst="0" w:colLast="0"/>
      <w:bookmarkEnd w:id="0"/>
    </w:p>
    <w:p w14:paraId="6BAB1AC8" w14:textId="77777777" w:rsidR="00DD0142" w:rsidRPr="008B1D27" w:rsidRDefault="00DD0142" w:rsidP="00DD0142">
      <w:pPr>
        <w:pStyle w:val="NormalWeb"/>
        <w:spacing w:before="0" w:beforeAutospacing="0" w:after="0" w:afterAutospacing="0"/>
        <w:rPr>
          <w:rFonts w:ascii="-webkit-standard" w:hAnsi="-webkit-standard"/>
          <w:color w:val="000000"/>
        </w:rPr>
      </w:pPr>
      <w:r>
        <w:rPr>
          <w:rFonts w:ascii="Calibri" w:hAnsi="Calibri"/>
          <w:b/>
          <w:bCs/>
          <w:color w:val="000000"/>
          <w:sz w:val="22"/>
          <w:szCs w:val="22"/>
        </w:rPr>
        <w:t>P</w:t>
      </w:r>
      <w:r w:rsidRPr="00677195">
        <w:rPr>
          <w:rFonts w:ascii="Calibri" w:hAnsi="Calibri"/>
          <w:b/>
          <w:bCs/>
          <w:color w:val="000000"/>
          <w:sz w:val="22"/>
          <w:szCs w:val="22"/>
        </w:rPr>
        <w:t>ROJECT TITLE:</w:t>
      </w:r>
      <w:r w:rsidRPr="00677195">
        <w:rPr>
          <w:rFonts w:ascii="Calibri" w:hAnsi="Calibri"/>
          <w:color w:val="000000"/>
          <w:sz w:val="22"/>
          <w:szCs w:val="22"/>
        </w:rPr>
        <w:t xml:space="preserve"> </w:t>
      </w:r>
      <w:r w:rsidRPr="008B1D27">
        <w:rPr>
          <w:rFonts w:ascii="Calibri" w:hAnsi="Calibri"/>
          <w:b/>
          <w:bCs/>
          <w:color w:val="000000"/>
          <w:sz w:val="22"/>
          <w:szCs w:val="22"/>
        </w:rPr>
        <w:t>Expanding the Interactive Natural Resource Atlas for Minnesota</w:t>
      </w:r>
    </w:p>
    <w:p w14:paraId="1E2F6671" w14:textId="77777777" w:rsidR="00DD0142" w:rsidRDefault="00DD0142" w:rsidP="00DD0142">
      <w:pPr>
        <w:rPr>
          <w:rFonts w:ascii="Times New Roman" w:eastAsia="Times New Roman" w:hAnsi="Times New Roman" w:cs="Times New Roman"/>
        </w:rPr>
      </w:pPr>
    </w:p>
    <w:p w14:paraId="1B79B33A" w14:textId="77777777" w:rsidR="00DD0142" w:rsidRPr="00677195" w:rsidRDefault="00DD0142" w:rsidP="00DD0142">
      <w:pPr>
        <w:rPr>
          <w:rFonts w:ascii="-webkit-standard" w:hAnsi="-webkit-standard" w:cs="Times New Roman"/>
          <w:color w:val="000000"/>
        </w:rPr>
      </w:pPr>
      <w:r w:rsidRPr="00677195">
        <w:rPr>
          <w:rFonts w:cs="Times New Roman"/>
          <w:b/>
          <w:bCs/>
          <w:color w:val="000000"/>
        </w:rPr>
        <w:t>Dr. Lucinda Johnson, Natural Resources Research Institute (NRRI), University of Minnesota Duluth (UMD)</w:t>
      </w:r>
    </w:p>
    <w:p w14:paraId="26DD7810" w14:textId="77777777" w:rsidR="00DD0142" w:rsidRPr="00677195" w:rsidRDefault="00DD0142" w:rsidP="00DD0142">
      <w:pPr>
        <w:rPr>
          <w:rFonts w:ascii="-webkit-standard" w:eastAsia="Times New Roman" w:hAnsi="-webkit-standard" w:cs="Times New Roman"/>
          <w:color w:val="000000"/>
        </w:rPr>
      </w:pPr>
    </w:p>
    <w:p w14:paraId="1953B5F0" w14:textId="77777777" w:rsidR="00DD0142" w:rsidRPr="00677195" w:rsidRDefault="00DD0142" w:rsidP="00DD0142">
      <w:pPr>
        <w:ind w:left="360" w:hanging="360"/>
        <w:rPr>
          <w:rFonts w:ascii="-webkit-standard" w:hAnsi="-webkit-standard" w:cs="Times New Roman"/>
          <w:color w:val="000000"/>
        </w:rPr>
      </w:pPr>
      <w:r w:rsidRPr="00677195">
        <w:rPr>
          <w:rFonts w:cs="Times New Roman"/>
          <w:b/>
          <w:bCs/>
          <w:color w:val="000000"/>
        </w:rPr>
        <w:t>Key Qualifications</w:t>
      </w:r>
    </w:p>
    <w:p w14:paraId="3B776D89" w14:textId="77777777" w:rsidR="00DD0142" w:rsidRPr="00677195" w:rsidRDefault="00DD0142" w:rsidP="00DD0142">
      <w:pPr>
        <w:rPr>
          <w:rFonts w:ascii="-webkit-standard" w:hAnsi="-webkit-standard" w:cs="Times New Roman"/>
          <w:color w:val="000000"/>
        </w:rPr>
      </w:pPr>
      <w:r w:rsidRPr="00677195">
        <w:rPr>
          <w:rFonts w:cs="Times New Roman"/>
          <w:color w:val="000000"/>
        </w:rPr>
        <w:t xml:space="preserve">As the Water Initiative leader, Dr. Lucinda Johnson (NRRI-UMD Associate Director, a landscape and aquatic ecologist) </w:t>
      </w:r>
      <w:r>
        <w:rPr>
          <w:rFonts w:cs="Times New Roman"/>
          <w:color w:val="000000"/>
        </w:rPr>
        <w:t>has been directing</w:t>
      </w:r>
      <w:r w:rsidRPr="00677195">
        <w:rPr>
          <w:rFonts w:cs="Times New Roman"/>
          <w:color w:val="000000"/>
        </w:rPr>
        <w:t xml:space="preserve"> a team of scientists involved in the development of</w:t>
      </w:r>
      <w:r>
        <w:rPr>
          <w:rFonts w:cs="Times New Roman"/>
          <w:color w:val="000000"/>
        </w:rPr>
        <w:t xml:space="preserve"> Phase 1 of the Natural Resource Atlas for Northeast Minnesota, (</w:t>
      </w:r>
      <w:hyperlink r:id="rId6" w:history="1">
        <w:r w:rsidRPr="00B94DBE">
          <w:rPr>
            <w:rStyle w:val="Hyperlink"/>
            <w:rFonts w:cs="Times New Roman"/>
          </w:rPr>
          <w:t>https://mnnaturalresourceatlas.org/</w:t>
        </w:r>
      </w:hyperlink>
      <w:r w:rsidRPr="00B94DBE">
        <w:rPr>
          <w:rFonts w:cs="Times New Roman"/>
          <w:color w:val="000000"/>
        </w:rPr>
        <w:t xml:space="preserve"> </w:t>
      </w:r>
      <w:r>
        <w:rPr>
          <w:rFonts w:cs="Times New Roman"/>
          <w:color w:val="000000"/>
        </w:rPr>
        <w:t>)--- an initiative funded by the MN Legislature to NRRI.  This project was developed to bring natural resource data directly into the hands of end users and the general public, with particular emphasis on use by organizations with little technical capacity to conduct complex spatial analyses.  To that end, the Atlas was developed hand in hand with both end users and other technical developers of digital, online tools.</w:t>
      </w:r>
      <w:r w:rsidRPr="00677195">
        <w:rPr>
          <w:rFonts w:cs="Times New Roman"/>
          <w:color w:val="000000"/>
        </w:rPr>
        <w:t xml:space="preserve"> Johnson has led three previous LCCMR projects (2005; 2007; 2016) quantifying climate change impacts on aquatic resources in Minnesota. Johnson has considerable experience leading large projects, including a prior project to validate indicators of coastal ecosystem conditions ($1.67M, funded by USEPA). </w:t>
      </w:r>
      <w:r>
        <w:rPr>
          <w:rFonts w:cs="Times New Roman"/>
          <w:color w:val="000000"/>
        </w:rPr>
        <w:t>The Atlas team consists of programmers, as well as social scientists, natural scientists, and educators.</w:t>
      </w:r>
      <w:r w:rsidRPr="00677195">
        <w:rPr>
          <w:rFonts w:cs="Times New Roman"/>
          <w:color w:val="000000"/>
        </w:rPr>
        <w:t xml:space="preserve"> </w:t>
      </w:r>
    </w:p>
    <w:p w14:paraId="6FB20732" w14:textId="77777777" w:rsidR="00DD0142" w:rsidRPr="00677195" w:rsidRDefault="00DD0142" w:rsidP="00DD0142">
      <w:pPr>
        <w:rPr>
          <w:rFonts w:ascii="-webkit-standard" w:eastAsia="Times New Roman" w:hAnsi="-webkit-standard" w:cs="Times New Roman"/>
          <w:color w:val="000000"/>
        </w:rPr>
      </w:pPr>
    </w:p>
    <w:p w14:paraId="1BCAEE9F" w14:textId="77777777" w:rsidR="00DD0142" w:rsidRPr="00677195" w:rsidRDefault="00DD0142" w:rsidP="00DD0142">
      <w:pPr>
        <w:rPr>
          <w:rFonts w:ascii="-webkit-standard" w:hAnsi="-webkit-standard" w:cs="Times New Roman"/>
          <w:color w:val="000000"/>
        </w:rPr>
      </w:pPr>
      <w:r w:rsidRPr="00677195">
        <w:rPr>
          <w:rFonts w:cs="Times New Roman"/>
          <w:b/>
          <w:bCs/>
          <w:color w:val="000000"/>
        </w:rPr>
        <w:t>EDUCATION</w:t>
      </w:r>
    </w:p>
    <w:p w14:paraId="5330FB23" w14:textId="77777777" w:rsidR="00DD0142" w:rsidRPr="00677195" w:rsidRDefault="00DD0142" w:rsidP="00DD0142">
      <w:pPr>
        <w:rPr>
          <w:rFonts w:ascii="-webkit-standard" w:hAnsi="-webkit-standard" w:cs="Times New Roman"/>
          <w:color w:val="000000"/>
        </w:rPr>
      </w:pPr>
      <w:r w:rsidRPr="00677195">
        <w:rPr>
          <w:rFonts w:cs="Times New Roman"/>
          <w:color w:val="000000"/>
        </w:rPr>
        <w:t>Ph.D., Zoology, Michigan State University, 1999</w:t>
      </w:r>
    </w:p>
    <w:p w14:paraId="191F6275" w14:textId="77777777" w:rsidR="00DD0142" w:rsidRPr="00677195" w:rsidRDefault="00DD0142" w:rsidP="00DD0142">
      <w:pPr>
        <w:rPr>
          <w:rFonts w:ascii="-webkit-standard" w:hAnsi="-webkit-standard" w:cs="Times New Roman"/>
          <w:color w:val="000000"/>
        </w:rPr>
      </w:pPr>
      <w:r w:rsidRPr="00677195">
        <w:rPr>
          <w:rFonts w:cs="Times New Roman"/>
          <w:color w:val="000000"/>
        </w:rPr>
        <w:t xml:space="preserve">M.S., Environmental Science and Forestry, State University of New York, 1984 </w:t>
      </w:r>
    </w:p>
    <w:p w14:paraId="6410D5D4" w14:textId="77777777" w:rsidR="00DD0142" w:rsidRPr="00677195" w:rsidRDefault="00DD0142" w:rsidP="00DD0142">
      <w:pPr>
        <w:rPr>
          <w:rFonts w:ascii="-webkit-standard" w:hAnsi="-webkit-standard" w:cs="Times New Roman"/>
          <w:color w:val="000000"/>
        </w:rPr>
      </w:pPr>
      <w:r w:rsidRPr="00677195">
        <w:rPr>
          <w:rFonts w:cs="Times New Roman"/>
          <w:color w:val="000000"/>
        </w:rPr>
        <w:t>B.A., Duke University, 1976</w:t>
      </w:r>
    </w:p>
    <w:p w14:paraId="74E8101C" w14:textId="77777777" w:rsidR="00DD0142" w:rsidRPr="00677195" w:rsidRDefault="00DD0142" w:rsidP="00DD0142">
      <w:pPr>
        <w:rPr>
          <w:rFonts w:ascii="-webkit-standard" w:eastAsia="Times New Roman" w:hAnsi="-webkit-standard" w:cs="Times New Roman"/>
          <w:color w:val="000000"/>
        </w:rPr>
      </w:pPr>
    </w:p>
    <w:p w14:paraId="05BF0A2C" w14:textId="77777777" w:rsidR="00DD0142" w:rsidRPr="00677195" w:rsidRDefault="00DD0142" w:rsidP="00DD0142">
      <w:pPr>
        <w:rPr>
          <w:rFonts w:ascii="-webkit-standard" w:hAnsi="-webkit-standard" w:cs="Times New Roman"/>
          <w:color w:val="000000"/>
        </w:rPr>
      </w:pPr>
      <w:r w:rsidRPr="00677195">
        <w:rPr>
          <w:rFonts w:cs="Times New Roman"/>
          <w:b/>
          <w:bCs/>
          <w:color w:val="000000"/>
        </w:rPr>
        <w:t>Project Team:</w:t>
      </w:r>
      <w:r w:rsidRPr="00677195">
        <w:rPr>
          <w:rFonts w:cs="Times New Roman"/>
          <w:color w:val="000000"/>
        </w:rPr>
        <w:t xml:space="preserve"> </w:t>
      </w:r>
    </w:p>
    <w:p w14:paraId="4FCC2EBF" w14:textId="277BBB15" w:rsidR="00DD0142" w:rsidRPr="00403798" w:rsidRDefault="00403798" w:rsidP="00403798">
      <w:pPr>
        <w:rPr>
          <w:rFonts w:asciiTheme="majorHAnsi" w:eastAsia="Times New Roman" w:hAnsiTheme="majorHAnsi" w:cs="Times New Roman"/>
          <w:color w:val="000000"/>
        </w:rPr>
      </w:pPr>
      <w:r w:rsidRPr="00403798">
        <w:rPr>
          <w:rFonts w:asciiTheme="majorHAnsi" w:hAnsiTheme="majorHAnsi" w:cs="Arial"/>
          <w:color w:val="000000"/>
        </w:rPr>
        <w:t xml:space="preserve">This team brings together a broad set of skills from three different groups across the University of Minnesota: the Natural Resources Research Institute - University of Minnesota Duluth (NRRI - UMD), the Center for Changing Landscapes - University of Minnesota (CCL - UMN), and Minnesota Sea Grant. The NRRI group has demonstrated success developing web-based tools and deep knowledge of Minnesota’s forest, water, and geological resources. </w:t>
      </w:r>
      <w:r w:rsidRPr="00403798">
        <w:rPr>
          <w:rFonts w:asciiTheme="majorHAnsi" w:hAnsiTheme="majorHAnsi" w:cs="Arial"/>
          <w:b/>
          <w:bCs/>
          <w:color w:val="000000"/>
        </w:rPr>
        <w:t>Dr. George Host</w:t>
      </w:r>
      <w:r w:rsidRPr="00403798">
        <w:rPr>
          <w:rFonts w:asciiTheme="majorHAnsi" w:hAnsiTheme="majorHAnsi" w:cs="Arial"/>
          <w:color w:val="000000"/>
        </w:rPr>
        <w:t xml:space="preserve"> is the Director of the Forest and Land Initiative at NRRI-UMD and a forest ecologist with extensive experience characterizing and mapping the distribution of forest cover types across Minnesota. </w:t>
      </w:r>
      <w:r w:rsidRPr="00403798">
        <w:rPr>
          <w:rFonts w:asciiTheme="majorHAnsi" w:hAnsiTheme="majorHAnsi" w:cs="Arial"/>
          <w:b/>
          <w:bCs/>
          <w:color w:val="000000"/>
        </w:rPr>
        <w:t xml:space="preserve">Dr. George </w:t>
      </w:r>
      <w:proofErr w:type="spellStart"/>
      <w:r w:rsidRPr="00403798">
        <w:rPr>
          <w:rFonts w:asciiTheme="majorHAnsi" w:hAnsiTheme="majorHAnsi" w:cs="Arial"/>
          <w:b/>
          <w:bCs/>
          <w:color w:val="000000"/>
        </w:rPr>
        <w:t>Hudak</w:t>
      </w:r>
      <w:proofErr w:type="spellEnd"/>
      <w:r w:rsidRPr="00403798">
        <w:rPr>
          <w:rFonts w:asciiTheme="majorHAnsi" w:hAnsiTheme="majorHAnsi" w:cs="Arial"/>
          <w:b/>
          <w:bCs/>
          <w:color w:val="000000"/>
        </w:rPr>
        <w:t xml:space="preserve"> </w:t>
      </w:r>
      <w:r w:rsidRPr="00403798">
        <w:rPr>
          <w:rFonts w:asciiTheme="majorHAnsi" w:hAnsiTheme="majorHAnsi" w:cs="Arial"/>
          <w:color w:val="000000"/>
        </w:rPr>
        <w:t xml:space="preserve">is the director of the Minerals, Metallurgy, and Mining Initiative at NRRI-UMD and an economic geologist with extensive knowledge of the geology of Minnesota. </w:t>
      </w:r>
      <w:r w:rsidRPr="00403798">
        <w:rPr>
          <w:rFonts w:asciiTheme="majorHAnsi" w:hAnsiTheme="majorHAnsi" w:cs="Arial"/>
          <w:b/>
          <w:bCs/>
          <w:color w:val="000000"/>
        </w:rPr>
        <w:t xml:space="preserve">Mr. John </w:t>
      </w:r>
      <w:proofErr w:type="spellStart"/>
      <w:r w:rsidRPr="00403798">
        <w:rPr>
          <w:rFonts w:asciiTheme="majorHAnsi" w:hAnsiTheme="majorHAnsi" w:cs="Arial"/>
          <w:b/>
          <w:bCs/>
          <w:color w:val="000000"/>
        </w:rPr>
        <w:t>DuPlissis</w:t>
      </w:r>
      <w:proofErr w:type="spellEnd"/>
      <w:r w:rsidRPr="00403798">
        <w:rPr>
          <w:rFonts w:asciiTheme="majorHAnsi" w:hAnsiTheme="majorHAnsi" w:cs="Arial"/>
          <w:b/>
          <w:bCs/>
          <w:color w:val="000000"/>
        </w:rPr>
        <w:t xml:space="preserve"> </w:t>
      </w:r>
      <w:r w:rsidRPr="00403798">
        <w:rPr>
          <w:rFonts w:asciiTheme="majorHAnsi" w:hAnsiTheme="majorHAnsi" w:cs="Arial"/>
          <w:color w:val="000000"/>
        </w:rPr>
        <w:t xml:space="preserve">is the NRRI </w:t>
      </w:r>
      <w:proofErr w:type="spellStart"/>
      <w:r w:rsidRPr="00403798">
        <w:rPr>
          <w:rFonts w:asciiTheme="majorHAnsi" w:hAnsiTheme="majorHAnsi" w:cs="Arial"/>
          <w:color w:val="000000"/>
        </w:rPr>
        <w:t>Silviculture</w:t>
      </w:r>
      <w:proofErr w:type="spellEnd"/>
      <w:r w:rsidRPr="00403798">
        <w:rPr>
          <w:rFonts w:asciiTheme="majorHAnsi" w:hAnsiTheme="majorHAnsi" w:cs="Arial"/>
          <w:color w:val="000000"/>
        </w:rPr>
        <w:t xml:space="preserve"> Program Manager and has a strong background in forestry extension services. </w:t>
      </w:r>
      <w:r w:rsidRPr="00403798">
        <w:rPr>
          <w:rFonts w:asciiTheme="majorHAnsi" w:hAnsiTheme="majorHAnsi" w:cs="Arial"/>
          <w:b/>
          <w:bCs/>
          <w:color w:val="000000"/>
        </w:rPr>
        <w:t xml:space="preserve">Dr. Mae Davenport </w:t>
      </w:r>
      <w:r w:rsidRPr="00403798">
        <w:rPr>
          <w:rFonts w:asciiTheme="majorHAnsi" w:hAnsiTheme="majorHAnsi" w:cs="Arial"/>
          <w:color w:val="000000"/>
        </w:rPr>
        <w:t xml:space="preserve">is the Director of the Center for Changing Landscapes and researches the human dimensions of natural resources and recreation management. </w:t>
      </w:r>
      <w:r w:rsidR="00EF5435">
        <w:rPr>
          <w:rFonts w:asciiTheme="majorHAnsi" w:hAnsiTheme="majorHAnsi" w:cs="Arial"/>
          <w:b/>
          <w:bCs/>
          <w:color w:val="000000"/>
        </w:rPr>
        <w:t>Ms. Cindy Hagle</w:t>
      </w:r>
      <w:bookmarkStart w:id="1" w:name="_GoBack"/>
      <w:bookmarkEnd w:id="1"/>
      <w:r w:rsidRPr="00403798">
        <w:rPr>
          <w:rFonts w:asciiTheme="majorHAnsi" w:hAnsiTheme="majorHAnsi" w:cs="Arial"/>
          <w:b/>
          <w:bCs/>
          <w:color w:val="000000"/>
        </w:rPr>
        <w:t xml:space="preserve">y </w:t>
      </w:r>
      <w:r w:rsidRPr="00403798">
        <w:rPr>
          <w:rFonts w:asciiTheme="majorHAnsi" w:hAnsiTheme="majorHAnsi" w:cs="Arial"/>
          <w:color w:val="000000"/>
        </w:rPr>
        <w:t>is an Environmental Quality Extension Educator with Minnesota Sea Grant has extensive experience facilitating the transfer of knowledge from the public to researchers and resource managers.</w:t>
      </w:r>
    </w:p>
    <w:p w14:paraId="672A4674" w14:textId="77777777" w:rsidR="00DD0142" w:rsidRDefault="00DD0142">
      <w:pPr>
        <w:pBdr>
          <w:top w:val="nil"/>
          <w:left w:val="nil"/>
          <w:bottom w:val="nil"/>
          <w:right w:val="nil"/>
          <w:between w:val="nil"/>
        </w:pBdr>
        <w:rPr>
          <w:b/>
          <w:color w:val="000000"/>
        </w:rPr>
      </w:pPr>
    </w:p>
    <w:p w14:paraId="5BDDADA6" w14:textId="77777777" w:rsidR="003A2358" w:rsidRDefault="002D0E43">
      <w:pPr>
        <w:pBdr>
          <w:top w:val="nil"/>
          <w:left w:val="nil"/>
          <w:bottom w:val="nil"/>
          <w:right w:val="nil"/>
          <w:between w:val="nil"/>
        </w:pBdr>
        <w:rPr>
          <w:b/>
          <w:color w:val="000000"/>
        </w:rPr>
      </w:pPr>
      <w:r>
        <w:rPr>
          <w:b/>
          <w:color w:val="000000"/>
        </w:rPr>
        <w:t>ORGANIZATION DESCRIPTION</w:t>
      </w:r>
    </w:p>
    <w:p w14:paraId="625BAD84" w14:textId="77777777" w:rsidR="003A2358" w:rsidRDefault="002D0E43">
      <w:pPr>
        <w:pBdr>
          <w:top w:val="nil"/>
          <w:left w:val="nil"/>
          <w:bottom w:val="nil"/>
          <w:right w:val="nil"/>
          <w:between w:val="nil"/>
        </w:pBdr>
        <w:rPr>
          <w:color w:val="000000"/>
        </w:rPr>
      </w:pPr>
      <w:r>
        <w:rPr>
          <w:b/>
          <w:color w:val="000000"/>
        </w:rPr>
        <w:t>The Natural Resources Research Institute</w:t>
      </w:r>
      <w:r>
        <w:rPr>
          <w:color w:val="000000"/>
        </w:rPr>
        <w:t xml:space="preserve"> is a University of Minnesota Duluth applied research organization. NRRI's mission is to deliver research solutions to balance Minnesota's economy, resources and environment for resilient communities.</w:t>
      </w:r>
    </w:p>
    <w:p w14:paraId="721C9696" w14:textId="77777777" w:rsidR="003A2358" w:rsidRDefault="003A2358">
      <w:pPr>
        <w:rPr>
          <w:color w:val="000000"/>
        </w:rPr>
      </w:pPr>
    </w:p>
    <w:sectPr w:rsidR="003A2358">
      <w:headerReference w:type="default" r:id="rId7"/>
      <w:footerReference w:type="default" r:id="rId8"/>
      <w:headerReference w:type="first" r:id="rId9"/>
      <w:footerReference w:type="first" r:id="rId10"/>
      <w:pgSz w:w="12240" w:h="15840"/>
      <w:pgMar w:top="1440" w:right="1080" w:bottom="1440" w:left="1080" w:header="648"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DED8FD" w14:textId="77777777" w:rsidR="009D7303" w:rsidRDefault="009D7303">
      <w:r>
        <w:separator/>
      </w:r>
    </w:p>
  </w:endnote>
  <w:endnote w:type="continuationSeparator" w:id="0">
    <w:p w14:paraId="4A309DA5" w14:textId="77777777" w:rsidR="009D7303" w:rsidRDefault="009D7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webkit-standard">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C6408B" w14:textId="14FAD1AE" w:rsidR="003A2358" w:rsidRDefault="002D0E43">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EF5435">
      <w:rPr>
        <w:noProof/>
        <w:color w:val="000000"/>
      </w:rPr>
      <w:t>1</w:t>
    </w:r>
    <w:r>
      <w:rPr>
        <w:color w:val="000000"/>
      </w:rPr>
      <w:fldChar w:fldCharType="end"/>
    </w:r>
  </w:p>
  <w:p w14:paraId="4DA6DA07" w14:textId="77777777" w:rsidR="003A2358" w:rsidRDefault="003A2358">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51DF57" w14:textId="77777777" w:rsidR="003A2358" w:rsidRDefault="002D0E43">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end"/>
    </w:r>
  </w:p>
  <w:p w14:paraId="5DF1C300" w14:textId="77777777" w:rsidR="003A2358" w:rsidRDefault="003A2358">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7F5FDA" w14:textId="77777777" w:rsidR="009D7303" w:rsidRDefault="009D7303">
      <w:r>
        <w:separator/>
      </w:r>
    </w:p>
  </w:footnote>
  <w:footnote w:type="continuationSeparator" w:id="0">
    <w:p w14:paraId="0F346815" w14:textId="77777777" w:rsidR="009D7303" w:rsidRDefault="009D73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0811B8" w14:textId="77777777" w:rsidR="003A2358" w:rsidRDefault="003A2358">
    <w:pPr>
      <w:widowControl w:val="0"/>
      <w:pBdr>
        <w:top w:val="nil"/>
        <w:left w:val="nil"/>
        <w:bottom w:val="nil"/>
        <w:right w:val="nil"/>
        <w:between w:val="nil"/>
      </w:pBdr>
      <w:spacing w:line="276" w:lineRule="auto"/>
      <w:rPr>
        <w:color w:val="000000"/>
      </w:rPr>
    </w:pPr>
  </w:p>
  <w:tbl>
    <w:tblPr>
      <w:tblStyle w:val="a"/>
      <w:tblW w:w="10278" w:type="dxa"/>
      <w:tblLayout w:type="fixed"/>
      <w:tblLook w:val="0400" w:firstRow="0" w:lastRow="0" w:firstColumn="0" w:lastColumn="0" w:noHBand="0" w:noVBand="1"/>
    </w:tblPr>
    <w:tblGrid>
      <w:gridCol w:w="1278"/>
      <w:gridCol w:w="9000"/>
    </w:tblGrid>
    <w:tr w:rsidR="003A2358" w14:paraId="3A4DCF96" w14:textId="77777777">
      <w:tc>
        <w:tcPr>
          <w:tcW w:w="1278" w:type="dxa"/>
        </w:tcPr>
        <w:p w14:paraId="169CB722" w14:textId="77777777" w:rsidR="003A2358" w:rsidRDefault="002D0E43">
          <w:pPr>
            <w:pBdr>
              <w:top w:val="nil"/>
              <w:left w:val="nil"/>
              <w:bottom w:val="nil"/>
              <w:right w:val="nil"/>
              <w:between w:val="nil"/>
            </w:pBdr>
            <w:tabs>
              <w:tab w:val="center" w:pos="4680"/>
              <w:tab w:val="right" w:pos="9360"/>
            </w:tabs>
            <w:rPr>
              <w:color w:val="000000"/>
            </w:rPr>
          </w:pPr>
          <w:r>
            <w:rPr>
              <w:noProof/>
              <w:color w:val="000000"/>
            </w:rPr>
            <w:drawing>
              <wp:inline distT="0" distB="0" distL="0" distR="0" wp14:anchorId="57E59BEB" wp14:editId="1E9B623C">
                <wp:extent cx="669925" cy="478155"/>
                <wp:effectExtent l="0" t="0" r="0" b="0"/>
                <wp:docPr id="1" name="image1.jpg" descr="ENRTF logo_2"/>
                <wp:cNvGraphicFramePr/>
                <a:graphic xmlns:a="http://schemas.openxmlformats.org/drawingml/2006/main">
                  <a:graphicData uri="http://schemas.openxmlformats.org/drawingml/2006/picture">
                    <pic:pic xmlns:pic="http://schemas.openxmlformats.org/drawingml/2006/picture">
                      <pic:nvPicPr>
                        <pic:cNvPr id="0" name="image1.jpg" descr="ENRTF logo_2"/>
                        <pic:cNvPicPr preferRelativeResize="0"/>
                      </pic:nvPicPr>
                      <pic:blipFill>
                        <a:blip r:embed="rId1"/>
                        <a:srcRect/>
                        <a:stretch>
                          <a:fillRect/>
                        </a:stretch>
                      </pic:blipFill>
                      <pic:spPr>
                        <a:xfrm>
                          <a:off x="0" y="0"/>
                          <a:ext cx="669925" cy="478155"/>
                        </a:xfrm>
                        <a:prstGeom prst="rect">
                          <a:avLst/>
                        </a:prstGeom>
                        <a:ln/>
                      </pic:spPr>
                    </pic:pic>
                  </a:graphicData>
                </a:graphic>
              </wp:inline>
            </w:drawing>
          </w:r>
        </w:p>
      </w:tc>
      <w:tc>
        <w:tcPr>
          <w:tcW w:w="9000" w:type="dxa"/>
        </w:tcPr>
        <w:p w14:paraId="152A4D6D" w14:textId="77777777" w:rsidR="003A2358" w:rsidRDefault="002D0E43">
          <w:pPr>
            <w:rPr>
              <w:b/>
            </w:rPr>
          </w:pPr>
          <w:r>
            <w:rPr>
              <w:b/>
            </w:rPr>
            <w:t>Environment and Natural Resources Trust Fund (ENRTF)</w:t>
          </w:r>
        </w:p>
        <w:p w14:paraId="12E8F94F" w14:textId="77777777" w:rsidR="003A2358" w:rsidRDefault="002D0E43">
          <w:pPr>
            <w:pBdr>
              <w:top w:val="nil"/>
              <w:left w:val="nil"/>
              <w:bottom w:val="nil"/>
              <w:right w:val="nil"/>
              <w:between w:val="nil"/>
            </w:pBdr>
            <w:tabs>
              <w:tab w:val="center" w:pos="4680"/>
              <w:tab w:val="right" w:pos="9360"/>
            </w:tabs>
            <w:rPr>
              <w:b/>
              <w:color w:val="000000"/>
            </w:rPr>
          </w:pPr>
          <w:r>
            <w:rPr>
              <w:b/>
              <w:color w:val="000000"/>
            </w:rPr>
            <w:t>2019 Project Manager Qualifications and Organization Description</w:t>
          </w:r>
        </w:p>
        <w:p w14:paraId="0EB113B5" w14:textId="77777777" w:rsidR="003A2358" w:rsidRDefault="003A2358">
          <w:pPr>
            <w:pBdr>
              <w:top w:val="nil"/>
              <w:left w:val="nil"/>
              <w:bottom w:val="nil"/>
              <w:right w:val="nil"/>
              <w:between w:val="nil"/>
            </w:pBdr>
            <w:tabs>
              <w:tab w:val="center" w:pos="4680"/>
              <w:tab w:val="right" w:pos="9360"/>
            </w:tabs>
            <w:rPr>
              <w:color w:val="000000"/>
            </w:rPr>
          </w:pPr>
        </w:p>
      </w:tc>
    </w:tr>
  </w:tbl>
  <w:p w14:paraId="5621763F" w14:textId="77777777" w:rsidR="003A2358" w:rsidRDefault="003A2358">
    <w:pPr>
      <w:pBdr>
        <w:top w:val="nil"/>
        <w:left w:val="nil"/>
        <w:bottom w:val="nil"/>
        <w:right w:val="nil"/>
        <w:between w:val="nil"/>
      </w:pBdr>
      <w:tabs>
        <w:tab w:val="center" w:pos="4680"/>
        <w:tab w:val="right" w:pos="9360"/>
      </w:tabs>
      <w:rPr>
        <w:color w:val="000000"/>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B1407" w14:textId="77777777" w:rsidR="003A2358" w:rsidRDefault="003A2358">
    <w:pPr>
      <w:widowControl w:val="0"/>
      <w:pBdr>
        <w:top w:val="nil"/>
        <w:left w:val="nil"/>
        <w:bottom w:val="nil"/>
        <w:right w:val="nil"/>
        <w:between w:val="nil"/>
      </w:pBdr>
      <w:spacing w:line="276" w:lineRule="auto"/>
      <w:rPr>
        <w:color w:val="000000"/>
      </w:rPr>
    </w:pPr>
  </w:p>
  <w:tbl>
    <w:tblPr>
      <w:tblStyle w:val="a0"/>
      <w:tblW w:w="9576" w:type="dxa"/>
      <w:tblLayout w:type="fixed"/>
      <w:tblLook w:val="0400" w:firstRow="0" w:lastRow="0" w:firstColumn="0" w:lastColumn="0" w:noHBand="0" w:noVBand="1"/>
    </w:tblPr>
    <w:tblGrid>
      <w:gridCol w:w="1098"/>
      <w:gridCol w:w="8478"/>
    </w:tblGrid>
    <w:tr w:rsidR="003A2358" w14:paraId="3796364D" w14:textId="77777777">
      <w:tc>
        <w:tcPr>
          <w:tcW w:w="0" w:type="auto"/>
        </w:tcPr>
        <w:p w14:paraId="3FBC2C55" w14:textId="77777777" w:rsidR="003A2358" w:rsidRDefault="002D0E43">
          <w:pPr>
            <w:pBdr>
              <w:top w:val="nil"/>
              <w:left w:val="nil"/>
              <w:bottom w:val="nil"/>
              <w:right w:val="nil"/>
              <w:between w:val="nil"/>
            </w:pBdr>
            <w:tabs>
              <w:tab w:val="center" w:pos="4680"/>
              <w:tab w:val="right" w:pos="9360"/>
            </w:tabs>
            <w:rPr>
              <w:color w:val="000000"/>
            </w:rPr>
          </w:pPr>
          <w:r>
            <w:rPr>
              <w:noProof/>
              <w:color w:val="000000"/>
            </w:rPr>
            <w:drawing>
              <wp:inline distT="0" distB="0" distL="0" distR="0" wp14:anchorId="4A1465CC" wp14:editId="0B922053">
                <wp:extent cx="669925" cy="478155"/>
                <wp:effectExtent l="0" t="0" r="0" b="0"/>
                <wp:docPr id="2" name="image1.jpg" descr="ENRTF logo_2"/>
                <wp:cNvGraphicFramePr/>
                <a:graphic xmlns:a="http://schemas.openxmlformats.org/drawingml/2006/main">
                  <a:graphicData uri="http://schemas.openxmlformats.org/drawingml/2006/picture">
                    <pic:pic xmlns:pic="http://schemas.openxmlformats.org/drawingml/2006/picture">
                      <pic:nvPicPr>
                        <pic:cNvPr id="0" name="image1.jpg" descr="ENRTF logo_2"/>
                        <pic:cNvPicPr preferRelativeResize="0"/>
                      </pic:nvPicPr>
                      <pic:blipFill>
                        <a:blip r:embed="rId1"/>
                        <a:srcRect/>
                        <a:stretch>
                          <a:fillRect/>
                        </a:stretch>
                      </pic:blipFill>
                      <pic:spPr>
                        <a:xfrm>
                          <a:off x="0" y="0"/>
                          <a:ext cx="669925" cy="478155"/>
                        </a:xfrm>
                        <a:prstGeom prst="rect">
                          <a:avLst/>
                        </a:prstGeom>
                        <a:ln/>
                      </pic:spPr>
                    </pic:pic>
                  </a:graphicData>
                </a:graphic>
              </wp:inline>
            </w:drawing>
          </w:r>
        </w:p>
      </w:tc>
      <w:tc>
        <w:tcPr>
          <w:tcW w:w="0" w:type="auto"/>
        </w:tcPr>
        <w:p w14:paraId="30FD7FEA" w14:textId="77777777" w:rsidR="003A2358" w:rsidRDefault="002D0E43">
          <w:pPr>
            <w:rPr>
              <w:b/>
            </w:rPr>
          </w:pPr>
          <w:r>
            <w:rPr>
              <w:b/>
            </w:rPr>
            <w:t>Environment and Natural Resources Trust Fund (ENRTF)</w:t>
          </w:r>
        </w:p>
        <w:p w14:paraId="0820EEFB" w14:textId="77777777" w:rsidR="003A2358" w:rsidRDefault="002D0E43">
          <w:pPr>
            <w:pBdr>
              <w:top w:val="nil"/>
              <w:left w:val="nil"/>
              <w:bottom w:val="nil"/>
              <w:right w:val="nil"/>
              <w:between w:val="nil"/>
            </w:pBdr>
            <w:tabs>
              <w:tab w:val="center" w:pos="4680"/>
              <w:tab w:val="right" w:pos="9360"/>
            </w:tabs>
            <w:rPr>
              <w:b/>
              <w:color w:val="000000"/>
            </w:rPr>
          </w:pPr>
          <w:r>
            <w:rPr>
              <w:b/>
              <w:color w:val="000000"/>
            </w:rPr>
            <w:t>2014 Main Proposal</w:t>
          </w:r>
        </w:p>
        <w:p w14:paraId="727CC4C9" w14:textId="77777777" w:rsidR="003A2358" w:rsidRDefault="002D0E43">
          <w:pPr>
            <w:pBdr>
              <w:top w:val="nil"/>
              <w:left w:val="nil"/>
              <w:bottom w:val="nil"/>
              <w:right w:val="nil"/>
              <w:between w:val="nil"/>
            </w:pBdr>
            <w:tabs>
              <w:tab w:val="center" w:pos="4680"/>
              <w:tab w:val="right" w:pos="9360"/>
            </w:tabs>
            <w:rPr>
              <w:color w:val="000000"/>
            </w:rPr>
          </w:pPr>
          <w:r>
            <w:rPr>
              <w:b/>
              <w:color w:val="000000"/>
            </w:rPr>
            <w:t xml:space="preserve">Project Title: </w:t>
          </w:r>
          <w:r>
            <w:rPr>
              <w:i/>
              <w:color w:val="000000"/>
            </w:rPr>
            <w:t>[Insert “Project Title” here in document header]</w:t>
          </w:r>
        </w:p>
      </w:tc>
    </w:tr>
  </w:tbl>
  <w:p w14:paraId="18ADF560" w14:textId="77777777" w:rsidR="003A2358" w:rsidRDefault="003A2358">
    <w:pPr>
      <w:pBdr>
        <w:top w:val="nil"/>
        <w:left w:val="nil"/>
        <w:bottom w:val="nil"/>
        <w:right w:val="nil"/>
        <w:between w:val="nil"/>
      </w:pBdr>
      <w:tabs>
        <w:tab w:val="center" w:pos="4680"/>
        <w:tab w:val="right" w:pos="9360"/>
      </w:tabs>
      <w:rPr>
        <w:color w:val="000000"/>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358"/>
    <w:rsid w:val="002D0E43"/>
    <w:rsid w:val="00392CF3"/>
    <w:rsid w:val="003A2358"/>
    <w:rsid w:val="00403798"/>
    <w:rsid w:val="00726F88"/>
    <w:rsid w:val="009D7303"/>
    <w:rsid w:val="00B07585"/>
    <w:rsid w:val="00DD0142"/>
    <w:rsid w:val="00EF54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A4BC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NormalWeb">
    <w:name w:val="Normal (Web)"/>
    <w:basedOn w:val="Normal"/>
    <w:uiPriority w:val="99"/>
    <w:semiHidden/>
    <w:unhideWhenUsed/>
    <w:rsid w:val="00DD0142"/>
    <w:pPr>
      <w:spacing w:before="100" w:beforeAutospacing="1" w:after="100" w:afterAutospacing="1"/>
    </w:pPr>
    <w:rPr>
      <w:rFonts w:ascii="Times New Roman" w:eastAsiaTheme="minorHAnsi" w:hAnsi="Times New Roman" w:cs="Times New Roman"/>
      <w:sz w:val="24"/>
      <w:szCs w:val="24"/>
    </w:rPr>
  </w:style>
  <w:style w:type="character" w:styleId="Hyperlink">
    <w:name w:val="Hyperlink"/>
    <w:basedOn w:val="DefaultParagraphFont"/>
    <w:uiPriority w:val="99"/>
    <w:unhideWhenUsed/>
    <w:rsid w:val="00DD014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nnaturalresourceatlas.or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467</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M Bartsch</dc:creator>
  <cp:lastModifiedBy>Will M Bartsch</cp:lastModifiedBy>
  <cp:revision>3</cp:revision>
  <dcterms:created xsi:type="dcterms:W3CDTF">2019-04-14T22:13:00Z</dcterms:created>
  <dcterms:modified xsi:type="dcterms:W3CDTF">2019-04-15T19:08:00Z</dcterms:modified>
</cp:coreProperties>
</file>