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C3327" w14:textId="77777777" w:rsidR="005A4FB1" w:rsidRDefault="005A4FB1" w:rsidP="005A4FB1">
      <w:pPr>
        <w:jc w:val="center"/>
        <w:rPr>
          <w:rFonts w:cs="Arial"/>
          <w:i/>
        </w:rPr>
      </w:pPr>
    </w:p>
    <w:p w14:paraId="0BE3266E" w14:textId="054490DB" w:rsidR="00002F17" w:rsidRPr="005A4FB1" w:rsidRDefault="006E0EFD" w:rsidP="00002F17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002F17">
        <w:rPr>
          <w:rFonts w:cs="Arial"/>
          <w:b/>
        </w:rPr>
        <w:t xml:space="preserve">  </w:t>
      </w:r>
      <w:r w:rsidR="00DD556C" w:rsidRPr="00602E9D">
        <w:rPr>
          <w:rFonts w:cs="Arial"/>
          <w:b/>
        </w:rPr>
        <w:t>Expanding the Minnesota Ecological</w:t>
      </w:r>
      <w:r w:rsidR="001869A0" w:rsidRPr="00C62506">
        <w:rPr>
          <w:rFonts w:cs="Arial"/>
          <w:b/>
        </w:rPr>
        <w:t xml:space="preserve"> Monitoring Network</w:t>
      </w:r>
      <w:r w:rsidR="001869A0" w:rsidRPr="00B048B1">
        <w:rPr>
          <w:rFonts w:cs="Arial"/>
        </w:rPr>
        <w:t xml:space="preserve"> </w:t>
      </w:r>
    </w:p>
    <w:p w14:paraId="2445F379" w14:textId="77777777" w:rsidR="00002F17" w:rsidRPr="009D6EC8" w:rsidRDefault="00002F17" w:rsidP="00002F17">
      <w:pPr>
        <w:rPr>
          <w:rFonts w:cs="Arial"/>
        </w:rPr>
      </w:pPr>
    </w:p>
    <w:p w14:paraId="2A9A3490" w14:textId="77777777" w:rsidR="006E0EFD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14:paraId="1922C4CA" w14:textId="6EACC5A3" w:rsidR="00D82238" w:rsidRPr="00C62506" w:rsidRDefault="00D82238" w:rsidP="00002F17">
      <w:pPr>
        <w:rPr>
          <w:rFonts w:cs="Arial"/>
          <w:bCs/>
        </w:rPr>
      </w:pPr>
      <w:r w:rsidRPr="00C62506">
        <w:rPr>
          <w:rFonts w:cs="Arial"/>
          <w:bCs/>
        </w:rPr>
        <w:t xml:space="preserve">This project proposes to expand the Ecological Monitoring Network by adding 500 plots to inform the conservation and management of Minnesota’s native forests, wetlands, and grasslands. </w:t>
      </w:r>
    </w:p>
    <w:p w14:paraId="1FFEB5C5" w14:textId="77777777" w:rsidR="00D82238" w:rsidRDefault="00D82238" w:rsidP="00002F17">
      <w:pPr>
        <w:rPr>
          <w:rFonts w:cs="Arial"/>
          <w:bCs/>
          <w:highlight w:val="yellow"/>
        </w:rPr>
      </w:pPr>
    </w:p>
    <w:p w14:paraId="2DF4F585" w14:textId="07DCF318" w:rsidR="00344AED" w:rsidRDefault="00344AED" w:rsidP="00002F17">
      <w:pPr>
        <w:rPr>
          <w:rFonts w:cs="Arial"/>
          <w:bCs/>
        </w:rPr>
      </w:pPr>
      <w:r>
        <w:rPr>
          <w:rFonts w:cs="Arial"/>
          <w:bCs/>
        </w:rPr>
        <w:t xml:space="preserve">Most of the information collected on Minnesota’s native plant communities </w:t>
      </w:r>
      <w:r w:rsidR="00373DD8">
        <w:rPr>
          <w:rFonts w:cs="Arial"/>
          <w:bCs/>
        </w:rPr>
        <w:t>was</w:t>
      </w:r>
      <w:r>
        <w:rPr>
          <w:rFonts w:cs="Arial"/>
          <w:bCs/>
        </w:rPr>
        <w:t xml:space="preserve"> collected at one point in time</w:t>
      </w:r>
      <w:r w:rsidR="00373DD8">
        <w:rPr>
          <w:rFonts w:cs="Arial"/>
          <w:bCs/>
        </w:rPr>
        <w:t>.</w:t>
      </w:r>
      <w:r w:rsidR="00AE524B">
        <w:rPr>
          <w:rFonts w:cs="Arial"/>
          <w:bCs/>
        </w:rPr>
        <w:t xml:space="preserve">  </w:t>
      </w:r>
      <w:bookmarkStart w:id="0" w:name="_GoBack"/>
      <w:bookmarkEnd w:id="0"/>
      <w:r>
        <w:rPr>
          <w:rFonts w:cs="Arial"/>
          <w:bCs/>
        </w:rPr>
        <w:t xml:space="preserve">While this information establishes a critical foundation for an understanding of the types and amounts of native plant communities we have and where they occur, </w:t>
      </w:r>
      <w:r w:rsidR="00373DD8">
        <w:rPr>
          <w:rFonts w:cs="Arial"/>
          <w:bCs/>
        </w:rPr>
        <w:t>it</w:t>
      </w:r>
      <w:r w:rsidR="00373DD8">
        <w:rPr>
          <w:rFonts w:cs="Arial"/>
          <w:bCs/>
        </w:rPr>
        <w:t xml:space="preserve"> </w:t>
      </w:r>
      <w:r>
        <w:rPr>
          <w:rFonts w:cs="Arial"/>
          <w:bCs/>
        </w:rPr>
        <w:t>do</w:t>
      </w:r>
      <w:r w:rsidR="00373DD8">
        <w:rPr>
          <w:rFonts w:cs="Arial"/>
          <w:bCs/>
        </w:rPr>
        <w:t>es</w:t>
      </w:r>
      <w:r>
        <w:rPr>
          <w:rFonts w:cs="Arial"/>
          <w:bCs/>
        </w:rPr>
        <w:t xml:space="preserve"> not </w:t>
      </w:r>
      <w:r w:rsidR="00E03FD3">
        <w:rPr>
          <w:rFonts w:cs="Arial"/>
          <w:bCs/>
        </w:rPr>
        <w:t xml:space="preserve">provide information about how plant communities change through time.  The </w:t>
      </w:r>
      <w:r w:rsidR="005A0DC7">
        <w:rPr>
          <w:rFonts w:cs="Arial"/>
          <w:bCs/>
        </w:rPr>
        <w:t>information</w:t>
      </w:r>
      <w:r w:rsidR="00E03FD3">
        <w:rPr>
          <w:rFonts w:cs="Arial"/>
          <w:bCs/>
        </w:rPr>
        <w:t xml:space="preserve"> provided by this project </w:t>
      </w:r>
      <w:r w:rsidR="005A0DC7">
        <w:rPr>
          <w:rFonts w:cs="Arial"/>
          <w:bCs/>
        </w:rPr>
        <w:t>will provide</w:t>
      </w:r>
      <w:r w:rsidR="00E03FD3">
        <w:rPr>
          <w:rFonts w:cs="Arial"/>
          <w:bCs/>
        </w:rPr>
        <w:t xml:space="preserve"> empirical, ground-based data collected systematically over time</w:t>
      </w:r>
      <w:r w:rsidR="00F87DE5">
        <w:rPr>
          <w:rFonts w:cs="Arial"/>
          <w:bCs/>
        </w:rPr>
        <w:t xml:space="preserve">. </w:t>
      </w:r>
    </w:p>
    <w:p w14:paraId="297BCA95" w14:textId="77777777" w:rsidR="00344AED" w:rsidRDefault="00344AED" w:rsidP="00002F17">
      <w:pPr>
        <w:rPr>
          <w:rFonts w:cs="Arial"/>
          <w:bCs/>
        </w:rPr>
      </w:pPr>
    </w:p>
    <w:p w14:paraId="4D4E47CC" w14:textId="1D423A50" w:rsidR="00DD556C" w:rsidRDefault="00DD556C" w:rsidP="00002F17">
      <w:pPr>
        <w:rPr>
          <w:rFonts w:cs="Arial"/>
          <w:bCs/>
        </w:rPr>
      </w:pPr>
      <w:r w:rsidRPr="00F87DE5">
        <w:rPr>
          <w:rFonts w:cs="Arial"/>
          <w:bCs/>
        </w:rPr>
        <w:t xml:space="preserve">The data gathered </w:t>
      </w:r>
      <w:r w:rsidR="00F87DE5" w:rsidRPr="00C62506">
        <w:rPr>
          <w:rFonts w:cs="Arial"/>
          <w:bCs/>
        </w:rPr>
        <w:t xml:space="preserve">on vegetation and other metrics </w:t>
      </w:r>
      <w:r w:rsidRPr="00F87DE5">
        <w:rPr>
          <w:rFonts w:cs="Arial"/>
          <w:bCs/>
        </w:rPr>
        <w:t xml:space="preserve">from monitoring plots in this network will be </w:t>
      </w:r>
      <w:r w:rsidR="00014508" w:rsidRPr="00F87DE5">
        <w:rPr>
          <w:rFonts w:cs="Arial"/>
          <w:bCs/>
        </w:rPr>
        <w:t>available to</w:t>
      </w:r>
      <w:r w:rsidRPr="00F87DE5">
        <w:rPr>
          <w:rFonts w:cs="Arial"/>
          <w:bCs/>
        </w:rPr>
        <w:t xml:space="preserve"> natural resource agencies</w:t>
      </w:r>
      <w:r w:rsidR="00E1411F" w:rsidRPr="00C62506">
        <w:rPr>
          <w:rFonts w:cs="Arial"/>
          <w:bCs/>
        </w:rPr>
        <w:t xml:space="preserve"> and organizations, </w:t>
      </w:r>
      <w:r w:rsidRPr="00C62506">
        <w:rPr>
          <w:rFonts w:cs="Arial"/>
          <w:bCs/>
        </w:rPr>
        <w:t>landowners</w:t>
      </w:r>
      <w:r w:rsidR="00E1411F" w:rsidRPr="00C62506">
        <w:rPr>
          <w:rFonts w:cs="Arial"/>
          <w:bCs/>
        </w:rPr>
        <w:t xml:space="preserve">, and the public.  </w:t>
      </w:r>
      <w:r w:rsidR="00014508" w:rsidRPr="00C62506">
        <w:rPr>
          <w:rFonts w:cs="Arial"/>
          <w:bCs/>
        </w:rPr>
        <w:t xml:space="preserve">Monitoring results </w:t>
      </w:r>
      <w:r w:rsidR="00E1411F" w:rsidRPr="00C62506">
        <w:rPr>
          <w:rFonts w:cs="Arial"/>
          <w:bCs/>
        </w:rPr>
        <w:t>can</w:t>
      </w:r>
      <w:r w:rsidR="00014508" w:rsidRPr="00C62506">
        <w:rPr>
          <w:rFonts w:cs="Arial"/>
          <w:bCs/>
        </w:rPr>
        <w:t xml:space="preserve"> serve as a kind of early warning system about the effects of invasive species, extreme weather, land use changes, and other stressors on native vegetation</w:t>
      </w:r>
      <w:r w:rsidR="00E1411F" w:rsidRPr="00C62506">
        <w:rPr>
          <w:rFonts w:cs="Arial"/>
          <w:bCs/>
        </w:rPr>
        <w:t xml:space="preserve">.  Informed decisions about how to best manage and conserve native habitats rely on carefully collected data. </w:t>
      </w:r>
      <w:r w:rsidR="00014508" w:rsidRPr="00C62506">
        <w:rPr>
          <w:rFonts w:cs="Arial"/>
          <w:bCs/>
        </w:rPr>
        <w:t xml:space="preserve"> </w:t>
      </w:r>
      <w:r w:rsidR="00E1411F" w:rsidRPr="00C62506">
        <w:rPr>
          <w:rFonts w:cs="Arial"/>
        </w:rPr>
        <w:t xml:space="preserve">Examples of results that could inform management and </w:t>
      </w:r>
      <w:r w:rsidR="00F87DE5" w:rsidRPr="00C62506">
        <w:rPr>
          <w:rFonts w:cs="Arial"/>
        </w:rPr>
        <w:t>conservation</w:t>
      </w:r>
      <w:r w:rsidR="00E1411F" w:rsidRPr="00F87DE5">
        <w:rPr>
          <w:rFonts w:cs="Arial"/>
        </w:rPr>
        <w:t xml:space="preserve"> decisions include the effects of warming temperatures on prairies, impacts from earthworms and buckthorn </w:t>
      </w:r>
      <w:r w:rsidR="00E1411F" w:rsidRPr="00C62506">
        <w:rPr>
          <w:rFonts w:cs="Arial"/>
        </w:rPr>
        <w:t xml:space="preserve">in forests, </w:t>
      </w:r>
      <w:r w:rsidR="00F87DE5">
        <w:rPr>
          <w:rFonts w:cs="Arial"/>
        </w:rPr>
        <w:t xml:space="preserve">shifts in dominant canopy trees in hardwood forests, </w:t>
      </w:r>
      <w:r w:rsidR="00E1411F" w:rsidRPr="00F87DE5">
        <w:rPr>
          <w:rFonts w:cs="Arial"/>
        </w:rPr>
        <w:t>and the effects of increased flooding in wetlands.</w:t>
      </w:r>
      <w:r w:rsidR="00E1411F">
        <w:rPr>
          <w:rFonts w:cs="Arial"/>
        </w:rPr>
        <w:t xml:space="preserve">  </w:t>
      </w:r>
    </w:p>
    <w:p w14:paraId="6D47F301" w14:textId="77777777" w:rsidR="00855F2C" w:rsidRDefault="00855F2C" w:rsidP="00002F17">
      <w:pPr>
        <w:rPr>
          <w:rFonts w:cs="Arial"/>
          <w:bCs/>
        </w:rPr>
      </w:pPr>
    </w:p>
    <w:p w14:paraId="7C425D87" w14:textId="5F267D26" w:rsidR="00E80582" w:rsidRDefault="00002F17" w:rsidP="00002F17">
      <w:pPr>
        <w:rPr>
          <w:rFonts w:cs="Arial"/>
          <w:bCs/>
        </w:rPr>
      </w:pPr>
      <w:r w:rsidRPr="00902311">
        <w:rPr>
          <w:rFonts w:cs="Arial"/>
          <w:bCs/>
        </w:rPr>
        <w:t xml:space="preserve">This project will </w:t>
      </w:r>
      <w:r w:rsidR="007C247B">
        <w:rPr>
          <w:rFonts w:cs="Arial"/>
          <w:bCs/>
        </w:rPr>
        <w:t xml:space="preserve">complete work begun </w:t>
      </w:r>
      <w:r w:rsidR="00A75FE4">
        <w:rPr>
          <w:rFonts w:cs="Arial"/>
          <w:bCs/>
        </w:rPr>
        <w:t xml:space="preserve">by </w:t>
      </w:r>
      <w:r w:rsidR="00EE35CC">
        <w:rPr>
          <w:rFonts w:cs="Arial"/>
          <w:bCs/>
        </w:rPr>
        <w:t>the Minnesota Biological Survey Program (</w:t>
      </w:r>
      <w:r w:rsidR="00DD556C">
        <w:rPr>
          <w:rFonts w:cs="Arial"/>
          <w:bCs/>
        </w:rPr>
        <w:t>MBS</w:t>
      </w:r>
      <w:r w:rsidR="00EE35CC">
        <w:rPr>
          <w:rFonts w:cs="Arial"/>
          <w:bCs/>
        </w:rPr>
        <w:t>)</w:t>
      </w:r>
      <w:r w:rsidR="00A75FE4">
        <w:rPr>
          <w:rFonts w:cs="Arial"/>
          <w:bCs/>
        </w:rPr>
        <w:t xml:space="preserve"> </w:t>
      </w:r>
      <w:r w:rsidR="007C247B">
        <w:rPr>
          <w:rFonts w:cs="Arial"/>
          <w:bCs/>
        </w:rPr>
        <w:t>with</w:t>
      </w:r>
      <w:r w:rsidR="00267418">
        <w:rPr>
          <w:rFonts w:cs="Arial"/>
          <w:bCs/>
        </w:rPr>
        <w:t xml:space="preserve"> 2016 ENRTF funding</w:t>
      </w:r>
      <w:r w:rsidR="004412DC">
        <w:rPr>
          <w:rFonts w:cs="Arial"/>
          <w:bCs/>
        </w:rPr>
        <w:t xml:space="preserve"> </w:t>
      </w:r>
      <w:r w:rsidR="007B1DC3">
        <w:rPr>
          <w:rFonts w:cs="Arial"/>
          <w:bCs/>
        </w:rPr>
        <w:t>(</w:t>
      </w:r>
      <w:r w:rsidR="007B1DC3" w:rsidRPr="00817D55">
        <w:rPr>
          <w:rFonts w:cs="Arial"/>
          <w:bCs/>
        </w:rPr>
        <w:t>M.L. 201</w:t>
      </w:r>
      <w:r w:rsidR="007B1DC3">
        <w:rPr>
          <w:rFonts w:cs="Arial"/>
          <w:bCs/>
        </w:rPr>
        <w:t>6, Chp</w:t>
      </w:r>
      <w:r w:rsidR="007B1DC3" w:rsidRPr="00817D55">
        <w:rPr>
          <w:rFonts w:cs="Arial"/>
          <w:bCs/>
        </w:rPr>
        <w:t xml:space="preserve"> 186, Sec. 2, Subd. 03d</w:t>
      </w:r>
      <w:r w:rsidR="007B1DC3">
        <w:rPr>
          <w:rFonts w:cs="Arial"/>
          <w:bCs/>
        </w:rPr>
        <w:t>)</w:t>
      </w:r>
      <w:r w:rsidR="007B1DC3" w:rsidRPr="00902311">
        <w:rPr>
          <w:rFonts w:cs="Arial"/>
          <w:bCs/>
        </w:rPr>
        <w:t xml:space="preserve"> </w:t>
      </w:r>
      <w:r w:rsidRPr="00902311">
        <w:rPr>
          <w:rFonts w:cs="Arial"/>
          <w:bCs/>
        </w:rPr>
        <w:t xml:space="preserve">to </w:t>
      </w:r>
      <w:r w:rsidR="00267418">
        <w:rPr>
          <w:rFonts w:cs="Arial"/>
          <w:bCs/>
        </w:rPr>
        <w:t>design a</w:t>
      </w:r>
      <w:r w:rsidR="00220781">
        <w:rPr>
          <w:rFonts w:cs="Arial"/>
          <w:bCs/>
        </w:rPr>
        <w:t xml:space="preserve">nd test </w:t>
      </w:r>
      <w:r w:rsidR="00267418">
        <w:rPr>
          <w:rFonts w:cs="Arial"/>
          <w:bCs/>
        </w:rPr>
        <w:t>method</w:t>
      </w:r>
      <w:r w:rsidR="00220781">
        <w:rPr>
          <w:rFonts w:cs="Arial"/>
          <w:bCs/>
        </w:rPr>
        <w:t>s</w:t>
      </w:r>
      <w:r w:rsidR="00267418">
        <w:rPr>
          <w:rFonts w:cs="Arial"/>
          <w:bCs/>
        </w:rPr>
        <w:t xml:space="preserve"> for </w:t>
      </w:r>
      <w:r w:rsidRPr="00902311">
        <w:rPr>
          <w:rFonts w:cs="Arial"/>
          <w:bCs/>
        </w:rPr>
        <w:t>track</w:t>
      </w:r>
      <w:r w:rsidR="00267418">
        <w:rPr>
          <w:rFonts w:cs="Arial"/>
          <w:bCs/>
        </w:rPr>
        <w:t>ing</w:t>
      </w:r>
      <w:r w:rsidRPr="00902311">
        <w:rPr>
          <w:rFonts w:cs="Arial"/>
          <w:bCs/>
        </w:rPr>
        <w:t xml:space="preserve"> </w:t>
      </w:r>
      <w:r w:rsidR="00220781">
        <w:rPr>
          <w:rFonts w:cs="Arial"/>
          <w:bCs/>
        </w:rPr>
        <w:t xml:space="preserve">and </w:t>
      </w:r>
      <w:r w:rsidR="00702757">
        <w:rPr>
          <w:rFonts w:cs="Arial"/>
          <w:bCs/>
        </w:rPr>
        <w:t>reporting</w:t>
      </w:r>
      <w:r w:rsidRPr="00902311">
        <w:rPr>
          <w:rFonts w:cs="Arial"/>
          <w:bCs/>
        </w:rPr>
        <w:t xml:space="preserve"> status and trends in Minnesota’s prairies, forests and wetlands.</w:t>
      </w:r>
      <w:r w:rsidR="00267418">
        <w:rPr>
          <w:rFonts w:cs="Arial"/>
          <w:bCs/>
        </w:rPr>
        <w:t xml:space="preserve"> </w:t>
      </w:r>
      <w:r>
        <w:rPr>
          <w:rFonts w:cs="Arial"/>
          <w:bCs/>
        </w:rPr>
        <w:t>With the help of many collaborators, methods were developed</w:t>
      </w:r>
      <w:r w:rsidR="003E34E6">
        <w:rPr>
          <w:rFonts w:cs="Arial"/>
          <w:bCs/>
        </w:rPr>
        <w:t xml:space="preserve"> and</w:t>
      </w:r>
      <w:r w:rsidR="0020554F">
        <w:rPr>
          <w:rFonts w:cs="Arial"/>
          <w:bCs/>
        </w:rPr>
        <w:t xml:space="preserve"> tested,</w:t>
      </w:r>
      <w:r>
        <w:rPr>
          <w:rFonts w:cs="Arial"/>
          <w:bCs/>
        </w:rPr>
        <w:t xml:space="preserve"> and </w:t>
      </w:r>
      <w:r w:rsidR="001D4CC1">
        <w:rPr>
          <w:rFonts w:cs="Arial"/>
          <w:bCs/>
        </w:rPr>
        <w:t xml:space="preserve">the first </w:t>
      </w:r>
      <w:r w:rsidR="0020554F">
        <w:rPr>
          <w:rFonts w:cs="Arial"/>
          <w:bCs/>
        </w:rPr>
        <w:t>1</w:t>
      </w:r>
      <w:r w:rsidR="006B753E">
        <w:rPr>
          <w:rFonts w:cs="Arial"/>
          <w:bCs/>
        </w:rPr>
        <w:t>0</w:t>
      </w:r>
      <w:r w:rsidR="00E65E48">
        <w:rPr>
          <w:rFonts w:cs="Arial"/>
          <w:bCs/>
        </w:rPr>
        <w:t>0</w:t>
      </w:r>
      <w:r>
        <w:rPr>
          <w:rFonts w:cs="Arial"/>
          <w:bCs/>
        </w:rPr>
        <w:t xml:space="preserve"> </w:t>
      </w:r>
      <w:r w:rsidR="001D4CC1">
        <w:rPr>
          <w:rFonts w:cs="Arial"/>
          <w:bCs/>
        </w:rPr>
        <w:t xml:space="preserve">of 600 monitoring </w:t>
      </w:r>
      <w:r>
        <w:rPr>
          <w:rFonts w:cs="Arial"/>
          <w:bCs/>
        </w:rPr>
        <w:t>plots</w:t>
      </w:r>
      <w:r w:rsidR="003E34E6">
        <w:rPr>
          <w:rFonts w:cs="Arial"/>
          <w:bCs/>
        </w:rPr>
        <w:t xml:space="preserve"> w</w:t>
      </w:r>
      <w:r w:rsidR="001D4CC1">
        <w:rPr>
          <w:rFonts w:cs="Arial"/>
          <w:bCs/>
        </w:rPr>
        <w:t>ere</w:t>
      </w:r>
      <w:r w:rsidR="0020554F">
        <w:rPr>
          <w:rFonts w:cs="Arial"/>
          <w:bCs/>
        </w:rPr>
        <w:t xml:space="preserve"> installed</w:t>
      </w:r>
      <w:r w:rsidR="004A5C8A">
        <w:rPr>
          <w:rFonts w:cs="Arial"/>
          <w:bCs/>
        </w:rPr>
        <w:t xml:space="preserve"> to begin building the Ecological Monitoring Network.</w:t>
      </w:r>
      <w:r w:rsidR="003E34E6">
        <w:rPr>
          <w:rFonts w:cs="Arial"/>
          <w:bCs/>
        </w:rPr>
        <w:t xml:space="preserve"> </w:t>
      </w:r>
    </w:p>
    <w:p w14:paraId="190B011A" w14:textId="77777777" w:rsidR="00E80582" w:rsidRDefault="00E80582" w:rsidP="00002F17">
      <w:pPr>
        <w:rPr>
          <w:rFonts w:cs="Arial"/>
          <w:bCs/>
        </w:rPr>
      </w:pPr>
    </w:p>
    <w:p w14:paraId="5635FC10" w14:textId="77777777" w:rsidR="003C5605" w:rsidRDefault="0020554F" w:rsidP="00002F17">
      <w:pPr>
        <w:rPr>
          <w:rFonts w:cs="Arial"/>
          <w:bCs/>
        </w:rPr>
      </w:pPr>
      <w:r>
        <w:rPr>
          <w:rFonts w:cs="Arial"/>
          <w:bCs/>
        </w:rPr>
        <w:t>Here we propose to</w:t>
      </w:r>
      <w:r w:rsidR="003C5605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</w:p>
    <w:p w14:paraId="7013E5CD" w14:textId="61F93BC1" w:rsidR="003C5605" w:rsidRPr="00BC7588" w:rsidRDefault="00F303D3" w:rsidP="003C5605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  <w:b/>
          <w:bCs/>
        </w:rPr>
        <w:t xml:space="preserve">Install an additional 500 </w:t>
      </w:r>
      <w:r w:rsidR="001D4CC1">
        <w:rPr>
          <w:rFonts w:cs="Arial"/>
          <w:b/>
          <w:bCs/>
        </w:rPr>
        <w:t xml:space="preserve">monitoring plots </w:t>
      </w:r>
      <w:r w:rsidR="001D4CC1" w:rsidRPr="00C62506">
        <w:rPr>
          <w:rFonts w:cs="Arial"/>
          <w:bCs/>
        </w:rPr>
        <w:t xml:space="preserve">to </w:t>
      </w:r>
      <w:r w:rsidRPr="00C62506">
        <w:rPr>
          <w:rFonts w:cs="Arial"/>
          <w:bCs/>
        </w:rPr>
        <w:t xml:space="preserve">reach </w:t>
      </w:r>
      <w:r w:rsidR="001D4CC1" w:rsidRPr="00C62506">
        <w:rPr>
          <w:rFonts w:cs="Arial"/>
          <w:bCs/>
        </w:rPr>
        <w:t xml:space="preserve">the minimum </w:t>
      </w:r>
      <w:r w:rsidRPr="00C62506">
        <w:rPr>
          <w:rFonts w:cs="Arial"/>
          <w:bCs/>
        </w:rPr>
        <w:t>number</w:t>
      </w:r>
      <w:r w:rsidR="001D4CC1" w:rsidRPr="00C62506">
        <w:rPr>
          <w:rFonts w:cs="Arial"/>
          <w:bCs/>
        </w:rPr>
        <w:t xml:space="preserve"> of </w:t>
      </w:r>
      <w:r w:rsidRPr="00C62506">
        <w:rPr>
          <w:rFonts w:cs="Arial"/>
          <w:bCs/>
        </w:rPr>
        <w:t>plots necessary to provide</w:t>
      </w:r>
      <w:r w:rsidR="001D4CC1">
        <w:rPr>
          <w:rFonts w:cs="Arial"/>
          <w:b/>
          <w:bCs/>
        </w:rPr>
        <w:t xml:space="preserve"> </w:t>
      </w:r>
      <w:r w:rsidR="003C5605">
        <w:rPr>
          <w:rFonts w:cs="Arial"/>
          <w:bCs/>
        </w:rPr>
        <w:t xml:space="preserve">scientifically valid, repeatable statewide </w:t>
      </w:r>
      <w:r w:rsidR="00DC100D">
        <w:rPr>
          <w:rFonts w:cs="Arial"/>
          <w:bCs/>
        </w:rPr>
        <w:t>data</w:t>
      </w:r>
      <w:r w:rsidR="00D607E5">
        <w:rPr>
          <w:rFonts w:cs="Arial"/>
          <w:bCs/>
        </w:rPr>
        <w:t xml:space="preserve">. </w:t>
      </w:r>
      <w:r w:rsidR="004A5C8A">
        <w:rPr>
          <w:rFonts w:cs="Arial"/>
          <w:bCs/>
        </w:rPr>
        <w:t>These plots will be resampled every 5-6 years to track and interpret changes in native vegetation.</w:t>
      </w:r>
    </w:p>
    <w:p w14:paraId="79FE8EEE" w14:textId="31765639" w:rsidR="00BC7588" w:rsidRDefault="00BC7588" w:rsidP="00BC7588">
      <w:pPr>
        <w:pStyle w:val="ListParagraph"/>
        <w:numPr>
          <w:ilvl w:val="0"/>
          <w:numId w:val="12"/>
        </w:numPr>
      </w:pPr>
      <w:r>
        <w:rPr>
          <w:b/>
          <w:bCs/>
        </w:rPr>
        <w:t>Collect key data</w:t>
      </w:r>
      <w:r>
        <w:t xml:space="preserve"> 1) on all plots: vegetation, wildlife habitat metrics, and forest stand metrics; and 2) on a subset of plots: plant-pollinator interactions; water chemistry and peat profile</w:t>
      </w:r>
      <w:r w:rsidR="00394AE5">
        <w:t>s;</w:t>
      </w:r>
      <w:r>
        <w:t xml:space="preserve"> soil chemistry; and soil microbes and fungi.  </w:t>
      </w:r>
    </w:p>
    <w:p w14:paraId="7D5119E8" w14:textId="6B44B19C" w:rsidR="003C5605" w:rsidRPr="00C62506" w:rsidRDefault="00683109" w:rsidP="003C5605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  <w:b/>
        </w:rPr>
        <w:t xml:space="preserve">Deliver project results </w:t>
      </w:r>
      <w:r w:rsidR="004A5C8A">
        <w:rPr>
          <w:rFonts w:cs="Arial"/>
          <w:b/>
        </w:rPr>
        <w:t xml:space="preserve">in several formats:  </w:t>
      </w:r>
      <w:r w:rsidR="007F3977">
        <w:rPr>
          <w:rFonts w:cs="Arial"/>
        </w:rPr>
        <w:t>data that are</w:t>
      </w:r>
      <w:r w:rsidR="004A5C8A" w:rsidRPr="00C62506">
        <w:rPr>
          <w:rFonts w:cs="Arial"/>
        </w:rPr>
        <w:t xml:space="preserve"> accessible to the public, </w:t>
      </w:r>
      <w:r w:rsidR="007F3977" w:rsidRPr="00C62506">
        <w:rPr>
          <w:rFonts w:cs="Arial"/>
        </w:rPr>
        <w:t xml:space="preserve">landowner specific site </w:t>
      </w:r>
      <w:r w:rsidR="004A5C8A" w:rsidRPr="00C62506">
        <w:rPr>
          <w:rFonts w:cs="Arial"/>
        </w:rPr>
        <w:t xml:space="preserve">reports, and reports that summarize results from the network of plots </w:t>
      </w:r>
      <w:r w:rsidRPr="00C62506">
        <w:rPr>
          <w:rFonts w:cs="Arial"/>
        </w:rPr>
        <w:t xml:space="preserve">to </w:t>
      </w:r>
      <w:r w:rsidRPr="007F3977">
        <w:rPr>
          <w:rFonts w:cs="Arial"/>
        </w:rPr>
        <w:t xml:space="preserve">land managers, </w:t>
      </w:r>
      <w:r w:rsidR="003C5605" w:rsidRPr="007F3977">
        <w:rPr>
          <w:rFonts w:cs="Arial"/>
        </w:rPr>
        <w:t>stakeholders</w:t>
      </w:r>
      <w:r w:rsidRPr="007F3977">
        <w:rPr>
          <w:rFonts w:cs="Arial"/>
        </w:rPr>
        <w:t>, and the public</w:t>
      </w:r>
      <w:r w:rsidR="003C5605" w:rsidRPr="007F3977">
        <w:rPr>
          <w:rFonts w:cs="Arial"/>
        </w:rPr>
        <w:t>.</w:t>
      </w:r>
      <w:r w:rsidR="00D607E5" w:rsidRPr="007F3977">
        <w:rPr>
          <w:rFonts w:cs="Arial"/>
        </w:rPr>
        <w:t xml:space="preserve">  </w:t>
      </w:r>
    </w:p>
    <w:p w14:paraId="2B5BE480" w14:textId="77777777" w:rsidR="003C5605" w:rsidRDefault="003C5605" w:rsidP="003C5605">
      <w:pPr>
        <w:pStyle w:val="ListParagraph"/>
        <w:ind w:left="765"/>
      </w:pPr>
    </w:p>
    <w:p w14:paraId="7F59C8DB" w14:textId="10C3E276" w:rsidR="00E80582" w:rsidRDefault="007F0767" w:rsidP="00002F17">
      <w:pPr>
        <w:rPr>
          <w:rFonts w:cs="Arial"/>
          <w:bCs/>
        </w:rPr>
      </w:pPr>
      <w:r>
        <w:rPr>
          <w:rFonts w:cs="Arial"/>
          <w:bCs/>
        </w:rPr>
        <w:t xml:space="preserve">This </w:t>
      </w:r>
      <w:r w:rsidR="003A0130">
        <w:rPr>
          <w:rFonts w:cs="Arial"/>
          <w:bCs/>
        </w:rPr>
        <w:t xml:space="preserve">network of </w:t>
      </w:r>
      <w:r>
        <w:rPr>
          <w:rFonts w:cs="Arial"/>
          <w:bCs/>
        </w:rPr>
        <w:t>plot</w:t>
      </w:r>
      <w:r w:rsidR="003A0130">
        <w:rPr>
          <w:rFonts w:cs="Arial"/>
          <w:bCs/>
        </w:rPr>
        <w:t xml:space="preserve">s </w:t>
      </w:r>
      <w:r>
        <w:rPr>
          <w:rFonts w:cs="Arial"/>
          <w:bCs/>
        </w:rPr>
        <w:t xml:space="preserve">is designed to be available to others conducting ecological and related research in Minnesota. Already, collaborators at the University of Minnesota </w:t>
      </w:r>
      <w:r w:rsidR="00290C87">
        <w:rPr>
          <w:rFonts w:cs="Arial"/>
          <w:bCs/>
        </w:rPr>
        <w:t>are</w:t>
      </w:r>
      <w:r>
        <w:rPr>
          <w:rFonts w:cs="Arial"/>
          <w:bCs/>
        </w:rPr>
        <w:t xml:space="preserve"> sampling lichens and mosses on a subs</w:t>
      </w:r>
      <w:r w:rsidR="00931DDA">
        <w:rPr>
          <w:rFonts w:cs="Arial"/>
          <w:bCs/>
        </w:rPr>
        <w:t>et of these plots</w:t>
      </w:r>
      <w:r w:rsidR="00473114">
        <w:rPr>
          <w:rFonts w:cs="Arial"/>
          <w:bCs/>
        </w:rPr>
        <w:t>,</w:t>
      </w:r>
      <w:r>
        <w:rPr>
          <w:rFonts w:cs="Arial"/>
          <w:bCs/>
        </w:rPr>
        <w:t xml:space="preserve"> and efforts to attract</w:t>
      </w:r>
      <w:r w:rsidR="00E80582">
        <w:rPr>
          <w:rFonts w:cs="Arial"/>
          <w:bCs/>
        </w:rPr>
        <w:t xml:space="preserve"> additional collaborators</w:t>
      </w:r>
      <w:r w:rsidR="00473114">
        <w:rPr>
          <w:rFonts w:cs="Arial"/>
          <w:bCs/>
        </w:rPr>
        <w:t xml:space="preserve"> will continue</w:t>
      </w:r>
      <w:r w:rsidR="00E80582">
        <w:rPr>
          <w:rFonts w:cs="Arial"/>
          <w:bCs/>
        </w:rPr>
        <w:t xml:space="preserve">. </w:t>
      </w:r>
      <w:r w:rsidR="00931DDA">
        <w:rPr>
          <w:rFonts w:cs="Arial"/>
          <w:bCs/>
        </w:rPr>
        <w:t>The end-goal of this project</w:t>
      </w:r>
      <w:r w:rsidR="004A60EE">
        <w:rPr>
          <w:rFonts w:cs="Arial"/>
          <w:bCs/>
        </w:rPr>
        <w:t xml:space="preserve"> is detailed, </w:t>
      </w:r>
      <w:r w:rsidR="00931DDA">
        <w:rPr>
          <w:rFonts w:cs="Arial"/>
          <w:bCs/>
        </w:rPr>
        <w:t>integrated data and information on the status and trends of Minnesota’s native habitats</w:t>
      </w:r>
      <w:r w:rsidR="00473114">
        <w:rPr>
          <w:rFonts w:cs="Arial"/>
          <w:bCs/>
        </w:rPr>
        <w:t xml:space="preserve"> in formats that will be immediately available to a wide range of users. </w:t>
      </w:r>
      <w:r w:rsidR="00931DDA">
        <w:rPr>
          <w:rFonts w:cs="Arial"/>
          <w:bCs/>
        </w:rPr>
        <w:t xml:space="preserve"> </w:t>
      </w:r>
    </w:p>
    <w:p w14:paraId="327B68E7" w14:textId="77777777" w:rsidR="00290C87" w:rsidRDefault="00290C87" w:rsidP="00002F17">
      <w:pPr>
        <w:rPr>
          <w:rFonts w:cs="Arial"/>
          <w:bCs/>
        </w:rPr>
      </w:pPr>
    </w:p>
    <w:p w14:paraId="43743CC3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7280" w:type="dxa"/>
        <w:tblLook w:val="04A0" w:firstRow="1" w:lastRow="0" w:firstColumn="1" w:lastColumn="0" w:noHBand="0" w:noVBand="1"/>
      </w:tblPr>
      <w:tblGrid>
        <w:gridCol w:w="8282"/>
        <w:gridCol w:w="1796"/>
        <w:gridCol w:w="396"/>
        <w:gridCol w:w="2267"/>
        <w:gridCol w:w="2267"/>
        <w:gridCol w:w="2272"/>
      </w:tblGrid>
      <w:tr w:rsidR="005C4BFD" w:rsidRPr="00EB5831" w14:paraId="59946DD8" w14:textId="77777777" w:rsidTr="00F02FBB">
        <w:tc>
          <w:tcPr>
            <w:tcW w:w="10078" w:type="dxa"/>
            <w:gridSpan w:val="2"/>
          </w:tcPr>
          <w:p w14:paraId="5D4BCC52" w14:textId="44F66006" w:rsidR="005C4BFD" w:rsidRDefault="005C4BFD" w:rsidP="00DC100D">
            <w:pPr>
              <w:widowControl w:val="0"/>
              <w:ind w:left="-108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1:</w:t>
            </w:r>
            <w:r>
              <w:rPr>
                <w:rFonts w:cs="Arial"/>
                <w:b/>
              </w:rPr>
              <w:t xml:space="preserve">   Co</w:t>
            </w:r>
            <w:r w:rsidR="00BC7588">
              <w:rPr>
                <w:rFonts w:cs="Arial"/>
                <w:b/>
              </w:rPr>
              <w:t>mplete I</w:t>
            </w:r>
            <w:r w:rsidR="009459AF">
              <w:rPr>
                <w:rFonts w:cs="Arial"/>
                <w:b/>
              </w:rPr>
              <w:t xml:space="preserve">nstallation of </w:t>
            </w:r>
            <w:r w:rsidR="00F21A80">
              <w:rPr>
                <w:rFonts w:cs="Arial"/>
                <w:b/>
              </w:rPr>
              <w:t xml:space="preserve">500 </w:t>
            </w:r>
            <w:r>
              <w:rPr>
                <w:rFonts w:cs="Arial"/>
                <w:b/>
              </w:rPr>
              <w:t xml:space="preserve">New Plots   </w:t>
            </w:r>
          </w:p>
          <w:p w14:paraId="3FEA4A91" w14:textId="5E4A62A5" w:rsidR="005C4BFD" w:rsidRPr="005C4BFD" w:rsidRDefault="005C4BFD" w:rsidP="00DC100D">
            <w:pPr>
              <w:ind w:left="-108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683109">
              <w:rPr>
                <w:rFonts w:cs="Arial"/>
              </w:rPr>
              <w:t>Install</w:t>
            </w:r>
            <w:r>
              <w:rPr>
                <w:rFonts w:cs="Arial"/>
              </w:rPr>
              <w:t xml:space="preserve"> </w:t>
            </w:r>
            <w:r w:rsidR="00F21A80">
              <w:rPr>
                <w:rFonts w:cs="Arial"/>
              </w:rPr>
              <w:t>500</w:t>
            </w:r>
            <w:r w:rsidR="001D326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new</w:t>
            </w:r>
            <w:r w:rsidR="0068310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plots to the existing </w:t>
            </w:r>
            <w:r w:rsidRPr="005C4BFD">
              <w:rPr>
                <w:rFonts w:cs="Arial"/>
              </w:rPr>
              <w:t xml:space="preserve">network of </w:t>
            </w:r>
            <w:r w:rsidR="00C4290D">
              <w:rPr>
                <w:rFonts w:cs="Arial"/>
              </w:rPr>
              <w:t>10</w:t>
            </w:r>
            <w:r w:rsidR="00E65E48">
              <w:rPr>
                <w:rFonts w:cs="Arial"/>
              </w:rPr>
              <w:t>0</w:t>
            </w:r>
            <w:r w:rsidRPr="005C4BFD">
              <w:rPr>
                <w:rFonts w:cs="Arial"/>
              </w:rPr>
              <w:t xml:space="preserve"> plots established in the ML16 project. Data will be collected on all plant species, and depending on the </w:t>
            </w:r>
            <w:r w:rsidR="001D290C">
              <w:rPr>
                <w:rFonts w:cs="Arial"/>
              </w:rPr>
              <w:t>vegetation type</w:t>
            </w:r>
            <w:r w:rsidRPr="005C4BFD">
              <w:rPr>
                <w:rFonts w:cs="Arial"/>
              </w:rPr>
              <w:t xml:space="preserve"> of each plot, variables such as deer browse, course woody debris</w:t>
            </w:r>
            <w:r w:rsidR="001D290C">
              <w:rPr>
                <w:rFonts w:cs="Arial"/>
              </w:rPr>
              <w:t xml:space="preserve">, </w:t>
            </w:r>
            <w:r w:rsidRPr="005C4BFD">
              <w:rPr>
                <w:rFonts w:cs="Arial"/>
              </w:rPr>
              <w:t xml:space="preserve">water chemistry, </w:t>
            </w:r>
            <w:r w:rsidR="00A4167C">
              <w:rPr>
                <w:rFonts w:cs="Arial"/>
              </w:rPr>
              <w:t>and</w:t>
            </w:r>
            <w:r w:rsidRPr="005C4BFD">
              <w:rPr>
                <w:rFonts w:cs="Arial"/>
              </w:rPr>
              <w:t xml:space="preserve"> grassland structure will be collected.  </w:t>
            </w:r>
            <w:r w:rsidR="001D290C">
              <w:rPr>
                <w:rFonts w:cs="Arial"/>
              </w:rPr>
              <w:t xml:space="preserve">A new database will be developed and added to the existing Natural Heritage Information System, so that data will be more easily accessible to the public.  </w:t>
            </w:r>
            <w:r w:rsidRPr="005C4BFD">
              <w:rPr>
                <w:rFonts w:cs="Arial"/>
              </w:rPr>
              <w:t xml:space="preserve">Data collected will be entered into the </w:t>
            </w:r>
            <w:r w:rsidR="001D290C">
              <w:rPr>
                <w:rFonts w:cs="Arial"/>
              </w:rPr>
              <w:t>d</w:t>
            </w:r>
            <w:r w:rsidRPr="005C4BFD">
              <w:rPr>
                <w:rFonts w:cs="Arial"/>
              </w:rPr>
              <w:t xml:space="preserve">atabase at the end of each field season. </w:t>
            </w:r>
            <w:r w:rsidR="009459AF">
              <w:rPr>
                <w:rFonts w:cs="Arial"/>
              </w:rPr>
              <w:t>Plant and insect collections will be processed and delivered to the UMN for accession in permanent collections.</w:t>
            </w:r>
          </w:p>
          <w:p w14:paraId="1A3B8248" w14:textId="77777777" w:rsidR="00315691" w:rsidRPr="005C4BFD" w:rsidRDefault="00315691" w:rsidP="00DC100D">
            <w:pPr>
              <w:ind w:left="-108"/>
              <w:rPr>
                <w:rFonts w:cs="Arial"/>
              </w:rPr>
            </w:pPr>
          </w:p>
          <w:p w14:paraId="7801C351" w14:textId="77777777" w:rsidR="005C4BFD" w:rsidRPr="00FE0E46" w:rsidRDefault="005C4BFD" w:rsidP="00DC100D">
            <w:pPr>
              <w:autoSpaceDE w:val="0"/>
              <w:autoSpaceDN w:val="0"/>
              <w:adjustRightInd w:val="0"/>
              <w:ind w:left="-108"/>
              <w:rPr>
                <w:rFonts w:cs="Arial"/>
                <w:bCs/>
                <w:color w:val="FF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315691" w:rsidRPr="00FE0E46">
              <w:rPr>
                <w:rFonts w:cs="Arial"/>
                <w:bCs/>
              </w:rPr>
              <w:t>1,</w:t>
            </w:r>
            <w:r w:rsidR="00BF4D53" w:rsidRPr="00FE0E46">
              <w:rPr>
                <w:rFonts w:cs="Arial"/>
                <w:bCs/>
              </w:rPr>
              <w:t>487,134</w:t>
            </w:r>
          </w:p>
          <w:p w14:paraId="76AEFF58" w14:textId="77777777" w:rsidR="005C4BFD" w:rsidRPr="00217C2A" w:rsidRDefault="005C4BFD" w:rsidP="00DC100D">
            <w:pPr>
              <w:autoSpaceDE w:val="0"/>
              <w:autoSpaceDN w:val="0"/>
              <w:adjustRightInd w:val="0"/>
              <w:ind w:left="-108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14:paraId="3286DC2A" w14:textId="77777777" w:rsidR="005C4BFD" w:rsidRPr="00EB5831" w:rsidRDefault="005C4BFD" w:rsidP="00351EA6">
            <w:pPr>
              <w:rPr>
                <w:rFonts w:cs="Arial"/>
              </w:rPr>
            </w:pPr>
          </w:p>
        </w:tc>
        <w:tc>
          <w:tcPr>
            <w:tcW w:w="2267" w:type="dxa"/>
          </w:tcPr>
          <w:p w14:paraId="7AB90135" w14:textId="77777777" w:rsidR="005C4BFD" w:rsidRPr="00EB5831" w:rsidRDefault="005C4BFD" w:rsidP="00351EA6">
            <w:pPr>
              <w:rPr>
                <w:rFonts w:cs="Arial"/>
              </w:rPr>
            </w:pPr>
          </w:p>
        </w:tc>
        <w:tc>
          <w:tcPr>
            <w:tcW w:w="2267" w:type="dxa"/>
          </w:tcPr>
          <w:p w14:paraId="2670592C" w14:textId="77777777" w:rsidR="005C4BFD" w:rsidRPr="00EB5831" w:rsidRDefault="005C4BFD" w:rsidP="00351EA6">
            <w:pPr>
              <w:rPr>
                <w:rFonts w:cs="Arial"/>
              </w:rPr>
            </w:pPr>
          </w:p>
        </w:tc>
        <w:tc>
          <w:tcPr>
            <w:tcW w:w="2272" w:type="dxa"/>
          </w:tcPr>
          <w:p w14:paraId="3F19BDD5" w14:textId="77777777" w:rsidR="005C4BFD" w:rsidRPr="00EB5831" w:rsidRDefault="005C4BFD" w:rsidP="00351EA6">
            <w:pPr>
              <w:rPr>
                <w:rFonts w:cs="Arial"/>
              </w:rPr>
            </w:pPr>
          </w:p>
        </w:tc>
      </w:tr>
      <w:tr w:rsidR="006E0EFD" w:rsidRPr="009D6EC8" w14:paraId="73D991AD" w14:textId="77777777" w:rsidTr="00F0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7202" w:type="dxa"/>
        </w:trPr>
        <w:tc>
          <w:tcPr>
            <w:tcW w:w="8282" w:type="dxa"/>
          </w:tcPr>
          <w:p w14:paraId="2E46CCAA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6" w:type="dxa"/>
          </w:tcPr>
          <w:p w14:paraId="6D265D63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1D290C" w:rsidRPr="009D6EC8" w14:paraId="764C4348" w14:textId="77777777" w:rsidTr="00F0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7202" w:type="dxa"/>
        </w:trPr>
        <w:tc>
          <w:tcPr>
            <w:tcW w:w="8282" w:type="dxa"/>
          </w:tcPr>
          <w:p w14:paraId="6883BD65" w14:textId="26A92CB7" w:rsidR="001D290C" w:rsidRPr="00C62506" w:rsidRDefault="001D290C" w:rsidP="00C62506">
            <w:pPr>
              <w:pStyle w:val="ListParagraph"/>
              <w:numPr>
                <w:ilvl w:val="0"/>
                <w:numId w:val="16"/>
              </w:numPr>
              <w:ind w:left="252" w:hanging="252"/>
              <w:rPr>
                <w:rFonts w:cs="Arial"/>
                <w:i/>
              </w:rPr>
            </w:pPr>
            <w:r w:rsidRPr="00C62506">
              <w:rPr>
                <w:rFonts w:cs="Arial"/>
                <w:i/>
              </w:rPr>
              <w:t>New database developed and added to the Natural Heritage Information System</w:t>
            </w:r>
          </w:p>
        </w:tc>
        <w:tc>
          <w:tcPr>
            <w:tcW w:w="1796" w:type="dxa"/>
          </w:tcPr>
          <w:p w14:paraId="2105CB12" w14:textId="6E64EC52" w:rsidR="001D290C" w:rsidRDefault="001D290C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4/1/2021</w:t>
            </w:r>
          </w:p>
        </w:tc>
      </w:tr>
      <w:tr w:rsidR="006E0EFD" w:rsidRPr="009D6EC8" w14:paraId="6ED8D4C7" w14:textId="77777777" w:rsidTr="00F0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7202" w:type="dxa"/>
        </w:trPr>
        <w:tc>
          <w:tcPr>
            <w:tcW w:w="8282" w:type="dxa"/>
          </w:tcPr>
          <w:p w14:paraId="7CB69DA5" w14:textId="66B74EAC" w:rsidR="006E0EFD" w:rsidRPr="00C62506" w:rsidRDefault="007A5DA4" w:rsidP="00AE524B">
            <w:pPr>
              <w:pStyle w:val="ListParagraph"/>
              <w:numPr>
                <w:ilvl w:val="0"/>
                <w:numId w:val="16"/>
              </w:numPr>
              <w:ind w:left="252" w:hanging="252"/>
              <w:rPr>
                <w:rFonts w:cs="Arial"/>
                <w:i/>
              </w:rPr>
            </w:pPr>
            <w:r w:rsidRPr="00C62506">
              <w:rPr>
                <w:rFonts w:cs="Arial"/>
                <w:i/>
              </w:rPr>
              <w:t xml:space="preserve">Data collected at </w:t>
            </w:r>
            <w:r w:rsidR="006B358B" w:rsidRPr="00C62506">
              <w:rPr>
                <w:rFonts w:cs="Arial"/>
                <w:i/>
              </w:rPr>
              <w:t>500</w:t>
            </w:r>
            <w:r w:rsidR="001D3263" w:rsidRPr="00C62506">
              <w:rPr>
                <w:rFonts w:cs="Arial"/>
                <w:i/>
              </w:rPr>
              <w:t xml:space="preserve"> </w:t>
            </w:r>
            <w:r w:rsidR="005C4BFD" w:rsidRPr="00C62506">
              <w:rPr>
                <w:rFonts w:cs="Arial"/>
                <w:i/>
              </w:rPr>
              <w:t xml:space="preserve">monitoring </w:t>
            </w:r>
            <w:r w:rsidR="00AE524B">
              <w:rPr>
                <w:rFonts w:cs="Arial"/>
                <w:i/>
              </w:rPr>
              <w:t>plots</w:t>
            </w:r>
          </w:p>
        </w:tc>
        <w:tc>
          <w:tcPr>
            <w:tcW w:w="1796" w:type="dxa"/>
          </w:tcPr>
          <w:p w14:paraId="04CAB044" w14:textId="77777777" w:rsidR="006E0EFD" w:rsidRPr="009D6EC8" w:rsidRDefault="007A5DA4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9/30/2022</w:t>
            </w:r>
          </w:p>
        </w:tc>
      </w:tr>
      <w:tr w:rsidR="005C4BFD" w:rsidRPr="009D6EC8" w14:paraId="0A7F91DE" w14:textId="77777777" w:rsidTr="00F0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7202" w:type="dxa"/>
        </w:trPr>
        <w:tc>
          <w:tcPr>
            <w:tcW w:w="8282" w:type="dxa"/>
          </w:tcPr>
          <w:p w14:paraId="0F67B95A" w14:textId="7EF6AC71" w:rsidR="005C4BFD" w:rsidRPr="009D6EC8" w:rsidRDefault="001D290C" w:rsidP="00C62506">
            <w:pPr>
              <w:ind w:hanging="342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    3. </w:t>
            </w:r>
            <w:r w:rsidR="005C4BFD">
              <w:rPr>
                <w:rFonts w:cs="Arial"/>
                <w:i/>
              </w:rPr>
              <w:t xml:space="preserve">Data entered into the Ecological Monitoring Network Database </w:t>
            </w:r>
          </w:p>
        </w:tc>
        <w:tc>
          <w:tcPr>
            <w:tcW w:w="1796" w:type="dxa"/>
          </w:tcPr>
          <w:p w14:paraId="193E6A45" w14:textId="77777777" w:rsidR="005C4BFD" w:rsidRPr="009D6EC8" w:rsidRDefault="007A5DA4" w:rsidP="005C4B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2/28/2023</w:t>
            </w:r>
          </w:p>
        </w:tc>
      </w:tr>
      <w:tr w:rsidR="005C4BFD" w:rsidRPr="009D6EC8" w14:paraId="7532D0B5" w14:textId="77777777" w:rsidTr="00F02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7202" w:type="dxa"/>
        </w:trPr>
        <w:tc>
          <w:tcPr>
            <w:tcW w:w="8282" w:type="dxa"/>
          </w:tcPr>
          <w:p w14:paraId="5B0B98FC" w14:textId="584268DB" w:rsidR="005C4BFD" w:rsidRPr="009D6EC8" w:rsidRDefault="001D290C" w:rsidP="00C62506">
            <w:pPr>
              <w:ind w:left="-108" w:hanging="252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      4</w:t>
            </w:r>
            <w:r w:rsidR="005C4BFD">
              <w:rPr>
                <w:rFonts w:cs="Arial"/>
                <w:i/>
              </w:rPr>
              <w:t>. Specimen preparation and delivery of specimens to museum collections</w:t>
            </w:r>
          </w:p>
        </w:tc>
        <w:tc>
          <w:tcPr>
            <w:tcW w:w="1796" w:type="dxa"/>
          </w:tcPr>
          <w:p w14:paraId="66F8E33F" w14:textId="77777777" w:rsidR="005C4BFD" w:rsidRPr="009D6EC8" w:rsidRDefault="007A5DA4" w:rsidP="005C4B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6/30/2023</w:t>
            </w:r>
          </w:p>
        </w:tc>
      </w:tr>
    </w:tbl>
    <w:p w14:paraId="397DB461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267DB432" w14:textId="77777777" w:rsidR="007A5DA4" w:rsidRPr="007A5DA4" w:rsidRDefault="007A5DA4" w:rsidP="007A5DA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  <w:r w:rsidRPr="007A5DA4">
        <w:rPr>
          <w:rFonts w:cs="Arial"/>
          <w:b/>
        </w:rPr>
        <w:t xml:space="preserve">Activity 2:  Data Distribution, Education and Outreach   </w:t>
      </w:r>
    </w:p>
    <w:p w14:paraId="3F76BC87" w14:textId="21520A8E" w:rsidR="007A5DA4" w:rsidRPr="007A5DA4" w:rsidRDefault="007A5DA4" w:rsidP="007A5DA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  <w:r w:rsidRPr="007A5DA4">
        <w:rPr>
          <w:rFonts w:cs="Arial"/>
          <w:b/>
        </w:rPr>
        <w:t xml:space="preserve">Description:  </w:t>
      </w:r>
      <w:r w:rsidRPr="00EF298A">
        <w:rPr>
          <w:rFonts w:cs="Arial"/>
        </w:rPr>
        <w:t>Results will be published on the DNR Ecological Monitoring Network website.</w:t>
      </w:r>
      <w:r w:rsidRPr="007A5DA4">
        <w:rPr>
          <w:rFonts w:cs="Arial"/>
        </w:rPr>
        <w:t xml:space="preserve">  </w:t>
      </w:r>
      <w:r w:rsidR="005E7425">
        <w:rPr>
          <w:rFonts w:cs="Arial"/>
        </w:rPr>
        <w:t xml:space="preserve">Report forms including </w:t>
      </w:r>
      <w:r w:rsidRPr="007A5DA4">
        <w:rPr>
          <w:rFonts w:cs="Arial"/>
        </w:rPr>
        <w:t>Individual site data will be sent to the owners or managers of the land where each site is located</w:t>
      </w:r>
      <w:r w:rsidR="00B1019B">
        <w:rPr>
          <w:rFonts w:cs="Arial"/>
        </w:rPr>
        <w:t>.</w:t>
      </w:r>
      <w:r w:rsidRPr="007A5DA4">
        <w:rPr>
          <w:rFonts w:cs="Arial"/>
        </w:rPr>
        <w:t xml:space="preserve">  </w:t>
      </w:r>
      <w:r w:rsidR="005E7425">
        <w:rPr>
          <w:rFonts w:cs="Arial"/>
        </w:rPr>
        <w:t xml:space="preserve">A written report summarizing all of the collected data will be available on the website.  </w:t>
      </w:r>
      <w:r w:rsidRPr="007A5DA4">
        <w:rPr>
          <w:rFonts w:cs="Arial"/>
        </w:rPr>
        <w:t xml:space="preserve">Presentations to nonprofit organizations, natural resource managers, and universities will be made to inform audiences of monitoring results and recruit other researchers to use the network.  </w:t>
      </w:r>
    </w:p>
    <w:p w14:paraId="492B6321" w14:textId="77777777" w:rsidR="00315691" w:rsidRDefault="00315691" w:rsidP="007A5DA4">
      <w:pPr>
        <w:rPr>
          <w:rFonts w:cs="Arial"/>
          <w:b/>
        </w:rPr>
      </w:pPr>
    </w:p>
    <w:p w14:paraId="2086CBE5" w14:textId="77777777" w:rsidR="007A5DA4" w:rsidRPr="00DC100D" w:rsidRDefault="007A5DA4" w:rsidP="007A5DA4">
      <w:pPr>
        <w:rPr>
          <w:rFonts w:cs="Arial"/>
          <w:b/>
          <w:color w:val="FF0000"/>
        </w:rPr>
      </w:pPr>
      <w:r w:rsidRPr="007A5DA4">
        <w:rPr>
          <w:rFonts w:cs="Arial"/>
          <w:b/>
        </w:rPr>
        <w:t xml:space="preserve">ENRTF BUDGET: $ </w:t>
      </w:r>
      <w:r w:rsidR="00BF4D53" w:rsidRPr="00FE0E46">
        <w:rPr>
          <w:rFonts w:cs="Arial"/>
        </w:rPr>
        <w:t>100,000</w:t>
      </w:r>
    </w:p>
    <w:p w14:paraId="6E48E109" w14:textId="77777777" w:rsidR="00315691" w:rsidRPr="007A5DA4" w:rsidRDefault="00315691" w:rsidP="007A5DA4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7A5DA4" w:rsidRPr="007A5DA4" w14:paraId="2D48353E" w14:textId="77777777" w:rsidTr="009459AF">
        <w:tc>
          <w:tcPr>
            <w:tcW w:w="8284" w:type="dxa"/>
          </w:tcPr>
          <w:p w14:paraId="7CEE1618" w14:textId="77777777" w:rsidR="007A5DA4" w:rsidRPr="007A5DA4" w:rsidRDefault="007A5DA4" w:rsidP="007A5DA4">
            <w:pPr>
              <w:rPr>
                <w:rFonts w:cs="Arial"/>
                <w:b/>
              </w:rPr>
            </w:pPr>
            <w:r w:rsidRPr="007A5DA4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54D2926D" w14:textId="77777777" w:rsidR="007A5DA4" w:rsidRPr="007A5DA4" w:rsidRDefault="007A5DA4" w:rsidP="007A5DA4">
            <w:pPr>
              <w:jc w:val="center"/>
              <w:rPr>
                <w:rFonts w:cs="Arial"/>
                <w:b/>
              </w:rPr>
            </w:pPr>
            <w:r w:rsidRPr="007A5DA4">
              <w:rPr>
                <w:rFonts w:cs="Arial"/>
                <w:b/>
              </w:rPr>
              <w:t>Completion Date</w:t>
            </w:r>
          </w:p>
        </w:tc>
      </w:tr>
      <w:tr w:rsidR="007A5DA4" w:rsidRPr="007A5DA4" w14:paraId="04144F70" w14:textId="77777777" w:rsidTr="009459AF">
        <w:tc>
          <w:tcPr>
            <w:tcW w:w="8284" w:type="dxa"/>
          </w:tcPr>
          <w:p w14:paraId="462F569A" w14:textId="77777777" w:rsidR="007A5DA4" w:rsidRPr="007A5DA4" w:rsidRDefault="001D3263" w:rsidP="007A5DA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="007A5DA4" w:rsidRPr="007A5DA4">
              <w:rPr>
                <w:rFonts w:cs="Arial"/>
                <w:i/>
              </w:rPr>
              <w:t>.  Annual summary reports distributed to landowners or managers after each field season</w:t>
            </w:r>
          </w:p>
        </w:tc>
        <w:tc>
          <w:tcPr>
            <w:tcW w:w="1786" w:type="dxa"/>
          </w:tcPr>
          <w:p w14:paraId="211A2BF0" w14:textId="77777777" w:rsidR="007A5DA4" w:rsidRPr="007A5DA4" w:rsidRDefault="007A5DA4" w:rsidP="007A5DA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Pr="007A5DA4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>28</w:t>
            </w:r>
            <w:r w:rsidRPr="007A5DA4">
              <w:rPr>
                <w:rFonts w:cs="Arial"/>
                <w:i/>
              </w:rPr>
              <w:t>/202</w:t>
            </w:r>
            <w:r>
              <w:rPr>
                <w:rFonts w:cs="Arial"/>
                <w:i/>
              </w:rPr>
              <w:t>3</w:t>
            </w:r>
          </w:p>
        </w:tc>
      </w:tr>
      <w:tr w:rsidR="007A5DA4" w:rsidRPr="007A5DA4" w14:paraId="71319B88" w14:textId="77777777" w:rsidTr="009459AF">
        <w:tc>
          <w:tcPr>
            <w:tcW w:w="8284" w:type="dxa"/>
          </w:tcPr>
          <w:p w14:paraId="1A382679" w14:textId="77777777" w:rsidR="007A5DA4" w:rsidRPr="007A5DA4" w:rsidRDefault="001D3263" w:rsidP="007A5DA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="007A5DA4" w:rsidRPr="007A5DA4">
              <w:rPr>
                <w:rFonts w:cs="Arial"/>
                <w:i/>
              </w:rPr>
              <w:t xml:space="preserve">. Descriptions of the project’s methods, initial findings posted on </w:t>
            </w:r>
            <w:r w:rsidR="009459AF">
              <w:rPr>
                <w:rFonts w:cs="Arial"/>
                <w:i/>
              </w:rPr>
              <w:t xml:space="preserve">project </w:t>
            </w:r>
            <w:r w:rsidR="007A5DA4" w:rsidRPr="007A5DA4">
              <w:rPr>
                <w:rFonts w:cs="Arial"/>
                <w:i/>
              </w:rPr>
              <w:t xml:space="preserve">website. </w:t>
            </w:r>
          </w:p>
        </w:tc>
        <w:tc>
          <w:tcPr>
            <w:tcW w:w="1786" w:type="dxa"/>
          </w:tcPr>
          <w:p w14:paraId="7728BEEE" w14:textId="77777777" w:rsidR="007A5DA4" w:rsidRPr="007A5DA4" w:rsidRDefault="007A5DA4" w:rsidP="007A5DA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6/30/2023</w:t>
            </w:r>
          </w:p>
        </w:tc>
      </w:tr>
      <w:tr w:rsidR="007A5DA4" w:rsidRPr="007A5DA4" w14:paraId="3E816F81" w14:textId="77777777" w:rsidTr="009459AF">
        <w:tc>
          <w:tcPr>
            <w:tcW w:w="8284" w:type="dxa"/>
          </w:tcPr>
          <w:p w14:paraId="17289FFA" w14:textId="77777777" w:rsidR="007A5DA4" w:rsidRPr="007A5DA4" w:rsidRDefault="001D3263" w:rsidP="007A5DA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</w:t>
            </w:r>
            <w:r w:rsidR="007A5DA4" w:rsidRPr="007A5DA4">
              <w:rPr>
                <w:rFonts w:cs="Arial"/>
                <w:i/>
              </w:rPr>
              <w:t xml:space="preserve">. Conduct public outreach and technical guidance activities. </w:t>
            </w:r>
          </w:p>
        </w:tc>
        <w:tc>
          <w:tcPr>
            <w:tcW w:w="1786" w:type="dxa"/>
          </w:tcPr>
          <w:p w14:paraId="0C8DFF22" w14:textId="77777777" w:rsidR="007A5DA4" w:rsidRPr="007A5DA4" w:rsidRDefault="007A5DA4" w:rsidP="007A5DA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6/30/2023</w:t>
            </w:r>
          </w:p>
        </w:tc>
      </w:tr>
    </w:tbl>
    <w:p w14:paraId="069F6B87" w14:textId="77777777" w:rsidR="007A5DA4" w:rsidRDefault="007A5DA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14:paraId="13B4D792" w14:textId="26B8AF94" w:rsidR="005431D4" w:rsidRDefault="00073C96" w:rsidP="00DC100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1BBEA819" w14:textId="636BBCE8" w:rsidR="00A963C8" w:rsidRPr="00EF298A" w:rsidRDefault="00A963C8" w:rsidP="00DC100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EF298A">
        <w:rPr>
          <w:rFonts w:cs="Arial"/>
          <w:bCs/>
          <w:color w:val="000000"/>
        </w:rPr>
        <w:t xml:space="preserve">The </w:t>
      </w:r>
      <w:r w:rsidR="009459AF">
        <w:rPr>
          <w:rFonts w:cs="Arial"/>
          <w:bCs/>
          <w:color w:val="000000"/>
        </w:rPr>
        <w:t xml:space="preserve">DNR </w:t>
      </w:r>
      <w:r w:rsidR="00BF4D53">
        <w:rPr>
          <w:rFonts w:cs="Arial"/>
          <w:bCs/>
          <w:color w:val="000000"/>
        </w:rPr>
        <w:t>M</w:t>
      </w:r>
      <w:r w:rsidR="00831A39">
        <w:rPr>
          <w:rFonts w:cs="Arial"/>
          <w:bCs/>
          <w:color w:val="000000"/>
        </w:rPr>
        <w:t xml:space="preserve">BS Program </w:t>
      </w:r>
      <w:r w:rsidRPr="00EF298A">
        <w:rPr>
          <w:rFonts w:cs="Arial"/>
          <w:bCs/>
          <w:color w:val="000000"/>
        </w:rPr>
        <w:t xml:space="preserve">will lead this project with support from the following collaborators:  DNR </w:t>
      </w:r>
      <w:r w:rsidR="00AE524B">
        <w:rPr>
          <w:rFonts w:cs="Arial"/>
          <w:bCs/>
          <w:color w:val="000000"/>
        </w:rPr>
        <w:t>D</w:t>
      </w:r>
      <w:r w:rsidRPr="00EF298A">
        <w:rPr>
          <w:rFonts w:cs="Arial"/>
          <w:bCs/>
          <w:color w:val="000000"/>
        </w:rPr>
        <w:t xml:space="preserve">ivisions of Forestry, Ecological and Water Resources, Parks and Trails, and Fish and Wildlife; the Nature Conservancy (TNC); University of Minnesota (UMN); U.S. Forest Service (USFS); U.S. Fish &amp; Wildlife Service (USFWS).   This request does not include funding for the following:  TNC, UMN, USFS, </w:t>
      </w:r>
      <w:r w:rsidR="00B83670">
        <w:rPr>
          <w:rFonts w:cs="Arial"/>
          <w:bCs/>
          <w:color w:val="000000"/>
        </w:rPr>
        <w:t xml:space="preserve">and </w:t>
      </w:r>
      <w:r w:rsidRPr="00EF298A">
        <w:rPr>
          <w:rFonts w:cs="Arial"/>
          <w:bCs/>
          <w:color w:val="000000"/>
        </w:rPr>
        <w:t xml:space="preserve">USFWS. </w:t>
      </w:r>
      <w:r w:rsidR="008D4E0E" w:rsidRPr="00EF298A">
        <w:rPr>
          <w:rFonts w:cs="Arial"/>
          <w:bCs/>
          <w:color w:val="000000"/>
        </w:rPr>
        <w:t xml:space="preserve"> </w:t>
      </w:r>
      <w:r w:rsidR="0060292F" w:rsidRPr="00EF298A">
        <w:rPr>
          <w:rFonts w:cs="Arial"/>
          <w:bCs/>
          <w:color w:val="000000"/>
        </w:rPr>
        <w:t xml:space="preserve">Collaborators include </w:t>
      </w:r>
      <w:r w:rsidR="00931DDA">
        <w:rPr>
          <w:rFonts w:cs="Arial"/>
          <w:bCs/>
          <w:color w:val="000000"/>
        </w:rPr>
        <w:t>DNR</w:t>
      </w:r>
      <w:r w:rsidR="0060292F" w:rsidRPr="00EF298A">
        <w:rPr>
          <w:rFonts w:cs="Arial"/>
          <w:bCs/>
          <w:color w:val="000000"/>
        </w:rPr>
        <w:t xml:space="preserve"> zoologists </w:t>
      </w:r>
      <w:r w:rsidR="009459AF">
        <w:rPr>
          <w:rFonts w:cs="Arial"/>
          <w:bCs/>
          <w:color w:val="000000"/>
        </w:rPr>
        <w:t xml:space="preserve">under separate funding </w:t>
      </w:r>
      <w:r w:rsidR="0060292F" w:rsidRPr="00EF298A">
        <w:rPr>
          <w:rFonts w:cs="Arial"/>
          <w:bCs/>
          <w:color w:val="000000"/>
        </w:rPr>
        <w:t>who will be collecting data on bees, moths, and overall insect diversity on a subset of our plots</w:t>
      </w:r>
      <w:r w:rsidR="001D3263" w:rsidRPr="00EF298A">
        <w:rPr>
          <w:rFonts w:cs="Arial"/>
          <w:bCs/>
          <w:color w:val="000000"/>
        </w:rPr>
        <w:t xml:space="preserve">. </w:t>
      </w:r>
      <w:r w:rsidR="0060292F" w:rsidRPr="00EF298A">
        <w:rPr>
          <w:rFonts w:cs="Arial"/>
          <w:bCs/>
          <w:color w:val="000000"/>
        </w:rPr>
        <w:t xml:space="preserve">  </w:t>
      </w:r>
    </w:p>
    <w:p w14:paraId="7C43996D" w14:textId="77777777" w:rsidR="005431D4" w:rsidRPr="009D6EC8" w:rsidRDefault="005431D4" w:rsidP="00DC100D">
      <w:pPr>
        <w:rPr>
          <w:rFonts w:cs="Arial"/>
          <w:b/>
        </w:rPr>
      </w:pPr>
    </w:p>
    <w:p w14:paraId="4861DC57" w14:textId="58B351EB" w:rsidR="005431D4" w:rsidRPr="00AF4ECD" w:rsidRDefault="005431D4" w:rsidP="00DC100D">
      <w:pPr>
        <w:tabs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="00F02FBB">
        <w:rPr>
          <w:rFonts w:cs="Arial"/>
          <w:b/>
          <w:bCs/>
          <w:color w:val="000000"/>
        </w:rPr>
        <w:t xml:space="preserve">V. </w:t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6D4EC540" w14:textId="77D013DE" w:rsidR="00DA11AC" w:rsidRPr="00DA11AC" w:rsidRDefault="009459AF" w:rsidP="00DC100D">
      <w:pPr>
        <w:tabs>
          <w:tab w:val="left" w:pos="90"/>
          <w:tab w:val="left" w:pos="360"/>
        </w:tabs>
        <w:rPr>
          <w:rFonts w:cs="Arial"/>
        </w:rPr>
      </w:pPr>
      <w:r>
        <w:rPr>
          <w:rFonts w:cs="Arial"/>
        </w:rPr>
        <w:t xml:space="preserve">The DNR is actively developing </w:t>
      </w:r>
      <w:r w:rsidR="00DA11AC" w:rsidRPr="00DA11AC">
        <w:rPr>
          <w:rFonts w:cs="Arial"/>
        </w:rPr>
        <w:t>long-term cooperative funding for sustaining th</w:t>
      </w:r>
      <w:r w:rsidR="00931DDA">
        <w:rPr>
          <w:rFonts w:cs="Arial"/>
        </w:rPr>
        <w:t>is Ecological Monitoring Network</w:t>
      </w:r>
      <w:r w:rsidR="00DA11AC" w:rsidRPr="00DA11AC">
        <w:rPr>
          <w:rFonts w:cs="Arial"/>
        </w:rPr>
        <w:t xml:space="preserve"> over time.</w:t>
      </w:r>
      <w:r w:rsidR="00EF298A">
        <w:rPr>
          <w:rFonts w:cs="Arial"/>
        </w:rPr>
        <w:t xml:space="preserve"> Resampling plots will take considerably less time and resources</w:t>
      </w:r>
      <w:r>
        <w:rPr>
          <w:rFonts w:cs="Arial"/>
        </w:rPr>
        <w:t xml:space="preserve"> compared to initial installation</w:t>
      </w:r>
      <w:r w:rsidR="00EF298A">
        <w:rPr>
          <w:rFonts w:cs="Arial"/>
        </w:rPr>
        <w:t>, and will be incorporated into the work of the</w:t>
      </w:r>
      <w:r w:rsidR="00BF4D53">
        <w:rPr>
          <w:rFonts w:cs="Arial"/>
          <w:bCs/>
          <w:color w:val="000000"/>
        </w:rPr>
        <w:t xml:space="preserve"> </w:t>
      </w:r>
      <w:r w:rsidR="00931DDA">
        <w:rPr>
          <w:rFonts w:cs="Arial"/>
          <w:bCs/>
          <w:color w:val="000000"/>
        </w:rPr>
        <w:t xml:space="preserve">DNR </w:t>
      </w:r>
      <w:r w:rsidR="00831A39">
        <w:rPr>
          <w:rFonts w:cs="Arial"/>
          <w:bCs/>
          <w:color w:val="000000"/>
        </w:rPr>
        <w:t xml:space="preserve">MBS Program. </w:t>
      </w:r>
      <w:r w:rsidR="00EF298A">
        <w:rPr>
          <w:rFonts w:cs="Arial"/>
        </w:rPr>
        <w:t xml:space="preserve"> </w:t>
      </w:r>
    </w:p>
    <w:p w14:paraId="01F22BAE" w14:textId="77777777" w:rsidR="00DA11AC" w:rsidRPr="00DA11AC" w:rsidRDefault="00DA11AC" w:rsidP="00DA11AC">
      <w:pPr>
        <w:rPr>
          <w:rFonts w:cs="Arial"/>
        </w:rPr>
      </w:pPr>
    </w:p>
    <w:p w14:paraId="42825667" w14:textId="77777777" w:rsidR="00C02DAD" w:rsidRDefault="0029726A" w:rsidP="00F02FBB">
      <w:pPr>
        <w:tabs>
          <w:tab w:val="left" w:pos="450"/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F02FBB">
        <w:rPr>
          <w:rFonts w:cs="Arial"/>
          <w:b/>
          <w:bCs/>
          <w:color w:val="000000"/>
        </w:rPr>
        <w:t xml:space="preserve">.  </w:t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1D397CFF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417D095F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74DD46F8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0FFCDCF3" w14:textId="77F69E10" w:rsidR="006E0EFD" w:rsidRPr="009D6EC8" w:rsidRDefault="00AD3337" w:rsidP="003A2A17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sectPr w:rsidR="006E0EFD" w:rsidRPr="009D6EC8" w:rsidSect="00E4714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3AC46" w14:textId="77777777" w:rsidR="00F44429" w:rsidRDefault="00F44429" w:rsidP="00533120">
      <w:r>
        <w:separator/>
      </w:r>
    </w:p>
  </w:endnote>
  <w:endnote w:type="continuationSeparator" w:id="0">
    <w:p w14:paraId="5D9761D8" w14:textId="77777777" w:rsidR="00F44429" w:rsidRDefault="00F44429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9FB35" w14:textId="77777777" w:rsidR="009459AF" w:rsidRDefault="009459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772">
      <w:rPr>
        <w:noProof/>
      </w:rPr>
      <w:t>1</w:t>
    </w:r>
    <w:r>
      <w:fldChar w:fldCharType="end"/>
    </w:r>
  </w:p>
  <w:p w14:paraId="35B6EFFB" w14:textId="77777777" w:rsidR="009459AF" w:rsidRDefault="009459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247F" w14:textId="77777777" w:rsidR="009459AF" w:rsidRDefault="009459AF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0E2F320" w14:textId="77777777" w:rsidR="009459AF" w:rsidRDefault="00945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D943B" w14:textId="77777777" w:rsidR="00F44429" w:rsidRDefault="00F44429" w:rsidP="00533120">
      <w:r>
        <w:separator/>
      </w:r>
    </w:p>
  </w:footnote>
  <w:footnote w:type="continuationSeparator" w:id="0">
    <w:p w14:paraId="6DABAABD" w14:textId="77777777" w:rsidR="00F44429" w:rsidRDefault="00F44429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9459AF" w14:paraId="04DFE9FF" w14:textId="77777777" w:rsidTr="00E47145">
      <w:tc>
        <w:tcPr>
          <w:tcW w:w="1278" w:type="dxa"/>
        </w:tcPr>
        <w:p w14:paraId="229C2DD4" w14:textId="77777777" w:rsidR="009459AF" w:rsidRPr="00EB5831" w:rsidRDefault="009459AF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28171DB" wp14:editId="3AF99DA6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C96DFE0" w14:textId="77777777" w:rsidR="009459AF" w:rsidRPr="00A42E60" w:rsidRDefault="009459AF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317879E" w14:textId="77777777" w:rsidR="009459AF" w:rsidRPr="00EB5831" w:rsidRDefault="009459AF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58BA79CF" w14:textId="77777777" w:rsidR="009459AF" w:rsidRPr="00EB5831" w:rsidRDefault="009459AF" w:rsidP="00EB5831">
          <w:pPr>
            <w:pStyle w:val="Header"/>
            <w:rPr>
              <w:lang w:val="en-US" w:eastAsia="en-US"/>
            </w:rPr>
          </w:pPr>
        </w:p>
      </w:tc>
    </w:tr>
  </w:tbl>
  <w:p w14:paraId="1D208F6A" w14:textId="77777777" w:rsidR="009459AF" w:rsidRPr="00A42E60" w:rsidRDefault="009459AF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9459AF" w14:paraId="3FDE1809" w14:textId="77777777" w:rsidTr="00C660F0">
      <w:tc>
        <w:tcPr>
          <w:tcW w:w="1098" w:type="dxa"/>
        </w:tcPr>
        <w:p w14:paraId="01E8CA7B" w14:textId="77777777" w:rsidR="009459AF" w:rsidRPr="00EB5831" w:rsidRDefault="009459AF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521CC66" wp14:editId="4CAB1D2D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5AAC92B2" w14:textId="77777777" w:rsidR="009459AF" w:rsidRPr="00A42E60" w:rsidRDefault="009459AF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984917B" w14:textId="77777777" w:rsidR="009459AF" w:rsidRPr="00EB5831" w:rsidRDefault="009459AF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DCDEBDB" w14:textId="77777777" w:rsidR="009459AF" w:rsidRPr="00EB5831" w:rsidRDefault="009459AF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464CE530" w14:textId="77777777" w:rsidR="009459AF" w:rsidRPr="00F96203" w:rsidRDefault="009459A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C43"/>
    <w:multiLevelType w:val="hybridMultilevel"/>
    <w:tmpl w:val="7248A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2E400DE4"/>
    <w:multiLevelType w:val="hybridMultilevel"/>
    <w:tmpl w:val="5A26E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3662C"/>
    <w:multiLevelType w:val="hybridMultilevel"/>
    <w:tmpl w:val="A100EC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32403BF"/>
    <w:multiLevelType w:val="hybridMultilevel"/>
    <w:tmpl w:val="2934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14"/>
  </w:num>
  <w:num w:numId="6">
    <w:abstractNumId w:val="2"/>
  </w:num>
  <w:num w:numId="7">
    <w:abstractNumId w:val="8"/>
  </w:num>
  <w:num w:numId="8">
    <w:abstractNumId w:val="4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7"/>
  </w:num>
  <w:num w:numId="14">
    <w:abstractNumId w:val="9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1575"/>
    <w:rsid w:val="00002F17"/>
    <w:rsid w:val="00014508"/>
    <w:rsid w:val="00020FA1"/>
    <w:rsid w:val="0003387E"/>
    <w:rsid w:val="00061EF5"/>
    <w:rsid w:val="00062497"/>
    <w:rsid w:val="00065366"/>
    <w:rsid w:val="00073C96"/>
    <w:rsid w:val="00074BC0"/>
    <w:rsid w:val="000B34BA"/>
    <w:rsid w:val="000C3EF3"/>
    <w:rsid w:val="000D7F31"/>
    <w:rsid w:val="00100A34"/>
    <w:rsid w:val="00107495"/>
    <w:rsid w:val="001225BC"/>
    <w:rsid w:val="00165716"/>
    <w:rsid w:val="001757F1"/>
    <w:rsid w:val="0018005E"/>
    <w:rsid w:val="001869A0"/>
    <w:rsid w:val="00186FCC"/>
    <w:rsid w:val="001B0368"/>
    <w:rsid w:val="001D290C"/>
    <w:rsid w:val="001D3263"/>
    <w:rsid w:val="001D4CC1"/>
    <w:rsid w:val="001E42AC"/>
    <w:rsid w:val="0020554F"/>
    <w:rsid w:val="00205DE9"/>
    <w:rsid w:val="00213CC2"/>
    <w:rsid w:val="002159DD"/>
    <w:rsid w:val="00217C2A"/>
    <w:rsid w:val="00220781"/>
    <w:rsid w:val="00256772"/>
    <w:rsid w:val="00267418"/>
    <w:rsid w:val="00290C87"/>
    <w:rsid w:val="00290E4E"/>
    <w:rsid w:val="0029726A"/>
    <w:rsid w:val="002B469A"/>
    <w:rsid w:val="00315691"/>
    <w:rsid w:val="003205A7"/>
    <w:rsid w:val="003239FE"/>
    <w:rsid w:val="00324E54"/>
    <w:rsid w:val="003360BC"/>
    <w:rsid w:val="00344AED"/>
    <w:rsid w:val="00347E7A"/>
    <w:rsid w:val="00351EA6"/>
    <w:rsid w:val="00353998"/>
    <w:rsid w:val="00354888"/>
    <w:rsid w:val="003578A0"/>
    <w:rsid w:val="0037310D"/>
    <w:rsid w:val="00373DD8"/>
    <w:rsid w:val="0039481E"/>
    <w:rsid w:val="00394AE5"/>
    <w:rsid w:val="003A0130"/>
    <w:rsid w:val="003A2A17"/>
    <w:rsid w:val="003C5605"/>
    <w:rsid w:val="003D0273"/>
    <w:rsid w:val="003E34E6"/>
    <w:rsid w:val="003F32CA"/>
    <w:rsid w:val="00404B9C"/>
    <w:rsid w:val="00415899"/>
    <w:rsid w:val="00423D65"/>
    <w:rsid w:val="004357AE"/>
    <w:rsid w:val="004412DC"/>
    <w:rsid w:val="004530F7"/>
    <w:rsid w:val="00454495"/>
    <w:rsid w:val="00471DC7"/>
    <w:rsid w:val="00473114"/>
    <w:rsid w:val="00487D08"/>
    <w:rsid w:val="0049103C"/>
    <w:rsid w:val="004A43B9"/>
    <w:rsid w:val="004A4BE4"/>
    <w:rsid w:val="004A5C8A"/>
    <w:rsid w:val="004A60EE"/>
    <w:rsid w:val="004B14BB"/>
    <w:rsid w:val="004E6113"/>
    <w:rsid w:val="004F56FF"/>
    <w:rsid w:val="00533120"/>
    <w:rsid w:val="00540BD7"/>
    <w:rsid w:val="005431D4"/>
    <w:rsid w:val="00550B29"/>
    <w:rsid w:val="005648A9"/>
    <w:rsid w:val="0056681E"/>
    <w:rsid w:val="005A0DC7"/>
    <w:rsid w:val="005A1D00"/>
    <w:rsid w:val="005A4FB1"/>
    <w:rsid w:val="005A61E7"/>
    <w:rsid w:val="005C4BFD"/>
    <w:rsid w:val="005E7425"/>
    <w:rsid w:val="005F0DBA"/>
    <w:rsid w:val="005F1006"/>
    <w:rsid w:val="005F7237"/>
    <w:rsid w:val="00602068"/>
    <w:rsid w:val="0060292F"/>
    <w:rsid w:val="00602E9D"/>
    <w:rsid w:val="00614DF2"/>
    <w:rsid w:val="00635135"/>
    <w:rsid w:val="00640A9A"/>
    <w:rsid w:val="00646C03"/>
    <w:rsid w:val="006562F0"/>
    <w:rsid w:val="00683109"/>
    <w:rsid w:val="00686B53"/>
    <w:rsid w:val="00694B59"/>
    <w:rsid w:val="006B358B"/>
    <w:rsid w:val="006B753E"/>
    <w:rsid w:val="006C4304"/>
    <w:rsid w:val="006C446A"/>
    <w:rsid w:val="006D24B6"/>
    <w:rsid w:val="006E0EFD"/>
    <w:rsid w:val="006E12B2"/>
    <w:rsid w:val="006F7F24"/>
    <w:rsid w:val="00702128"/>
    <w:rsid w:val="00702757"/>
    <w:rsid w:val="00721661"/>
    <w:rsid w:val="00731A65"/>
    <w:rsid w:val="00766BD5"/>
    <w:rsid w:val="00781694"/>
    <w:rsid w:val="007913AF"/>
    <w:rsid w:val="007936A9"/>
    <w:rsid w:val="007A5DA4"/>
    <w:rsid w:val="007B1DC3"/>
    <w:rsid w:val="007B284F"/>
    <w:rsid w:val="007B3535"/>
    <w:rsid w:val="007C247B"/>
    <w:rsid w:val="007F0767"/>
    <w:rsid w:val="007F3977"/>
    <w:rsid w:val="00806460"/>
    <w:rsid w:val="008076FB"/>
    <w:rsid w:val="00810511"/>
    <w:rsid w:val="00831A39"/>
    <w:rsid w:val="00855F2C"/>
    <w:rsid w:val="008949EE"/>
    <w:rsid w:val="008A088E"/>
    <w:rsid w:val="008A4498"/>
    <w:rsid w:val="008A5FD9"/>
    <w:rsid w:val="008D2242"/>
    <w:rsid w:val="008D4E0E"/>
    <w:rsid w:val="008F3B3F"/>
    <w:rsid w:val="00910DB8"/>
    <w:rsid w:val="00912C65"/>
    <w:rsid w:val="00931DDA"/>
    <w:rsid w:val="009459AF"/>
    <w:rsid w:val="009541C4"/>
    <w:rsid w:val="00964EB6"/>
    <w:rsid w:val="00973696"/>
    <w:rsid w:val="009A49DE"/>
    <w:rsid w:val="009B6749"/>
    <w:rsid w:val="009B69DD"/>
    <w:rsid w:val="009C4875"/>
    <w:rsid w:val="009D0E57"/>
    <w:rsid w:val="009D14B4"/>
    <w:rsid w:val="009D59B7"/>
    <w:rsid w:val="009D6EC8"/>
    <w:rsid w:val="00A02D48"/>
    <w:rsid w:val="00A03E0A"/>
    <w:rsid w:val="00A13F26"/>
    <w:rsid w:val="00A25846"/>
    <w:rsid w:val="00A4167C"/>
    <w:rsid w:val="00A42E60"/>
    <w:rsid w:val="00A45A41"/>
    <w:rsid w:val="00A7257F"/>
    <w:rsid w:val="00A73B75"/>
    <w:rsid w:val="00A75FE4"/>
    <w:rsid w:val="00A80A44"/>
    <w:rsid w:val="00A821D6"/>
    <w:rsid w:val="00A8262C"/>
    <w:rsid w:val="00A963C8"/>
    <w:rsid w:val="00AB6CFF"/>
    <w:rsid w:val="00AC2C07"/>
    <w:rsid w:val="00AC2CDE"/>
    <w:rsid w:val="00AC54FF"/>
    <w:rsid w:val="00AD3337"/>
    <w:rsid w:val="00AE524B"/>
    <w:rsid w:val="00B048B1"/>
    <w:rsid w:val="00B1019B"/>
    <w:rsid w:val="00B27235"/>
    <w:rsid w:val="00B3105E"/>
    <w:rsid w:val="00B5028D"/>
    <w:rsid w:val="00B67BCF"/>
    <w:rsid w:val="00B728BF"/>
    <w:rsid w:val="00B83670"/>
    <w:rsid w:val="00B8369A"/>
    <w:rsid w:val="00B86A22"/>
    <w:rsid w:val="00BA012C"/>
    <w:rsid w:val="00BC28A6"/>
    <w:rsid w:val="00BC7588"/>
    <w:rsid w:val="00BF4D53"/>
    <w:rsid w:val="00C02DAD"/>
    <w:rsid w:val="00C22CD8"/>
    <w:rsid w:val="00C317AE"/>
    <w:rsid w:val="00C4290D"/>
    <w:rsid w:val="00C56B45"/>
    <w:rsid w:val="00C62506"/>
    <w:rsid w:val="00C660F0"/>
    <w:rsid w:val="00C72BD9"/>
    <w:rsid w:val="00C82CD3"/>
    <w:rsid w:val="00C85E92"/>
    <w:rsid w:val="00C8696A"/>
    <w:rsid w:val="00C952E4"/>
    <w:rsid w:val="00CB652D"/>
    <w:rsid w:val="00CC7A74"/>
    <w:rsid w:val="00CE20AC"/>
    <w:rsid w:val="00D02E23"/>
    <w:rsid w:val="00D121DD"/>
    <w:rsid w:val="00D228D6"/>
    <w:rsid w:val="00D25619"/>
    <w:rsid w:val="00D32CFB"/>
    <w:rsid w:val="00D607E5"/>
    <w:rsid w:val="00D82238"/>
    <w:rsid w:val="00D91F9A"/>
    <w:rsid w:val="00DA11AC"/>
    <w:rsid w:val="00DC100D"/>
    <w:rsid w:val="00DD556C"/>
    <w:rsid w:val="00DF5F54"/>
    <w:rsid w:val="00E03FD3"/>
    <w:rsid w:val="00E1411F"/>
    <w:rsid w:val="00E41272"/>
    <w:rsid w:val="00E47145"/>
    <w:rsid w:val="00E5279E"/>
    <w:rsid w:val="00E619C4"/>
    <w:rsid w:val="00E65E48"/>
    <w:rsid w:val="00E76D57"/>
    <w:rsid w:val="00E80582"/>
    <w:rsid w:val="00E84355"/>
    <w:rsid w:val="00EB5831"/>
    <w:rsid w:val="00EE35CC"/>
    <w:rsid w:val="00EF298A"/>
    <w:rsid w:val="00EF3AF3"/>
    <w:rsid w:val="00F02FBB"/>
    <w:rsid w:val="00F031EB"/>
    <w:rsid w:val="00F21A80"/>
    <w:rsid w:val="00F27B93"/>
    <w:rsid w:val="00F303D3"/>
    <w:rsid w:val="00F42507"/>
    <w:rsid w:val="00F44429"/>
    <w:rsid w:val="00F44BE0"/>
    <w:rsid w:val="00F61630"/>
    <w:rsid w:val="00F70DE4"/>
    <w:rsid w:val="00F87DE5"/>
    <w:rsid w:val="00F9232B"/>
    <w:rsid w:val="00F92864"/>
    <w:rsid w:val="00F96203"/>
    <w:rsid w:val="00F97C94"/>
    <w:rsid w:val="00FE0E46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CDCE1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82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62C"/>
    <w:rPr>
      <w:b/>
      <w:bCs/>
    </w:rPr>
  </w:style>
  <w:style w:type="paragraph" w:styleId="Revision">
    <w:name w:val="Revision"/>
    <w:hidden/>
    <w:uiPriority w:val="99"/>
    <w:semiHidden/>
    <w:rsid w:val="001D32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Hannah Texler</cp:lastModifiedBy>
  <cp:revision>2</cp:revision>
  <cp:lastPrinted>2018-11-29T16:36:00Z</cp:lastPrinted>
  <dcterms:created xsi:type="dcterms:W3CDTF">2019-04-15T17:13:00Z</dcterms:created>
  <dcterms:modified xsi:type="dcterms:W3CDTF">2019-04-15T17:13:00Z</dcterms:modified>
</cp:coreProperties>
</file>