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2025-312</w:t>
      </w:r>
    </w:p>
    <w:p>
      <w:r>
        <w:rPr>
          <w:b/>
        </w:rPr>
        <w:t xml:space="preserve">Staff Lead: </w:t>
      </w:r>
      <w:r>
        <w:t>Noah Fribley</w:t>
      </w:r>
    </w:p>
    <w:p>
      <w:r>
        <w:rPr>
          <w:b/>
        </w:rPr>
        <w:t xml:space="preserve">Date this document submitted to LCCMR: </w:t>
      </w:r>
      <w:r>
        <w:t>June 5, 2025</w:t>
      </w:r>
    </w:p>
    <w:p>
      <w:r>
        <w:rPr>
          <w:b/>
        </w:rPr>
        <w:t xml:space="preserve">Project Title: </w:t>
      </w:r>
      <w:r>
        <w:t>Trace Metals in Municipal Yard Waste and Compost</w:t>
      </w:r>
    </w:p>
    <w:p>
      <w:r>
        <w:rPr>
          <w:b/>
        </w:rPr>
        <w:t xml:space="preserve">Project Budget: </w:t>
      </w:r>
      <w:r>
        <w:t>$120,000</w:t>
      </w:r>
    </w:p>
    <w:p/>
    <w:p>
      <w:pPr>
        <w:pStyle w:val="Heading2"/>
        <w:spacing w:before="0" w:after="80"/>
      </w:pPr>
      <w:r>
        <w:rPr>
          <w:b/>
          <w:color w:val="2C559C"/>
          <w:sz w:val="28"/>
        </w:rPr>
        <w:t>Project Manager Information</w:t>
      </w:r>
    </w:p>
    <w:p>
      <w:r>
        <w:rPr>
          <w:b/>
        </w:rPr>
        <w:t xml:space="preserve">Name: </w:t>
      </w:r>
      <w:r>
        <w:t>Lucy Rose</w:t>
      </w:r>
    </w:p>
    <w:p>
      <w:r>
        <w:rPr>
          <w:b/>
        </w:rPr>
        <w:t xml:space="preserve">Organization: </w:t>
      </w:r>
      <w:r>
        <w:t>U of MN - College of Food, Agricultural and Natural Resource Sciences</w:t>
      </w:r>
    </w:p>
    <w:p>
      <w:r>
        <w:rPr>
          <w:b/>
        </w:rPr>
        <w:t xml:space="preserve">Office Telephone: </w:t>
      </w:r>
      <w:r>
        <w:t>(612) 625-3801</w:t>
      </w:r>
    </w:p>
    <w:p>
      <w:r>
        <w:rPr>
          <w:b/>
        </w:rPr>
        <w:t xml:space="preserve">Email: </w:t>
      </w:r>
      <w:r>
        <w:t>larose@umn.edu</w:t>
      </w:r>
    </w:p>
    <w:p>
      <w:r>
        <w:rPr>
          <w:b/>
        </w:rPr>
        <w:t xml:space="preserve">Web Address: </w:t>
      </w:r>
      <w:r>
        <w:t>https://cfans.umn.edu/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03ii</w:t>
      </w:r>
    </w:p>
    <w:p>
      <w:r>
        <w:rPr>
          <w:b/>
        </w:rPr>
        <w:t xml:space="preserve">Appropriation Language: </w:t>
      </w:r>
      <w:r>
        <w:t xml:space="preserve">$120,000 the first year is from the trust fund to the Board of Regents of the University of Minnesota to assess trace metal contamination from collected residential yard waste, finished compost, and compost leachate in municipal yard waste recycling programs.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The project will assess trace metal contamination of compost feedstocks (residential yard waste) and finished compost at municipal yard waste recycling programs in the Twin Cities metro area.</w:t>
      </w:r>
    </w:p>
    <w:p>
      <w:pPr>
        <w:spacing w:after="60"/>
      </w:pPr>
      <w:r>
        <w:rPr>
          <w:b/>
        </w:rPr>
        <w:t>Describe the opportunity or problem your proposal seeks to address. Include any relevant background information.</w:t>
      </w:r>
    </w:p>
    <w:p>
      <w:r>
        <w:t>Minnesota law prohibits yard waste disposal in residential trash. Many municipalities operate yard waste collection sites where this material becomes the raw material (feedstock) for compost, which is made available to residents. Yard waste ideal for composting; however, urban waste may be enriched in pollutants (e.g., trace metals), which can persist in finished compost. Trees provide “passive filtration” of atmospheric pollutants (Figure 1) generated by ever-present pollution sources— such as vehicle exhaust and industrial activities— in urban areas. Consequently, the neighborhood-level density of pollutant sources and urban trees may regulate the route of pollutant exposure, either through the air or, potentially, through municipal compost. Moreover, trace metal bioavailability can increase during the composting process and with compost age, rising to levels that exceed drinking water standards . To assess the safety of municipal compost made available to urban gardeners, the proposed work will: 1) quantify trace metal concentrations in compost feedstocks at urban yard waste collection sites and, 2) assess drivers of trace metal variability in compost across urban yard waste collection sites. Information resulting from this work will be communicated to public health officials in order to inform risk vs. benefit decisions about urban compost production and distribution.</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This project quantifies trace metal (e.g., aluminum, arsenic, lead, zinc, and copper) concentrations in urban compost feedstocks, finished compost, and leachate (organic matter-rich water that drains from compost). We will also characterize the spatial variability of these trace metals to characterize the effect of pollutant source and urban tree densities on compost materials sourced throughout Ramsey County and portions of Hennepin and Washington Counties. Compost feedstocks (e.g., tree leaves, grass clippings) will be collected weekly from September-November 2025 and September-November 2026 at seven Ramsey County yard waste sites. In the following spring (i.e., March-June in 2026 and 2027), compost will be collected during five visits to yard waste sites. Compost will be collected immediately following delivery of finished compost to yard waste collection sites (i.e., when 100% of the available compost pile is present), and when 75, 50, 25, and 10 percent of the compost pile remains. These stratified collections will ensure that representative cross sections of the compost pile are sampled through time. This sampling program will assess 1) the level of trace metal pollution in urban compost feedstocks and 2) the level of trace metal exposure to urban home gardeners via finished compost available through</w:t>
      </w:r>
    </w:p>
    <w:p>
      <w:pPr>
        <w:spacing w:after="60"/>
      </w:pPr>
      <w:r>
        <w:rPr>
          <w:b/>
        </w:rPr>
        <w:t xml:space="preserve">What are the specific project outcomes as they relate to the public purpose of protection, conservation, preservation, and enhancement of the state’s natural resources? </w:t>
      </w:r>
    </w:p>
    <w:p>
      <w:r>
        <w:t>Project outcomes include quantification of trace metals in urban residential yard waste and municipal compost. Comparison of trace metal concentrations in yard waste, finished compost, and compost leachate will determine if trace metal concentrations in Ramsey County yard waste are increased or decreased after transformation to the compost that is offered to Minnesota residents. Additional outcomes include the creation of sample archives and trace metal concentration databases for Ramsey County yard waste and compost, as well as peer-reviewed publications of project findings and outreach materials for relevant stakeholders (e.g., presentations / reports for gardening groups, public health agency staff).</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Sample Collection for Yard Waste, Finished Compost, and Compost Leachate</w:t>
      </w:r>
    </w:p>
    <w:p>
      <w:r>
        <w:rPr>
          <w:b/>
        </w:rPr>
        <w:t xml:space="preserve">Activity Budget: </w:t>
      </w:r>
      <w:r>
        <w:t>$47,005</w:t>
      </w:r>
    </w:p>
    <w:p>
      <w:r>
        <w:rPr>
          <w:b/>
        </w:rPr>
        <w:t xml:space="preserve">Activity Description: </w:t>
        <w:br/>
      </w:r>
      <w:r>
        <w:t>The Environmental Health Division of Ramsey County Public Health grants access to Ramsey County yard waste collection sites during the project. Yard waste materials (e.g., tree leaves, grass clippings) will be collected from seven municipal collection sites during peak activity periods, between late September/early October and late November of 2025 and 2026. Samples of finished compost will be collected during the following spring (March-June) in 2026 and 2027. Finished compost sampling will be stratified, with initial samples collected from each site at the time when fresh compost is delivered to yard waste sites (i.e., when 100% of available compost is on site) and additional samples collected over the subsequent weeks to enable collection of compost material from increasingly deeper internal layers of the original compost pile. Compost will be collected at intervals of 75, 50, 25, and 10 percent of the original compost available at sites. This stratified sampling will allow a representative characterization of trace metal variability in finished compost. After collection, one half of each compost sample will be analyzed for trace metal determination on undisturbed material; the other half will undergo water extraction for the determination of trace metal concentrations in compost leachate.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Representative collections of residential yard waste from municipal yard waste collection sites</w:t>
            </w:r>
          </w:p>
        </w:tc>
        <w:tc>
          <w:tcPr>
            <w:tcW w:type="dxa" w:w="2160"/>
          </w:tcPr>
          <w:p>
            <w:pPr>
              <w:jc w:val="right"/>
            </w:pPr>
            <w:r>
              <w:rPr>
                <w:sz w:val="20"/>
              </w:rPr>
              <w:t>November 30, 2026</w:t>
            </w:r>
          </w:p>
        </w:tc>
      </w:tr>
      <w:tr>
        <w:tc>
          <w:tcPr>
            <w:tcW w:type="dxa" w:w="8640"/>
          </w:tcPr>
          <w:p>
            <w:r>
              <w:rPr>
                <w:sz w:val="20"/>
              </w:rPr>
              <w:t>Representative collections of finished compost from municipal yard waste collection sites</w:t>
            </w:r>
          </w:p>
        </w:tc>
        <w:tc>
          <w:tcPr>
            <w:tcW w:type="dxa" w:w="2160"/>
          </w:tcPr>
          <w:p>
            <w:pPr>
              <w:jc w:val="right"/>
            </w:pPr>
            <w:r>
              <w:rPr>
                <w:sz w:val="20"/>
              </w:rPr>
              <w:t>May 31, 2027</w:t>
            </w:r>
          </w:p>
        </w:tc>
      </w:tr>
      <w:tr>
        <w:tc>
          <w:tcPr>
            <w:tcW w:type="dxa" w:w="8640"/>
          </w:tcPr>
          <w:p>
            <w:r>
              <w:rPr>
                <w:sz w:val="20"/>
              </w:rPr>
              <w:t>Laboratory work for compost leachate preparation</w:t>
            </w:r>
          </w:p>
        </w:tc>
        <w:tc>
          <w:tcPr>
            <w:tcW w:type="dxa" w:w="2160"/>
          </w:tcPr>
          <w:p>
            <w:pPr>
              <w:jc w:val="right"/>
            </w:pPr>
            <w:r>
              <w:rPr>
                <w:sz w:val="20"/>
              </w:rPr>
              <w:t>May 31, 2027</w:t>
            </w:r>
          </w:p>
        </w:tc>
      </w:tr>
      <w:tr>
        <w:tc>
          <w:tcPr>
            <w:tcW w:type="dxa" w:w="8640"/>
          </w:tcPr>
          <w:p>
            <w:r>
              <w:rPr>
                <w:sz w:val="20"/>
              </w:rPr>
              <w:t>Creation of Sample Archive for Representative Yard Waste and Compost Material for Ramsey County (Final)</w:t>
            </w:r>
          </w:p>
        </w:tc>
        <w:tc>
          <w:tcPr>
            <w:tcW w:type="dxa" w:w="2160"/>
          </w:tcPr>
          <w:p>
            <w:pPr>
              <w:jc w:val="right"/>
            </w:pPr>
            <w:r>
              <w:rPr>
                <w:sz w:val="20"/>
              </w:rPr>
              <w:t>May 31, 2027</w:t>
            </w:r>
          </w:p>
        </w:tc>
      </w:tr>
    </w:tbl>
    <w:p/>
    <w:p>
      <w:pPr>
        <w:pStyle w:val="Heading3"/>
        <w:spacing w:after="60"/>
      </w:pPr>
      <w:r>
        <w:rPr>
          <w:b/>
          <w:color w:val="254885"/>
          <w:sz w:val="26"/>
        </w:rPr>
        <w:t>Activity 2: Chemical Analysis of Yard Waste, Finished Compost, and Compost Leachate Samples; Ancillary Data Gathering; Data Analysis &amp; Interpretation</w:t>
      </w:r>
    </w:p>
    <w:p>
      <w:r>
        <w:rPr>
          <w:b/>
        </w:rPr>
        <w:t xml:space="preserve">Activity Budget: </w:t>
      </w:r>
      <w:r>
        <w:t>$72,995</w:t>
      </w:r>
    </w:p>
    <w:p>
      <w:r>
        <w:rPr>
          <w:b/>
        </w:rPr>
        <w:t xml:space="preserve">Activity Description: </w:t>
        <w:br/>
      </w:r>
      <w:r>
        <w:t xml:space="preserve">Yard waste, finished compost, and compost leachate samples will be dried and ground for determination of trace metal concentrations via portable X-ray fractionation at the University of Minnesota. For trace metal concentrations in compost leachate, a subsample of each finished compost sample will undergo water extraction to generate compost leachate. Liquid compost leachate samples will be analyzed for trace metal concentrations via Inductively Coupled Plasma- Optical Emission Spectrometry at the University of Minnesota Research Analytical Laboratory.        </w:t>
        <w:br/>
        <w:t>Trace metal concentrations will be compared across sample types, across the spatial gradient of yard waste collection sites, and across temporal gradients of sampling periods throughout the duration of the project. Supporting data on environmental conditions will be gathered from public data sources (e.g., MPCA, University of Minnesota, NOAA) to aid in the interpretation of temporal and spatial patterns in trace metal concentrations of collected samples. Such ancillary data will include air pollutant concentrations, meteorological conditions (e.g., rainfall patterns, wind speed, wind direction), urban tree canopy cover estimates across areas served by Ramsey County yard waste sites, and estimates of vehicle and point source emissions in areas served by yard waste sites.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Analysis of residential yard waste materials for determination of trace metal concentrations</w:t>
            </w:r>
          </w:p>
        </w:tc>
        <w:tc>
          <w:tcPr>
            <w:tcW w:type="dxa" w:w="2160"/>
          </w:tcPr>
          <w:p>
            <w:pPr>
              <w:jc w:val="right"/>
            </w:pPr>
            <w:r>
              <w:rPr>
                <w:sz w:val="20"/>
              </w:rPr>
              <w:t>December 31, 2026</w:t>
            </w:r>
          </w:p>
        </w:tc>
      </w:tr>
      <w:tr>
        <w:tc>
          <w:tcPr>
            <w:tcW w:type="dxa" w:w="8640"/>
          </w:tcPr>
          <w:p>
            <w:r>
              <w:rPr>
                <w:sz w:val="20"/>
              </w:rPr>
              <w:t>Analysis of finished compost and compost leachate for determination of trace metal concentrations</w:t>
            </w:r>
          </w:p>
        </w:tc>
        <w:tc>
          <w:tcPr>
            <w:tcW w:type="dxa" w:w="2160"/>
          </w:tcPr>
          <w:p>
            <w:pPr>
              <w:jc w:val="right"/>
            </w:pPr>
            <w:r>
              <w:rPr>
                <w:sz w:val="20"/>
              </w:rPr>
              <w:t>May 31, 2027</w:t>
            </w:r>
          </w:p>
        </w:tc>
      </w:tr>
      <w:tr>
        <w:tc>
          <w:tcPr>
            <w:tcW w:type="dxa" w:w="8640"/>
          </w:tcPr>
          <w:p>
            <w:r>
              <w:rPr>
                <w:sz w:val="20"/>
              </w:rPr>
              <w:t>Analysis and interpretation of spatiotemporal patterns in trace metals and their relationships to environmental conditions</w:t>
            </w:r>
          </w:p>
        </w:tc>
        <w:tc>
          <w:tcPr>
            <w:tcW w:type="dxa" w:w="2160"/>
          </w:tcPr>
          <w:p>
            <w:pPr>
              <w:jc w:val="right"/>
            </w:pPr>
            <w:r>
              <w:rPr>
                <w:sz w:val="20"/>
              </w:rPr>
              <w:t>June 30, 2027</w:t>
            </w:r>
          </w:p>
        </w:tc>
      </w:tr>
      <w:tr>
        <w:tc>
          <w:tcPr>
            <w:tcW w:type="dxa" w:w="8640"/>
          </w:tcPr>
          <w:p>
            <w:r>
              <w:rPr>
                <w:sz w:val="20"/>
              </w:rPr>
              <w:t>Completion of Trace Metal Concentration Database for Ramsey County Yard Waste and Compost (Final)</w:t>
            </w:r>
          </w:p>
        </w:tc>
        <w:tc>
          <w:tcPr>
            <w:tcW w:type="dxa" w:w="2160"/>
          </w:tcPr>
          <w:p>
            <w:pPr>
              <w:jc w:val="right"/>
            </w:pPr>
            <w:r>
              <w:rPr>
                <w:sz w:val="20"/>
              </w:rPr>
              <w:t>June 30, 2027</w:t>
            </w:r>
          </w:p>
        </w:tc>
      </w:tr>
      <w:tr>
        <w:tc>
          <w:tcPr>
            <w:tcW w:type="dxa" w:w="8640"/>
          </w:tcPr>
          <w:p>
            <w:r>
              <w:rPr>
                <w:sz w:val="20"/>
              </w:rPr>
              <w:t>Oral/Written Presentations of Project Findings to Scientific, Community, and Relevant Agency Audiences (Final)</w:t>
            </w:r>
          </w:p>
        </w:tc>
        <w:tc>
          <w:tcPr>
            <w:tcW w:type="dxa" w:w="2160"/>
          </w:tcPr>
          <w:p>
            <w:pPr>
              <w:jc w:val="right"/>
            </w:pPr>
            <w:r>
              <w:rPr>
                <w:sz w:val="20"/>
              </w:rPr>
              <w:t>June 30, 2027</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John Springman</w:t>
            </w:r>
          </w:p>
        </w:tc>
        <w:tc>
          <w:tcPr>
            <w:tcW w:type="dxa" w:w="1440"/>
          </w:tcPr>
          <w:p>
            <w:r>
              <w:rPr>
                <w:sz w:val="20"/>
              </w:rPr>
              <w:t>Environmental Health Division of Ramsey County Public Health</w:t>
            </w:r>
          </w:p>
        </w:tc>
        <w:tc>
          <w:tcPr>
            <w:tcW w:type="dxa" w:w="6840"/>
          </w:tcPr>
          <w:p>
            <w:r>
              <w:rPr>
                <w:sz w:val="20"/>
              </w:rPr>
              <w:t>This project collaborator is the Supervisor of solid waste operations programs for the Environmental Health Division of Ramsey County Public Health; he will grant access to yard waste collection sites throughout Ramsey County to facilitate sample collections.</w:t>
            </w:r>
          </w:p>
        </w:tc>
        <w:tc>
          <w:tcPr>
            <w:tcW w:type="dxa" w:w="1080"/>
          </w:tcPr>
          <w:p>
            <w:r>
              <w:rPr>
                <w:sz w:val="20"/>
              </w:rPr>
              <w:t>No</w:t>
            </w:r>
          </w:p>
        </w:tc>
      </w:tr>
      <w:tr>
        <w:tc>
          <w:tcPr>
            <w:tcW w:type="dxa" w:w="1440"/>
          </w:tcPr>
          <w:p>
            <w:r>
              <w:rPr>
                <w:sz w:val="20"/>
              </w:rPr>
              <w:t>Diana Karwan</w:t>
            </w:r>
          </w:p>
        </w:tc>
        <w:tc>
          <w:tcPr>
            <w:tcW w:type="dxa" w:w="1440"/>
          </w:tcPr>
          <w:p>
            <w:r>
              <w:rPr>
                <w:sz w:val="20"/>
              </w:rPr>
              <w:t>University of Minnesota Twin Cities</w:t>
            </w:r>
          </w:p>
        </w:tc>
        <w:tc>
          <w:tcPr>
            <w:tcW w:type="dxa" w:w="6840"/>
          </w:tcPr>
          <w:p>
            <w:r>
              <w:rPr>
                <w:sz w:val="20"/>
              </w:rPr>
              <w:t>This project collaborator will provide access to laboratory facilities at the University of Minnesota to facilitate preparation of liquid compost leachate samples for chemical analysis.</w:t>
            </w:r>
          </w:p>
        </w:tc>
        <w:tc>
          <w:tcPr>
            <w:tcW w:type="dxa" w:w="1080"/>
          </w:tcPr>
          <w:p>
            <w:r>
              <w:rPr>
                <w:sz w:val="20"/>
              </w:rPr>
              <w:t>No</w:t>
            </w:r>
          </w:p>
        </w:tc>
      </w:tr>
      <w:tr>
        <w:tc>
          <w:tcPr>
            <w:tcW w:type="dxa" w:w="1440"/>
          </w:tcPr>
          <w:p>
            <w:r>
              <w:rPr>
                <w:sz w:val="20"/>
              </w:rPr>
              <w:t>Nic Jelinski</w:t>
            </w:r>
          </w:p>
        </w:tc>
        <w:tc>
          <w:tcPr>
            <w:tcW w:type="dxa" w:w="1440"/>
          </w:tcPr>
          <w:p>
            <w:r>
              <w:rPr>
                <w:sz w:val="20"/>
              </w:rPr>
              <w:t>University of Minnesota Twin Cities</w:t>
            </w:r>
          </w:p>
        </w:tc>
        <w:tc>
          <w:tcPr>
            <w:tcW w:type="dxa" w:w="6840"/>
          </w:tcPr>
          <w:p>
            <w:r>
              <w:rPr>
                <w:sz w:val="20"/>
              </w:rPr>
              <w:t>This project collaborator will provide access to laboratory facilities at the University of Minnesota to facilitate preparation of yard waste and finished compost samples and determination of trace metal concentrations via portable X-ray fractionation analysis.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results of this project will be communicated to a range of relevant audiences, including environment and public health policy makers in urban metro areas, organizations supporting community gardening (e.g., MN State Horticultural Society, Ramsey County Master Gardeners), and researchers focusing on urban ecosystems. Dissemination of project findings will take various forms depending on the target audience. This may include scientific presentations at professional conferences, informational presentations to interested community members (e.g., garden clubs), and meetings with Ramsey County Public Health staff to discuss trace metal dynamics in urban yard waste feedstocks, finished compost, and compost leachate. Additional avenues for the dissemination of project findings to the community may include non-technical articles for posting on University of Minnesota outreach websites (e.g., CFANS Outreach, U of M Extension)  Following completion of the project and final dissemination of results, project datasets will be made available by the project Principal Investigator upon request. Support from ENRTF for this project will be acknowledged through use of the trust fund logo on all visual presentation materials (e.g., paper handouts, electronic presentations, posters) and through appropriate attribution language (per ENRTF Acknowledgement Guidelines) in written reports and other publications.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results of this project will provide quantitative constraints on trace metal concentrations present in compost feedstocks, finished compost, and compost leachates. The process-based understanding generated by this project will be communicated to county-level policy makers throughout the Twin Cities metro area to inform policies related to environmental and public health in urban municipalities. If project findings reveal that composting programs in areas exposed to chronically elevated air pollution levels unintentionally facilitate the delivery of trace metals to urban soils, additional funding will be sought to investigate opportunities for compost remediation.</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Principal Investigator</w:t>
            </w:r>
          </w:p>
        </w:tc>
        <w:tc>
          <w:tcPr>
            <w:tcW w:type="dxa" w:w="1440"/>
          </w:tcPr>
          <w:p>
            <w:r>
              <w:rPr>
                <w:sz w:val="20"/>
              </w:rPr>
            </w:r>
          </w:p>
        </w:tc>
        <w:tc>
          <w:tcPr>
            <w:tcW w:type="dxa" w:w="5472"/>
          </w:tcPr>
          <w:p>
            <w:r>
              <w:rPr>
                <w:sz w:val="20"/>
              </w:rPr>
              <w:t>Primary project leader; conducts sample collections at study sites and preparation of compost leachate samples; conducts data analysis, interpretation, and report writing; project administration</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0.25</w:t>
            </w:r>
          </w:p>
        </w:tc>
        <w:tc>
          <w:tcPr>
            <w:tcW w:type="dxa" w:w="360"/>
          </w:tcPr>
          <w:p>
            <w:r>
              <w:rPr>
                <w:sz w:val="20"/>
              </w:rPr>
            </w:r>
          </w:p>
        </w:tc>
        <w:tc>
          <w:tcPr>
            <w:tcW w:type="dxa" w:w="1152"/>
          </w:tcPr>
          <w:p>
            <w:pPr>
              <w:jc w:val="right"/>
            </w:pPr>
            <w:r>
              <w:rPr>
                <w:sz w:val="20"/>
              </w:rPr>
              <w:t>$36,013</w:t>
            </w:r>
          </w:p>
        </w:tc>
      </w:tr>
      <w:tr>
        <w:tc>
          <w:tcPr>
            <w:tcW w:type="dxa" w:w="864"/>
          </w:tcPr>
          <w:p>
            <w:r>
              <w:rPr>
                <w:sz w:val="20"/>
              </w:rPr>
              <w:t>Principal Investigator</w:t>
            </w:r>
          </w:p>
        </w:tc>
        <w:tc>
          <w:tcPr>
            <w:tcW w:type="dxa" w:w="1440"/>
          </w:tcPr>
          <w:p>
            <w:r>
              <w:rPr>
                <w:sz w:val="20"/>
              </w:rPr>
            </w:r>
          </w:p>
        </w:tc>
        <w:tc>
          <w:tcPr>
            <w:tcW w:type="dxa" w:w="5472"/>
          </w:tcPr>
          <w:p>
            <w:r>
              <w:rPr>
                <w:sz w:val="20"/>
              </w:rPr>
              <w:t>Primary project leader; conducts sample collections at study sites and preparation of compost leachate samples; conducts data analysis, interpretation, and report writing; project administration</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0.33</w:t>
            </w:r>
          </w:p>
        </w:tc>
        <w:tc>
          <w:tcPr>
            <w:tcW w:type="dxa" w:w="360"/>
          </w:tcPr>
          <w:p>
            <w:r>
              <w:rPr>
                <w:sz w:val="20"/>
              </w:rPr>
            </w:r>
          </w:p>
        </w:tc>
        <w:tc>
          <w:tcPr>
            <w:tcW w:type="dxa" w:w="1152"/>
          </w:tcPr>
          <w:p>
            <w:pPr>
              <w:jc w:val="right"/>
            </w:pPr>
            <w:r>
              <w:rPr>
                <w:sz w:val="20"/>
              </w:rPr>
              <w:t>$48,335</w:t>
            </w:r>
          </w:p>
        </w:tc>
      </w:tr>
      <w:tr>
        <w:tc>
          <w:tcPr>
            <w:tcW w:type="dxa" w:w="864"/>
          </w:tcPr>
          <w:p>
            <w:r>
              <w:rPr>
                <w:sz w:val="20"/>
              </w:rPr>
              <w:t>1 laboratory staff</w:t>
            </w:r>
          </w:p>
        </w:tc>
        <w:tc>
          <w:tcPr>
            <w:tcW w:type="dxa" w:w="1440"/>
          </w:tcPr>
          <w:p>
            <w:r>
              <w:rPr>
                <w:sz w:val="20"/>
              </w:rPr>
            </w:r>
          </w:p>
        </w:tc>
        <w:tc>
          <w:tcPr>
            <w:tcW w:type="dxa" w:w="5472"/>
          </w:tcPr>
          <w:p>
            <w:r>
              <w:rPr>
                <w:sz w:val="20"/>
              </w:rPr>
              <w:t>Prepares yard waste and finished compost samples for analysis; conducts trace metal analysis on yard waste and finished compost samples</w:t>
            </w:r>
          </w:p>
        </w:tc>
        <w:tc>
          <w:tcPr>
            <w:tcW w:type="dxa" w:w="4032"/>
          </w:tcPr>
          <w:p>
            <w:r>
              <w:rPr>
                <w:sz w:val="20"/>
              </w:rPr>
            </w:r>
          </w:p>
        </w:tc>
        <w:tc>
          <w:tcPr>
            <w:tcW w:type="dxa" w:w="360"/>
          </w:tcPr>
          <w:p>
            <w:r>
              <w:rPr>
                <w:sz w:val="20"/>
              </w:rPr>
            </w:r>
          </w:p>
        </w:tc>
        <w:tc>
          <w:tcPr>
            <w:tcW w:type="dxa" w:w="360"/>
          </w:tcPr>
          <w:p>
            <w:pPr>
              <w:jc w:val="right"/>
            </w:pPr>
            <w:r>
              <w:rPr>
                <w:sz w:val="20"/>
              </w:rPr>
              <w:t>33.3%</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$21,247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$105,595</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Research Analytical Laboratory, University of Minnesota</w:t>
            </w:r>
          </w:p>
        </w:tc>
        <w:tc>
          <w:tcPr>
            <w:tcW w:type="dxa" w:w="1440"/>
          </w:tcPr>
          <w:p>
            <w:r>
              <w:rPr>
                <w:sz w:val="20"/>
              </w:rPr>
              <w:t>Internal services or fees (uncommon)</w:t>
            </w:r>
          </w:p>
        </w:tc>
        <w:tc>
          <w:tcPr>
            <w:tcW w:type="dxa" w:w="5472"/>
          </w:tcPr>
          <w:p>
            <w:r>
              <w:rPr>
                <w:sz w:val="20"/>
              </w:rPr>
              <w:t>This entity will conduct chemical analyses of liquid compost leachate samples for trace metal concentrations.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$10,200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$10,200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consumable laboratory supplies (nitrile gloves, sample collection bags, bottles)</w:t>
            </w:r>
          </w:p>
        </w:tc>
        <w:tc>
          <w:tcPr>
            <w:tcW w:type="dxa" w:w="4032"/>
          </w:tcPr>
          <w:p>
            <w:r>
              <w:rPr>
                <w:sz w:val="20"/>
              </w:rPr>
              <w:t>These items are necessary for the collection, preservation, analysis, and storage of solid and liquid samples collected during the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$805</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University vehicle rental, mileage, and fuel costs for travel to project sites</w:t>
            </w:r>
          </w:p>
        </w:tc>
        <w:tc>
          <w:tcPr>
            <w:tcW w:type="dxa" w:w="4032"/>
          </w:tcPr>
          <w:p>
            <w:r>
              <w:rPr>
                <w:sz w:val="20"/>
              </w:rPr>
              <w:t>Travel to sampling sites in Ramsey county during Y1 and Y2 of the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Conference fee for conference in Minnesota (e.g., Minnesota Water Resources Conference in St. Paul, MN)</w:t>
            </w:r>
          </w:p>
        </w:tc>
        <w:tc>
          <w:tcPr>
            <w:tcW w:type="dxa" w:w="4032"/>
          </w:tcPr>
          <w:p>
            <w:r>
              <w:rPr>
                <w:sz w:val="20"/>
              </w:rPr>
              <w:t>To present project findings public health and environmental scientists in project Y2.</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$3,400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$120,000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$120,000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9979ef67-16c.pdf</w:t>
          </w:r>
        </w:hyperlink>
      </w:r>
    </w:p>
    <w:p>
      <w:pPr>
        <w:pStyle w:val="Heading4"/>
        <w:spacing w:before="40" w:after="20"/>
      </w:pPr>
      <w:r>
        <w:rPr>
          <w:b/>
          <w:i/>
          <w:color w:val="000000"/>
          <w:sz w:val="24"/>
        </w:rPr>
        <w:t>Alternate Text for Visual Component</w:t>
      </w:r>
    </w:p>
    <w:p>
      <w:r>
        <w:t>Figure shows how urban trees filter particulate matter and associated pollutants (e.g., trace metals) from the atmosphere. Urban tree canopies temporarily sequester atmospheric pollutants on leaf and branch surfaces. When deciduous trees drop their leaves in the fall, residents bring these leaves to yard waste collection sites for composting....</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Springman_LetterOfSupport</w:t>
            </w:r>
          </w:p>
        </w:tc>
        <w:tc>
          <w:tcPr>
            <w:tcW w:type="dxa" w:w="5400"/>
          </w:tcPr>
          <w:p>
            <w:r>
              <w:rPr>
                <w:sz w:val="20"/>
              </w:rPr>
            </w:r>
            <w:r>
              <w:rPr>
                <w:color w:val="000000" w:themeColor="hyperlink"/>
                <w:sz w:val="20"/>
                <w:u w:val="single"/>
              </w:rPr>
              <w:hyperlink r:id="rId13">
                <w:r>
                  <w:rPr/>
                  <w:t>17240fcd-861.pdf</w:t>
                </w:r>
              </w:hyperlink>
            </w:r>
          </w:p>
        </w:tc>
      </w:tr>
      <w:tr>
        <w:tc>
          <w:tcPr>
            <w:tcW w:type="dxa" w:w="5400"/>
          </w:tcPr>
          <w:p>
            <w:r>
              <w:rPr>
                <w:sz w:val="20"/>
              </w:rPr>
              <w:t>Karwan_LetterOfSupport</w:t>
            </w:r>
          </w:p>
        </w:tc>
        <w:tc>
          <w:tcPr>
            <w:tcW w:type="dxa" w:w="5400"/>
          </w:tcPr>
          <w:p>
            <w:r>
              <w:rPr>
                <w:sz w:val="20"/>
              </w:rPr>
            </w:r>
            <w:r>
              <w:rPr>
                <w:color w:val="000000" w:themeColor="hyperlink"/>
                <w:sz w:val="20"/>
                <w:u w:val="single"/>
              </w:rPr>
              <w:hyperlink r:id="rId14">
                <w:r>
                  <w:rPr/>
                  <w:t>4fb38485-a8d.pdf</w:t>
                </w:r>
              </w:hyperlink>
            </w:r>
          </w:p>
        </w:tc>
      </w:tr>
      <w:tr>
        <w:tc>
          <w:tcPr>
            <w:tcW w:type="dxa" w:w="5400"/>
          </w:tcPr>
          <w:p>
            <w:r>
              <w:rPr>
                <w:sz w:val="20"/>
              </w:rPr>
              <w:t>SPA_Document</w:t>
            </w:r>
          </w:p>
        </w:tc>
        <w:tc>
          <w:tcPr>
            <w:tcW w:type="dxa" w:w="5400"/>
          </w:tcPr>
          <w:p>
            <w:r>
              <w:rPr>
                <w:sz w:val="20"/>
              </w:rPr>
            </w:r>
            <w:r>
              <w:rPr>
                <w:color w:val="000000" w:themeColor="hyperlink"/>
                <w:sz w:val="20"/>
                <w:u w:val="single"/>
              </w:rPr>
              <w:hyperlink r:id="rId15">
                <w:r>
                  <w:rPr/>
                  <w:t>5435d3ac-c15.pdf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A Dissemination Plan has been added in the draft work plan.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Yes,  Sponsored Projects Administration</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Amber Kevelin, University of Minnesota Twin Cities; Kelsey Grachek, University of Minnesota Twin Cities</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9979ef67-16c.pdf" TargetMode="External"/><Relationship Id="rId13" Type="http://schemas.openxmlformats.org/officeDocument/2006/relationships/hyperlink" Target="https://lccmrprojectmgmt.leg.mn/media/attachments/17240fcd-861.pdf" TargetMode="External"/><Relationship Id="rId14" Type="http://schemas.openxmlformats.org/officeDocument/2006/relationships/hyperlink" Target="https://lccmrprojectmgmt.leg.mn/media/attachments/4fb38485-a8d.pdf" TargetMode="External"/><Relationship Id="rId15" Type="http://schemas.openxmlformats.org/officeDocument/2006/relationships/hyperlink" Target="https://lccmrprojectmgmt.leg.mn/media/attachments/5435d3ac-c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Trace Metals in Municipal Yard Waste and Compost</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