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2025-103</w:t>
      </w:r>
    </w:p>
    <w:p>
      <w:r>
        <w:rPr>
          <w:b/>
        </w:rPr>
        <w:t xml:space="preserve">Staff Lead: </w:t>
      </w:r>
      <w:r>
        <w:t>Tom Dietrich</w:t>
      </w:r>
    </w:p>
    <w:p>
      <w:r>
        <w:rPr>
          <w:b/>
        </w:rPr>
        <w:t xml:space="preserve">Date this document submitted to LCCMR: </w:t>
      </w:r>
      <w:r>
        <w:t>June 17, 2025</w:t>
      </w:r>
    </w:p>
    <w:p>
      <w:r>
        <w:rPr>
          <w:b/>
        </w:rPr>
        <w:t xml:space="preserve">Project Title: </w:t>
      </w:r>
      <w:r>
        <w:t>Maajii-akii-gikenjigewin Conservation Crew Program</w:t>
      </w:r>
    </w:p>
    <w:p>
      <w:r>
        <w:rPr>
          <w:b/>
        </w:rPr>
        <w:t xml:space="preserve">Project Budget: </w:t>
      </w:r>
      <w:r>
        <w:t>$678,000</w:t>
      </w:r>
    </w:p>
    <w:p/>
    <w:p>
      <w:pPr>
        <w:pStyle w:val="Heading2"/>
        <w:spacing w:before="0" w:after="80"/>
      </w:pPr>
      <w:r>
        <w:rPr>
          <w:b/>
          <w:color w:val="2C559C"/>
          <w:sz w:val="28"/>
        </w:rPr>
        <w:t>Project Manager Information</w:t>
      </w:r>
    </w:p>
    <w:p>
      <w:r>
        <w:rPr>
          <w:b/>
        </w:rPr>
        <w:t xml:space="preserve">Name: </w:t>
      </w:r>
      <w:r>
        <w:t>Brian Miller</w:t>
      </w:r>
    </w:p>
    <w:p>
      <w:r>
        <w:rPr>
          <w:b/>
        </w:rPr>
        <w:t xml:space="preserve">Organization: </w:t>
      </w:r>
      <w:r>
        <w:t>Conservation Corps Minnesota</w:t>
      </w:r>
    </w:p>
    <w:p>
      <w:r>
        <w:rPr>
          <w:b/>
        </w:rPr>
        <w:t xml:space="preserve">Office Telephone: </w:t>
      </w:r>
      <w:r>
        <w:t>(651) 209-9900</w:t>
      </w:r>
    </w:p>
    <w:p>
      <w:r>
        <w:rPr>
          <w:b/>
        </w:rPr>
        <w:t xml:space="preserve">Email: </w:t>
      </w:r>
      <w:r>
        <w:t>brian.miller@conservationcorps.org</w:t>
      </w:r>
    </w:p>
    <w:p>
      <w:r>
        <w:rPr>
          <w:b/>
        </w:rPr>
        <w:t xml:space="preserve">Web Address: </w:t>
      </w:r>
      <w:r>
        <w:t>https://conservationcorps.org/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05h</w:t>
      </w:r>
    </w:p>
    <w:p>
      <w:r>
        <w:rPr>
          <w:b/>
        </w:rPr>
        <w:t xml:space="preserve">Appropriation Language: </w:t>
      </w:r>
      <w:r>
        <w:t xml:space="preserve">$678,000 the first year is from the trust fund to the commissioner of natural resources for an agreement with Conservation Corps Minnesota &amp; Iowa to expand a conservation corps program developed to provide natural resources career development opportunities for indigenous young adults and cultivate an enduring action-based conservation ethic through the integration of traditional knowledge, nature immersion, and the implementation of conservation and restoration practices in the field.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Maajii-akii-gikenjigewin Conservation Crew Program, developed in partnership with the Fond du Lac Band of Lake Superior Chippewa, provides environmental education and workforce development opportunities for Indigenous young adults.</w:t>
      </w:r>
    </w:p>
    <w:p>
      <w:pPr>
        <w:spacing w:after="60"/>
      </w:pPr>
      <w:r>
        <w:rPr>
          <w:b/>
        </w:rPr>
        <w:t>Describe the opportunity or problem your proposal seeks to address. Include any relevant background information.</w:t>
      </w:r>
    </w:p>
    <w:p>
      <w:r>
        <w:t>The Fond du Lac (FDL) Band of Lake Superior Chippewa and Conservation Corps Minnesota and Iowa (CCMI) are engaging in innovative and culturally relevant ways to prepare younger generations to take care of the Tribal communities, including tribal-owned and ceded lands. There is a great need for more opportunities geared towards indigenous young adults that are centered on environmental stewardship and education, as well as (re)connection to the land, culture, and community. This urgent push for more young adults entering the conservation and natural resources field is fueled in part by the upcoming retirement of many tribal resource management staff, who are seeking to mentor the next generation of land stewards in order to ensure the continuation of current management plans and to carry that knowledge base forward to future generations. According to the 2020 U.S. Census, 19% of FDL community members are living in poverty and 14.1% of the community is unemployed. These statistics highlight the need for creating job opportunities for young adults in the FDL community, via culturally relevant programming, that allows them to gain experience and confidence in the natural resources field while also providing employment that aids them in building economic security.</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With the responsibility of stewardship and the health of future generations in mind, CCMI has partnered with FDL to develop the Maajii-akii-gikenjigewin (Starting out in Earth Conservation) Conservation Crew Program. This program creates opportunities for indigenous young adults to work with current Tribal Resource Management professionals to gain valuable experience and skills, preparing them for future careers in the natural resources field and as the next generation of stewards in their community.</w:t>
        <w:br/>
        <w:br/>
        <w:t xml:space="preserve">The program engages indigenous young adults (ages 18 - 30) through place-based experiential environmental education promoting an ethic of stewardship through culturally and community-focused programming.  The crew serves on projects that aim to protect, conserve, preserve, and enhance tribal air, water, land, fish, wildlife, and other relatives through locally led conservation efforts that support and respect Tribal sovereignty and cultural knowledge. </w:t>
        <w:br/>
        <w:br/>
        <w:t>The program’s pilot year (2023) was incredibly successful with 3 crew members obtaining jobs with FDL Resource Management after completing the program. There is also a strong possibility of partnering with other Ojibwe Bands and Tribal Nations in Minnesota who have shown interest in bringing this program to their reservation and adapting it to fit their specific community needs.</w:t>
      </w:r>
    </w:p>
    <w:p>
      <w:pPr>
        <w:spacing w:after="60"/>
      </w:pPr>
      <w:r>
        <w:rPr>
          <w:b/>
        </w:rPr>
        <w:t xml:space="preserve">What are the specific project outcomes as they relate to the public purpose of protection, conservation, preservation, and enhancement of the state’s natural resources? </w:t>
      </w:r>
    </w:p>
    <w:p>
      <w:r>
        <w:t>The Maajii-akii-gikenjigewin Conservation Crew Program provides training that will Increase participants' knowledge and skills to restore and maintain a healthy and biodiverse natural environment. The program is designed to cultivate an enduring action-based conservation ethic through the integration of traditional knowledge, nature immersion, and best management practices in the field. The objectives of educating the next generation about the Great Lakes ecosystem, and protecting and restoring species of interest, align with FDL’s Integrated Resource Management Plan.</w:t>
        <w:br/>
        <w:br/>
        <w:t>Project outcomes will include a focus on aquatic and terrestrial invasive plant species measured by the number of acres treated and improved.</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Carlton</w:t>
      </w:r>
      <w:r>
        <w:t xml:space="preserve">, </w:t>
      </w:r>
      <w:r>
        <w:t>St. Louis</w:t>
      </w:r>
      <w:r>
        <w:t xml:space="preserve">, </w:t>
      </w:r>
    </w:p>
    <w:p>
      <w:r>
        <w:rPr>
          <w:b/>
        </w:rPr>
        <w:t xml:space="preserve">What is the best scale to describe the area impacted by your work?  </w:t>
        <w:br/>
        <w:tab/>
      </w:r>
      <w:r>
        <w:t xml:space="preserve">County(s): </w:t>
      </w:r>
      <w:r>
        <w:t>Carlton</w:t>
      </w:r>
      <w:r>
        <w:t xml:space="preserve">, </w:t>
      </w:r>
      <w:r>
        <w:t>St. Louis</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Recruitment, training and education</w:t>
      </w:r>
    </w:p>
    <w:p>
      <w:r>
        <w:rPr>
          <w:b/>
        </w:rPr>
        <w:t xml:space="preserve">Activity Budget: </w:t>
      </w:r>
      <w:r>
        <w:t>$50,000</w:t>
      </w:r>
    </w:p>
    <w:p>
      <w:r>
        <w:rPr>
          <w:b/>
        </w:rPr>
        <w:t xml:space="preserve">Activity Description: </w:t>
        <w:br/>
      </w:r>
      <w:r>
        <w:t>Conservation Corps will recruit a 4-5 member crew for each year of the project utilizing existing partnerships and recruitment materials and actions that have proven successful in running similar tribal partnerships since 2023. The main focus of the program is to provide members with the training and education they need to not only pursue a career in the natural resources field, but also to become responsible stewards of the land where they live and recreate. The crew begins their 6-month term with 3 weeks of training to prepare them for a season of varied project work. Training includes Wildland Fire training, chainsaw operation and maintenance, herbicide use, wilderness first aid, hand tool operation, leadership skill development, interpersonal conflict, mental health first aid, Invasive plant ID, Leave No Trace, etc. The investment in training members and providing them opportunities for ongoing education will result in program participants developing the workforce, personal, and technical skills and confidence to pursue in demand careers in natural resources with Tribal, state, and federal agencies as well as private natural resource contractors. All activities are tracked using a "Survey of Accomplished Work" tool, which is uploaded to Salesforce daily to provide verified and detailed accomplishment reporting.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Crew attends FDL Ojibwe School Youth at Taking Care of Things Gathering year 1</w:t>
            </w:r>
          </w:p>
        </w:tc>
        <w:tc>
          <w:tcPr>
            <w:tcW w:type="dxa" w:w="2160"/>
          </w:tcPr>
          <w:p>
            <w:pPr>
              <w:jc w:val="right"/>
            </w:pPr>
            <w:r>
              <w:rPr>
                <w:sz w:val="20"/>
              </w:rPr>
              <w:t>September 30, 2025</w:t>
            </w:r>
          </w:p>
        </w:tc>
      </w:tr>
      <w:tr>
        <w:tc>
          <w:tcPr>
            <w:tcW w:type="dxa" w:w="8640"/>
          </w:tcPr>
          <w:p>
            <w:r>
              <w:rPr>
                <w:sz w:val="20"/>
              </w:rPr>
              <w:t>Participants attend and table at the Ganawenjigewin Maawanji'idiwin (Taking Care of Things Gathering) year 1</w:t>
            </w:r>
          </w:p>
        </w:tc>
        <w:tc>
          <w:tcPr>
            <w:tcW w:type="dxa" w:w="2160"/>
          </w:tcPr>
          <w:p>
            <w:pPr>
              <w:jc w:val="right"/>
            </w:pPr>
            <w:r>
              <w:rPr>
                <w:sz w:val="20"/>
              </w:rPr>
              <w:t>September 30, 2025</w:t>
            </w:r>
          </w:p>
        </w:tc>
      </w:tr>
      <w:tr>
        <w:tc>
          <w:tcPr>
            <w:tcW w:type="dxa" w:w="8640"/>
          </w:tcPr>
          <w:p>
            <w:r>
              <w:rPr>
                <w:sz w:val="20"/>
              </w:rPr>
              <w:t>600 hours of environmental education and technical conservation skills training year 1</w:t>
            </w:r>
          </w:p>
        </w:tc>
        <w:tc>
          <w:tcPr>
            <w:tcW w:type="dxa" w:w="2160"/>
          </w:tcPr>
          <w:p>
            <w:pPr>
              <w:jc w:val="right"/>
            </w:pPr>
            <w:r>
              <w:rPr>
                <w:sz w:val="20"/>
              </w:rPr>
              <w:t>June 30, 2026</w:t>
            </w:r>
          </w:p>
        </w:tc>
      </w:tr>
      <w:tr>
        <w:tc>
          <w:tcPr>
            <w:tcW w:type="dxa" w:w="8640"/>
          </w:tcPr>
          <w:p>
            <w:r>
              <w:rPr>
                <w:sz w:val="20"/>
              </w:rPr>
              <w:t>Participants attend and table at the Ganawenjigewin Maawanji'idiwin (Taking Care of Things Gathering) year 2</w:t>
            </w:r>
          </w:p>
        </w:tc>
        <w:tc>
          <w:tcPr>
            <w:tcW w:type="dxa" w:w="2160"/>
          </w:tcPr>
          <w:p>
            <w:pPr>
              <w:jc w:val="right"/>
            </w:pPr>
            <w:r>
              <w:rPr>
                <w:sz w:val="20"/>
              </w:rPr>
              <w:t>September 30, 2026</w:t>
            </w:r>
          </w:p>
        </w:tc>
      </w:tr>
      <w:tr>
        <w:tc>
          <w:tcPr>
            <w:tcW w:type="dxa" w:w="8640"/>
          </w:tcPr>
          <w:p>
            <w:r>
              <w:rPr>
                <w:sz w:val="20"/>
              </w:rPr>
              <w:t>Crew attends FDL Ojibwe School Youth at Taking Care of Things Gathering year 2</w:t>
            </w:r>
          </w:p>
        </w:tc>
        <w:tc>
          <w:tcPr>
            <w:tcW w:type="dxa" w:w="2160"/>
          </w:tcPr>
          <w:p>
            <w:pPr>
              <w:jc w:val="right"/>
            </w:pPr>
            <w:r>
              <w:rPr>
                <w:sz w:val="20"/>
              </w:rPr>
              <w:t>September 30, 2026</w:t>
            </w:r>
          </w:p>
        </w:tc>
      </w:tr>
      <w:tr>
        <w:tc>
          <w:tcPr>
            <w:tcW w:type="dxa" w:w="8640"/>
          </w:tcPr>
          <w:p>
            <w:r>
              <w:rPr>
                <w:sz w:val="20"/>
              </w:rPr>
              <w:t>600 hours of environmental education and technical conservation skills training year 2</w:t>
            </w:r>
          </w:p>
        </w:tc>
        <w:tc>
          <w:tcPr>
            <w:tcW w:type="dxa" w:w="2160"/>
          </w:tcPr>
          <w:p>
            <w:pPr>
              <w:jc w:val="right"/>
            </w:pPr>
            <w:r>
              <w:rPr>
                <w:sz w:val="20"/>
              </w:rPr>
              <w:t>June 30, 2027</w:t>
            </w:r>
          </w:p>
        </w:tc>
      </w:tr>
    </w:tbl>
    <w:p/>
    <w:p>
      <w:pPr>
        <w:pStyle w:val="Heading3"/>
        <w:spacing w:after="60"/>
      </w:pPr>
      <w:r>
        <w:rPr>
          <w:b/>
          <w:color w:val="254885"/>
          <w:sz w:val="26"/>
        </w:rPr>
        <w:t>Activity 2: Maajii-akii-gikenjigewin Crew Members Implement Natural Resource Management Activities on tribal lands and Ceded Territories</w:t>
      </w:r>
    </w:p>
    <w:p>
      <w:r>
        <w:rPr>
          <w:b/>
        </w:rPr>
        <w:t xml:space="preserve">Activity Budget: </w:t>
      </w:r>
      <w:r>
        <w:t>$628,000</w:t>
      </w:r>
    </w:p>
    <w:p>
      <w:r>
        <w:rPr>
          <w:b/>
        </w:rPr>
        <w:t xml:space="preserve">Activity Description: </w:t>
        <w:br/>
      </w:r>
      <w:r>
        <w:t>Once the crew begins working on projects with FDL Resource Management staff, they continue their learning via educational opportunities that are interspersed into their project work weeks. These include visiting the Great Lakes aquarium and Lake Superior Reserve, attending the Native American Fish and Wildlife Society’s regional conference, visiting the Fond du Lac and Mille Lacs cultural museums, learning from FDL Resource Management staff about FDL Treaty Rights, college campus tours, FDL air quality monitoring tour, site tours of FDL’s energy and sustainability initiatives, and attending FDL’s wild ricing camp in the fall.  All activities are tracked using a "Survey of Accomplished Work" tool, which is uploaded to Salesforce daily to provide verified and detailed accomplishment reporting.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Monitoring and restoring 100 acres of Wild Rice in St. Louis Estuary</w:t>
            </w:r>
          </w:p>
        </w:tc>
        <w:tc>
          <w:tcPr>
            <w:tcW w:type="dxa" w:w="2160"/>
          </w:tcPr>
          <w:p>
            <w:pPr>
              <w:jc w:val="right"/>
            </w:pPr>
            <w:r>
              <w:rPr>
                <w:sz w:val="20"/>
              </w:rPr>
              <w:t>June 30, 2027</w:t>
            </w:r>
          </w:p>
        </w:tc>
      </w:tr>
      <w:tr>
        <w:tc>
          <w:tcPr>
            <w:tcW w:type="dxa" w:w="8640"/>
          </w:tcPr>
          <w:p>
            <w:r>
              <w:rPr>
                <w:sz w:val="20"/>
              </w:rPr>
              <w:t>Dedicate at a minimum 300 hours to aquatic invasive species prevention and surveillance activities</w:t>
            </w:r>
          </w:p>
        </w:tc>
        <w:tc>
          <w:tcPr>
            <w:tcW w:type="dxa" w:w="2160"/>
          </w:tcPr>
          <w:p>
            <w:pPr>
              <w:jc w:val="right"/>
            </w:pPr>
            <w:r>
              <w:rPr>
                <w:sz w:val="20"/>
              </w:rPr>
              <w:t>June 30, 2027</w:t>
            </w:r>
          </w:p>
        </w:tc>
      </w:tr>
      <w:tr>
        <w:tc>
          <w:tcPr>
            <w:tcW w:type="dxa" w:w="8640"/>
          </w:tcPr>
          <w:p>
            <w:r>
              <w:rPr>
                <w:sz w:val="20"/>
              </w:rPr>
              <w:t>Dedicate at a minimum 300 hours to aquatic invasive species prevention and surveillance activities</w:t>
            </w:r>
          </w:p>
        </w:tc>
        <w:tc>
          <w:tcPr>
            <w:tcW w:type="dxa" w:w="2160"/>
          </w:tcPr>
          <w:p>
            <w:pPr>
              <w:jc w:val="right"/>
            </w:pPr>
            <w:r>
              <w:rPr>
                <w:sz w:val="20"/>
              </w:rPr>
              <w:t>June 30, 2027</w:t>
            </w:r>
          </w:p>
        </w:tc>
      </w:tr>
      <w:tr>
        <w:tc>
          <w:tcPr>
            <w:tcW w:type="dxa" w:w="8640"/>
          </w:tcPr>
          <w:p>
            <w:r>
              <w:rPr>
                <w:sz w:val="20"/>
              </w:rPr>
              <w:t>Participants monitor and restore 100 acres of manoomin (Wild Rice)</w:t>
            </w:r>
          </w:p>
        </w:tc>
        <w:tc>
          <w:tcPr>
            <w:tcW w:type="dxa" w:w="2160"/>
          </w:tcPr>
          <w:p>
            <w:pPr>
              <w:jc w:val="right"/>
            </w:pPr>
            <w:r>
              <w:rPr>
                <w:sz w:val="20"/>
              </w:rPr>
              <w:t>June 30, 2027</w:t>
            </w:r>
          </w:p>
        </w:tc>
      </w:tr>
      <w:tr>
        <w:tc>
          <w:tcPr>
            <w:tcW w:type="dxa" w:w="8640"/>
          </w:tcPr>
          <w:p>
            <w:r>
              <w:rPr>
                <w:sz w:val="20"/>
              </w:rPr>
              <w:t>Participants dedicate 300+ hours to aquatic invasive species prevention and surveillance activities</w:t>
            </w:r>
          </w:p>
        </w:tc>
        <w:tc>
          <w:tcPr>
            <w:tcW w:type="dxa" w:w="2160"/>
          </w:tcPr>
          <w:p>
            <w:pPr>
              <w:jc w:val="right"/>
            </w:pPr>
            <w:r>
              <w:rPr>
                <w:sz w:val="20"/>
              </w:rPr>
              <w:t>June 30, 2027</w:t>
            </w:r>
          </w:p>
        </w:tc>
      </w:tr>
      <w:tr>
        <w:tc>
          <w:tcPr>
            <w:tcW w:type="dxa" w:w="8640"/>
          </w:tcPr>
          <w:p>
            <w:r>
              <w:rPr>
                <w:sz w:val="20"/>
              </w:rPr>
              <w:t>Participants monitor and remove terrestrial invasive species from 120 acres of FDL lands</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Jody Karr</w:t>
            </w:r>
          </w:p>
        </w:tc>
        <w:tc>
          <w:tcPr>
            <w:tcW w:type="dxa" w:w="1440"/>
          </w:tcPr>
          <w:p>
            <w:r>
              <w:rPr>
                <w:sz w:val="20"/>
              </w:rPr>
              <w:t>Conservation Corps Minnesota and Iowa</w:t>
            </w:r>
          </w:p>
        </w:tc>
        <w:tc>
          <w:tcPr>
            <w:tcW w:type="dxa" w:w="6840"/>
          </w:tcPr>
          <w:p>
            <w:r>
              <w:rPr>
                <w:sz w:val="20"/>
              </w:rPr>
              <w:t>CCMI Grants Manager &amp; Strategic Resource Development</w:t>
            </w:r>
          </w:p>
        </w:tc>
        <w:tc>
          <w:tcPr>
            <w:tcW w:type="dxa" w:w="1080"/>
          </w:tcPr>
          <w:p>
            <w:r>
              <w:rPr>
                <w:sz w:val="20"/>
              </w:rPr>
              <w:t>Yes</w:t>
            </w:r>
          </w:p>
        </w:tc>
      </w:tr>
      <w:tr>
        <w:tc>
          <w:tcPr>
            <w:tcW w:type="dxa" w:w="1440"/>
          </w:tcPr>
          <w:p>
            <w:r>
              <w:rPr>
                <w:sz w:val="20"/>
              </w:rPr>
              <w:t>Kelsey Taylor</w:t>
            </w:r>
          </w:p>
        </w:tc>
        <w:tc>
          <w:tcPr>
            <w:tcW w:type="dxa" w:w="1440"/>
          </w:tcPr>
          <w:p>
            <w:r>
              <w:rPr>
                <w:sz w:val="20"/>
              </w:rPr>
              <w:t>Fond Du Lac Band of Lake Superior Chippewa</w:t>
            </w:r>
          </w:p>
        </w:tc>
        <w:tc>
          <w:tcPr>
            <w:tcW w:type="dxa" w:w="6840"/>
          </w:tcPr>
          <w:p>
            <w:r>
              <w:rPr>
                <w:sz w:val="20"/>
              </w:rPr>
              <w:t>Invasive Species Coordinator</w:t>
            </w:r>
          </w:p>
        </w:tc>
        <w:tc>
          <w:tcPr>
            <w:tcW w:type="dxa" w:w="1080"/>
          </w:tcPr>
          <w:p>
            <w:r>
              <w:rPr>
                <w:sz w:val="20"/>
              </w:rPr>
              <w:t>No</w:t>
            </w:r>
          </w:p>
        </w:tc>
      </w:tr>
      <w:tr>
        <w:tc>
          <w:tcPr>
            <w:tcW w:type="dxa" w:w="1440"/>
          </w:tcPr>
          <w:p>
            <w:r>
              <w:rPr>
                <w:sz w:val="20"/>
              </w:rPr>
              <w:t>Brian Miller</w:t>
            </w:r>
          </w:p>
        </w:tc>
        <w:tc>
          <w:tcPr>
            <w:tcW w:type="dxa" w:w="1440"/>
          </w:tcPr>
          <w:p>
            <w:r>
              <w:rPr>
                <w:sz w:val="20"/>
              </w:rPr>
              <w:t>Conservation Corps Minnesota and Iowa</w:t>
            </w:r>
          </w:p>
        </w:tc>
        <w:tc>
          <w:tcPr>
            <w:tcW w:type="dxa" w:w="6840"/>
          </w:tcPr>
          <w:p>
            <w:r>
              <w:rPr>
                <w:sz w:val="20"/>
              </w:rPr>
              <w:t>AmeriCorps Field Crew Program Director</w:t>
            </w:r>
          </w:p>
        </w:tc>
        <w:tc>
          <w:tcPr>
            <w:tcW w:type="dxa" w:w="1080"/>
          </w:tcPr>
          <w:p>
            <w:r>
              <w:rPr>
                <w:sz w:val="20"/>
              </w:rPr>
              <w:t>Yes</w:t>
            </w:r>
          </w:p>
        </w:tc>
      </w:tr>
      <w:tr>
        <w:tc>
          <w:tcPr>
            <w:tcW w:type="dxa" w:w="1440"/>
          </w:tcPr>
          <w:p>
            <w:r>
              <w:rPr>
                <w:sz w:val="20"/>
              </w:rPr>
              <w:t>Hillary Olsen</w:t>
            </w:r>
          </w:p>
        </w:tc>
        <w:tc>
          <w:tcPr>
            <w:tcW w:type="dxa" w:w="1440"/>
          </w:tcPr>
          <w:p>
            <w:r>
              <w:rPr>
                <w:sz w:val="20"/>
              </w:rPr>
              <w:t>Conservation Corps Minnesota and Iowa</w:t>
            </w:r>
          </w:p>
        </w:tc>
        <w:tc>
          <w:tcPr>
            <w:tcW w:type="dxa" w:w="6840"/>
          </w:tcPr>
          <w:p>
            <w:r>
              <w:rPr>
                <w:sz w:val="20"/>
              </w:rPr>
              <w:t>Maajii-akii-gikenjigewin Field Crew Coordinator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t>
        <w:tab/>
        <w:t>Maajii-akii-gikenjigewin Conservation Crew Program results and accomplishments will be shared in several accessible ways with the public and our stakeholders (all communications and outreach activities will appropriately acknowledge the ENRTF):</w:t>
        <w:br/>
        <w:t>•</w:t>
        <w:tab/>
        <w:t>PR/media interactions – results may be included in media pitches or press releases to media outlets 1-2 times per year around Minnesota.</w:t>
        <w:br/>
        <w:t>•</w:t>
        <w:tab/>
        <w:t>Annual impact report – program results and highlights will be included in our public impact report to be shared with stakeholders, legislators, partners, program alumni, and funders. This report will also be published on our website and shared in our digital communications.</w:t>
        <w:br/>
        <w:t>•</w:t>
        <w:tab/>
        <w:t>Digital communications (website, email newsletters, and social media) – accomplishments will be shared throughout the year on our digital platforms.</w:t>
        <w:br/>
        <w:t>•</w:t>
        <w:tab/>
        <w:t>Video – we may share program accomplishments and testimonials in short videos to be published on our YouTube channel, and social media platforms, and shared in our digital communications.</w:t>
        <w:br/>
        <w:t>•</w:t>
        <w:tab/>
        <w:t>Results may also be shared in a one-page report with legislators and partners, and in public presentations.</w:t>
        <w:br/>
        <w:t>•</w:t>
        <w:tab/>
        <w:t>Environment and Natural Resources Trust Fund will be acknowledged for all dissemination work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 xml:space="preserve">The Maajii-akii-gikenjigewin Conservation Crew Program is based on the successful model created by the Ancestral Lands Conservation Corps, which began in New Mexico over 15 years ago and has continued to expand in the Southwest.  </w:t>
        <w:br/>
        <w:br/>
        <w:t>Ongoing efforts will be funded by leveraging CCMI’s existing AmeriCorps funding; partnering with Tribal communities to apply for new AmeriCorps Native Nations grants; Bureau of Indian Affairs funding through the Great Lakes Restoration Initiative program, or Indian Youth Service Corps; private funding through Northland Foundation, Duluth Superior Area Community Foundation, the Ordean Foundation, and the National Park Foundation.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Conservation Corps Veterans Service Corps Program</w:t>
            </w:r>
          </w:p>
        </w:tc>
        <w:tc>
          <w:tcPr>
            <w:tcW w:type="dxa" w:w="4680"/>
          </w:tcPr>
          <w:p>
            <w:r>
              <w:rPr>
                <w:sz w:val="20"/>
              </w:rPr>
              <w:t>M.L. 2022, , Chp. 94, Art. , Sec. 2, Subd. 08b</w:t>
            </w:r>
          </w:p>
        </w:tc>
        <w:tc>
          <w:tcPr>
            <w:tcW w:type="dxa" w:w="1440"/>
          </w:tcPr>
          <w:p>
            <w:pPr>
              <w:jc w:val="right"/>
            </w:pPr>
            <w:r>
              <w:rPr>
                <w:sz w:val="20"/>
              </w:rPr>
              <w:t>$1,339,000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Program Manager</w:t>
            </w:r>
          </w:p>
        </w:tc>
        <w:tc>
          <w:tcPr>
            <w:tcW w:type="dxa" w:w="1440"/>
          </w:tcPr>
          <w:p>
            <w:r>
              <w:rPr>
                <w:sz w:val="20"/>
              </w:rPr>
            </w:r>
          </w:p>
        </w:tc>
        <w:tc>
          <w:tcPr>
            <w:tcW w:type="dxa" w:w="5472"/>
          </w:tcPr>
          <w:p>
            <w:r>
              <w:rPr>
                <w:sz w:val="20"/>
              </w:rPr>
              <w:t>Providing operational oversight; mentoring and supervision of Field Coordinator; outreach and relationship building w/ Tribal communities in MN</w:t>
            </w:r>
          </w:p>
        </w:tc>
        <w:tc>
          <w:tcPr>
            <w:tcW w:type="dxa" w:w="4032"/>
          </w:tcPr>
          <w:p>
            <w:r>
              <w:rPr>
                <w:sz w:val="20"/>
              </w:rPr>
            </w:r>
          </w:p>
        </w:tc>
        <w:tc>
          <w:tcPr>
            <w:tcW w:type="dxa" w:w="360"/>
          </w:tcPr>
          <w:p>
            <w:r>
              <w:rPr>
                <w:sz w:val="20"/>
              </w:rPr>
            </w:r>
          </w:p>
        </w:tc>
        <w:tc>
          <w:tcPr>
            <w:tcW w:type="dxa" w:w="360"/>
          </w:tcPr>
          <w:p>
            <w:pPr>
              <w:jc w:val="right"/>
            </w:pPr>
            <w:r>
              <w:rPr>
                <w:sz w:val="20"/>
              </w:rPr>
              <w:t>13%</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$188,698</w:t>
            </w:r>
          </w:p>
        </w:tc>
      </w:tr>
      <w:tr>
        <w:tc>
          <w:tcPr>
            <w:tcW w:type="dxa" w:w="864"/>
          </w:tcPr>
          <w:p>
            <w:r>
              <w:rPr>
                <w:sz w:val="20"/>
              </w:rPr>
              <w:t>Program Coordinator</w:t>
            </w:r>
          </w:p>
        </w:tc>
        <w:tc>
          <w:tcPr>
            <w:tcW w:type="dxa" w:w="1440"/>
          </w:tcPr>
          <w:p>
            <w:r>
              <w:rPr>
                <w:sz w:val="20"/>
              </w:rPr>
            </w:r>
          </w:p>
        </w:tc>
        <w:tc>
          <w:tcPr>
            <w:tcW w:type="dxa" w:w="5472"/>
          </w:tcPr>
          <w:p>
            <w:r>
              <w:rPr>
                <w:sz w:val="20"/>
              </w:rPr>
              <w:t>Providing direct supervision of participants, crew project work, crew cultural activities; leading and/or facilitating crew training</w:t>
            </w:r>
          </w:p>
        </w:tc>
        <w:tc>
          <w:tcPr>
            <w:tcW w:type="dxa" w:w="4032"/>
          </w:tcPr>
          <w:p>
            <w:r>
              <w:rPr>
                <w:sz w:val="20"/>
              </w:rPr>
            </w:r>
          </w:p>
        </w:tc>
        <w:tc>
          <w:tcPr>
            <w:tcW w:type="dxa" w:w="360"/>
          </w:tcPr>
          <w:p>
            <w:r>
              <w:rPr>
                <w:sz w:val="20"/>
              </w:rPr>
            </w:r>
          </w:p>
        </w:tc>
        <w:tc>
          <w:tcPr>
            <w:tcW w:type="dxa" w:w="360"/>
          </w:tcPr>
          <w:p>
            <w:pPr>
              <w:jc w:val="right"/>
            </w:pPr>
            <w:r>
              <w:rPr>
                <w:sz w:val="20"/>
              </w:rPr>
              <w:t>13%</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$118,880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$307,578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Fond du Lac Band of Lake Superior Chippewa</w:t>
            </w:r>
          </w:p>
        </w:tc>
        <w:tc>
          <w:tcPr>
            <w:tcW w:type="dxa" w:w="1440"/>
          </w:tcPr>
          <w:p>
            <w:r>
              <w:rPr>
                <w:sz w:val="20"/>
              </w:rPr>
              <w:t>Subaward</w:t>
            </w:r>
          </w:p>
        </w:tc>
        <w:tc>
          <w:tcPr>
            <w:tcW w:type="dxa" w:w="5472"/>
          </w:tcPr>
          <w:p>
            <w:r>
              <w:rPr>
                <w:sz w:val="20"/>
              </w:rPr>
              <w:t>Staff salary expenses for Invasive Species Program Manager (Kelsey Taylor) and Environmental Outreach Coordinator (Anthony Mazzini). Fond du Lac Natural Resource Management staff will be providing training to the crew members, preparing projects, supervising project work on FDL Tribal lands, and reporting on project work outputs/outcomes.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$90,000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Participant work clothing and personal protective equipment (PPE) @ $2629 in year 1; $2707 in year 2</w:t>
            </w:r>
          </w:p>
        </w:tc>
        <w:tc>
          <w:tcPr>
            <w:tcW w:type="dxa" w:w="4032"/>
          </w:tcPr>
          <w:p>
            <w:r>
              <w:rPr>
                <w:sz w:val="20"/>
              </w:rPr>
              <w:t>Garments appropriate for a variety of outdoor conditions, and PPE such as eye protection, ear protection, hard hat, gloves, work boots,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$5,336</w:t>
            </w:r>
          </w:p>
        </w:tc>
      </w:tr>
      <w:tr>
        <w:tc>
          <w:tcPr>
            <w:tcW w:type="dxa" w:w="864"/>
          </w:tcPr>
          <w:p>
            <w:r>
              <w:rPr>
                <w:sz w:val="20"/>
              </w:rPr>
            </w:r>
          </w:p>
        </w:tc>
        <w:tc>
          <w:tcPr>
            <w:tcW w:type="dxa" w:w="1440"/>
          </w:tcPr>
          <w:p>
            <w:r>
              <w:rPr>
                <w:sz w:val="20"/>
              </w:rPr>
              <w:t>Tools and Supplies</w:t>
            </w:r>
          </w:p>
        </w:tc>
        <w:tc>
          <w:tcPr>
            <w:tcW w:type="dxa" w:w="5472"/>
          </w:tcPr>
          <w:p>
            <w:r>
              <w:rPr>
                <w:sz w:val="20"/>
              </w:rPr>
              <w:t>Camp supplies @ $1,500 in year 1; $1,500 in year 2.</w:t>
            </w:r>
          </w:p>
        </w:tc>
        <w:tc>
          <w:tcPr>
            <w:tcW w:type="dxa" w:w="4032"/>
          </w:tcPr>
          <w:p>
            <w:r>
              <w:rPr>
                <w:sz w:val="20"/>
              </w:rPr>
              <w:t>Funds used to purchase equipment for crew 'spike kits' used by participants when they camp near project sites for extended periods due to backcountry or hard-to-access project locations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Program hand tools and power tools @ $7110 in year 1; $7260 in year 2.</w:t>
            </w:r>
          </w:p>
        </w:tc>
        <w:tc>
          <w:tcPr>
            <w:tcW w:type="dxa" w:w="4032"/>
          </w:tcPr>
          <w:p>
            <w:r>
              <w:rPr>
                <w:sz w:val="20"/>
              </w:rPr>
              <w:t>Tool caches used by Conservation Crews to complete a variety of natural resource management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$14,370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$22,706</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estimated 10 spike trips per year for the crew of 4-5 people</w:t>
            </w:r>
          </w:p>
        </w:tc>
        <w:tc>
          <w:tcPr>
            <w:tcW w:type="dxa" w:w="4032"/>
          </w:tcPr>
          <w:p>
            <w:r>
              <w:rPr>
                <w:sz w:val="20"/>
              </w:rPr>
              <w:t>funds used for lodging on projects requiring overnight stays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$12,053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$12,053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(Roundtrip airfare for one person = $600) + (Lodging, 1 person* $107/night * 6 nights = $643) + (Per diem, 1 person * $42/day * 7 days = $174) + (rental car, 7 days = 500)</w:t>
            </w:r>
          </w:p>
        </w:tc>
        <w:tc>
          <w:tcPr>
            <w:tcW w:type="dxa" w:w="4032"/>
          </w:tcPr>
          <w:p>
            <w:r>
              <w:rPr>
                <w:sz w:val="20"/>
              </w:rPr>
              <w:t>CCMI staff member shadowing Crew Member Training for one week with the Ancestral Lands Conservation Corps in New Mexico (the program model we based our program 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$1,917</w:t>
            </w:r>
          </w:p>
        </w:tc>
      </w:tr>
      <w:tr>
        <w:tc>
          <w:tcPr>
            <w:tcW w:type="dxa" w:w="864"/>
          </w:tcPr>
          <w:p>
            <w:r>
              <w:rPr>
                <w:sz w:val="20"/>
              </w:rPr>
            </w:r>
          </w:p>
        </w:tc>
        <w:tc>
          <w:tcPr>
            <w:tcW w:type="dxa" w:w="1440"/>
          </w:tcPr>
          <w:p>
            <w:r>
              <w:rPr>
                <w:sz w:val="20"/>
              </w:rPr>
              <w:t>Other</w:t>
            </w:r>
          </w:p>
        </w:tc>
        <w:tc>
          <w:tcPr>
            <w:tcW w:type="dxa" w:w="5472"/>
          </w:tcPr>
          <w:p>
            <w:r>
              <w:rPr>
                <w:sz w:val="20"/>
              </w:rPr>
              <w:t>(Round trip airfare for one person = $480) + (Lodging, 1 person * $120/night * 3 nights = $360) + (Per diem, 1 person * 4 days = $168) + (Rental car, 4 days = $261)</w:t>
            </w:r>
          </w:p>
        </w:tc>
        <w:tc>
          <w:tcPr>
            <w:tcW w:type="dxa" w:w="4032"/>
          </w:tcPr>
          <w:p>
            <w:r>
              <w:rPr>
                <w:sz w:val="20"/>
              </w:rPr>
              <w:t>CCMI Program Manager flying from MN to AZ to attend a training offered by the Native Wellness Institute.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$1,269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$3,186</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Recruitment</w:t>
            </w:r>
          </w:p>
        </w:tc>
        <w:tc>
          <w:tcPr>
            <w:tcW w:type="dxa" w:w="4032"/>
          </w:tcPr>
          <w:p>
            <w:r>
              <w:rPr>
                <w:sz w:val="20"/>
              </w:rPr>
              <w:t>Costs for publicizing program opportunities, fees for tabling at recruitment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$2,395</w:t>
            </w:r>
          </w:p>
        </w:tc>
      </w:tr>
      <w:tr>
        <w:tc>
          <w:tcPr>
            <w:tcW w:type="dxa" w:w="864"/>
          </w:tcPr>
          <w:p>
            <w:r>
              <w:rPr>
                <w:sz w:val="20"/>
              </w:rPr>
            </w:r>
          </w:p>
        </w:tc>
        <w:tc>
          <w:tcPr>
            <w:tcW w:type="dxa" w:w="1440"/>
          </w:tcPr>
          <w:p>
            <w:r>
              <w:rPr>
                <w:sz w:val="20"/>
              </w:rPr>
            </w:r>
          </w:p>
        </w:tc>
        <w:tc>
          <w:tcPr>
            <w:tcW w:type="dxa" w:w="5472"/>
          </w:tcPr>
          <w:p>
            <w:r>
              <w:rPr>
                <w:sz w:val="20"/>
              </w:rPr>
              <w:t>Program participant training and development</w:t>
            </w:r>
          </w:p>
        </w:tc>
        <w:tc>
          <w:tcPr>
            <w:tcW w:type="dxa" w:w="4032"/>
          </w:tcPr>
          <w:p>
            <w:r>
              <w:rPr>
                <w:sz w:val="20"/>
              </w:rPr>
              <w:t>AmeriCorps required Orientation (faciliy expense for faclity rental), DOT health cards (required for fleet operations), 1st Aid/CPR (for remote field operations), additional funds for tuition or attendance fees for required skills/safety trainings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$20,492</w:t>
            </w:r>
          </w:p>
        </w:tc>
      </w:tr>
      <w:tr>
        <w:tc>
          <w:tcPr>
            <w:tcW w:type="dxa" w:w="864"/>
          </w:tcPr>
          <w:p>
            <w:r>
              <w:rPr>
                <w:sz w:val="20"/>
              </w:rPr>
            </w:r>
          </w:p>
        </w:tc>
        <w:tc>
          <w:tcPr>
            <w:tcW w:type="dxa" w:w="1440"/>
          </w:tcPr>
          <w:p>
            <w:r>
              <w:rPr>
                <w:sz w:val="20"/>
              </w:rPr>
            </w:r>
          </w:p>
        </w:tc>
        <w:tc>
          <w:tcPr>
            <w:tcW w:type="dxa" w:w="5472"/>
          </w:tcPr>
          <w:p>
            <w:r>
              <w:rPr>
                <w:sz w:val="20"/>
              </w:rPr>
              <w:t>Program participant personnel expenses</w:t>
            </w:r>
          </w:p>
        </w:tc>
        <w:tc>
          <w:tcPr>
            <w:tcW w:type="dxa" w:w="4032"/>
          </w:tcPr>
          <w:p>
            <w:r>
              <w:rPr>
                <w:sz w:val="20"/>
              </w:rPr>
              <w:t>Stipend and benefits for 1 crew leader at approx $2,600/month (6.5 months/year * 2 years) and 3 crew members at $2,400/month (6 months/year * 2 years) plus fringe benefits such as health care and PTO</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$147,590</w:t>
            </w:r>
          </w:p>
        </w:tc>
      </w:tr>
      <w:tr>
        <w:tc>
          <w:tcPr>
            <w:tcW w:type="dxa" w:w="864"/>
          </w:tcPr>
          <w:p>
            <w:r>
              <w:rPr>
                <w:sz w:val="20"/>
              </w:rPr>
            </w:r>
          </w:p>
        </w:tc>
        <w:tc>
          <w:tcPr>
            <w:tcW w:type="dxa" w:w="1440"/>
          </w:tcPr>
          <w:p>
            <w:r>
              <w:rPr>
                <w:sz w:val="20"/>
              </w:rPr>
            </w:r>
          </w:p>
        </w:tc>
        <w:tc>
          <w:tcPr>
            <w:tcW w:type="dxa" w:w="5472"/>
          </w:tcPr>
          <w:p>
            <w:r>
              <w:rPr>
                <w:sz w:val="20"/>
              </w:rPr>
              <w:t>Lease of fleet vehicles: 3 trucks each year @ $12K/truck/year.  This expense is for the cost to of leasing from Enterprise fleet and includes maintenance contract.  This expense does not include insurance or fuel. (1 for Program Manager; 1 for Field Coordinator; 1 for the 4-person Conservation Crew)</w:t>
            </w:r>
          </w:p>
        </w:tc>
        <w:tc>
          <w:tcPr>
            <w:tcW w:type="dxa" w:w="4032"/>
          </w:tcPr>
          <w:p>
            <w:r>
              <w:rPr>
                <w:sz w:val="20"/>
              </w:rPr>
              <w:t>Vehicles for travel to and from project sites and other program activities estimated at 15,000 miles/year.  These vehicles are assigned to this project and not used for other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$242,477</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$678,000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Other</w:t>
            </w:r>
          </w:p>
        </w:tc>
        <w:tc>
          <w:tcPr>
            <w:tcW w:type="dxa" w:w="3240"/>
          </w:tcPr>
          <w:p>
            <w:r>
              <w:rPr>
                <w:sz w:val="20"/>
              </w:rPr>
              <w:t>(Roundtrip airfare for one person = $600) + (Lodging, 1 person* $107/night * 6 nights = $643) + (Per diem, 1 person * $42/day * 7 days = $174) + (rental car, 7 days = 500)</w:t>
            </w:r>
          </w:p>
        </w:tc>
        <w:tc>
          <w:tcPr>
            <w:tcW w:type="dxa" w:w="7560"/>
          </w:tcPr>
          <w:p>
            <w:r>
              <w:rPr>
                <w:sz w:val="20"/>
              </w:rPr>
              <w:t>Our program is based on the successful model of Conservation Legacy's Ancestral Lands Conservation Corps Program based in New Mexico.  A peer exchange with the Ancestral Lands program would greatly help us strengthen our participant training strategies and content.</w:t>
              <w:br/>
            </w:r>
          </w:p>
        </w:tc>
      </w:tr>
      <w:tr>
        <w:tc>
          <w:tcPr>
            <w:tcW w:type="dxa" w:w="1800"/>
          </w:tcPr>
          <w:p>
            <w:r>
              <w:rPr>
                <w:b/>
                <w:sz w:val="20"/>
              </w:rPr>
              <w:t>Travel Outside Minnesota</w:t>
            </w:r>
            <w:r>
              <w:rPr>
                <w:sz w:val="20"/>
              </w:rPr>
            </w:r>
          </w:p>
        </w:tc>
        <w:tc>
          <w:tcPr>
            <w:tcW w:type="dxa" w:w="1800"/>
          </w:tcPr>
          <w:p>
            <w:r>
              <w:rPr>
                <w:sz w:val="20"/>
              </w:rPr>
              <w:t>Other</w:t>
            </w:r>
          </w:p>
        </w:tc>
        <w:tc>
          <w:tcPr>
            <w:tcW w:type="dxa" w:w="3240"/>
          </w:tcPr>
          <w:p>
            <w:r>
              <w:rPr>
                <w:sz w:val="20"/>
              </w:rPr>
              <w:t>(Round trip airfare for one person = $480) + (Lodging, 1 person * $120/night * 3 nights = $360) + (Per diem, 1 person * 4 days = $168) + (Rental car, 4 days = $261)</w:t>
            </w:r>
          </w:p>
        </w:tc>
        <w:tc>
          <w:tcPr>
            <w:tcW w:type="dxa" w:w="7560"/>
          </w:tcPr>
          <w:p>
            <w:r>
              <w:rPr>
                <w:sz w:val="20"/>
              </w:rPr>
              <w:t>CCMI is working to build cultural competency that will help us strengthen our relationship with the Fond du Lac community, as well as other Indigenous communities in MN.  Training resources are hard to identify, so out of state travel is sometimes needed.</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AmeriCorps</w:t>
            </w:r>
          </w:p>
        </w:tc>
        <w:tc>
          <w:tcPr>
            <w:tcW w:type="dxa" w:w="6120"/>
          </w:tcPr>
          <w:p>
            <w:r>
              <w:rPr>
                <w:sz w:val="20"/>
              </w:rPr>
              <w:t>Conservation Corps program operational expenses @ $50K/year * 2 years.</w:t>
            </w:r>
          </w:p>
        </w:tc>
        <w:tc>
          <w:tcPr>
            <w:tcW w:type="dxa" w:w="1080"/>
          </w:tcPr>
          <w:p>
            <w:r>
              <w:rPr>
                <w:sz w:val="20"/>
              </w:rPr>
              <w:t>Secured</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$100,000</w:t>
            </w:r>
          </w:p>
        </w:tc>
      </w:tr>
    </w:tbl>
    <w:p/>
    <w:p>
      <w:r>
        <w:rPr>
          <w:b/>
        </w:rPr>
        <w:t>Total Project Cost: $778,000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Elk Habitat restoration</w:t>
            </w:r>
          </w:p>
        </w:tc>
        <w:tc>
          <w:tcPr>
            <w:tcW w:type="dxa" w:w="1440"/>
          </w:tcPr>
          <w:p>
            <w:r>
              <w:rPr>
                <w:sz w:val="20"/>
              </w:rPr>
              <w:t>Carlton</w:t>
            </w:r>
          </w:p>
        </w:tc>
        <w:tc>
          <w:tcPr>
            <w:tcW w:type="dxa" w:w="3888"/>
          </w:tcPr>
          <w:p>
            <w:r>
              <w:rPr>
                <w:sz w:val="20"/>
              </w:rPr>
              <w:t>forest restoration activities for elk habitat as part of reintroduction efforts</w:t>
            </w:r>
          </w:p>
        </w:tc>
        <w:tc>
          <w:tcPr>
            <w:tcW w:type="dxa" w:w="1080"/>
          </w:tcPr>
          <w:p>
            <w:r>
              <w:rPr>
                <w:sz w:val="20"/>
              </w:rPr>
              <w:t>Restoration</w:t>
            </w:r>
          </w:p>
        </w:tc>
        <w:tc>
          <w:tcPr>
            <w:tcW w:type="dxa" w:w="432"/>
          </w:tcPr>
          <w:p>
            <w:pPr>
              <w:jc w:val="right"/>
            </w:pPr>
            <w:r>
              <w:rPr>
                <w:sz w:val="20"/>
              </w:rPr>
              <w:t>500</w:t>
            </w:r>
          </w:p>
        </w:tc>
        <w:tc>
          <w:tcPr>
            <w:tcW w:type="dxa" w:w="432"/>
          </w:tcPr>
          <w:p>
            <w:pPr>
              <w:jc w:val="right"/>
            </w:pPr>
            <w:r>
              <w:rPr>
                <w:sz w:val="20"/>
              </w:rPr>
              <w:t>-</w:t>
            </w:r>
          </w:p>
        </w:tc>
        <w:tc>
          <w:tcPr>
            <w:tcW w:type="dxa" w:w="1080"/>
          </w:tcPr>
          <w:p>
            <w:pPr>
              <w:jc w:val="right"/>
            </w:pPr>
            <w:r>
              <w:rPr>
                <w:sz w:val="20"/>
              </w:rPr>
              <w:t>$12,000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Fond du Lac solar site</w:t>
            </w:r>
          </w:p>
        </w:tc>
        <w:tc>
          <w:tcPr>
            <w:tcW w:type="dxa" w:w="1440"/>
          </w:tcPr>
          <w:p>
            <w:r>
              <w:rPr>
                <w:sz w:val="20"/>
              </w:rPr>
              <w:t>Carlton</w:t>
            </w:r>
          </w:p>
        </w:tc>
        <w:tc>
          <w:tcPr>
            <w:tcW w:type="dxa" w:w="3888"/>
          </w:tcPr>
          <w:p>
            <w:r>
              <w:rPr>
                <w:sz w:val="20"/>
              </w:rPr>
              <w:t>invasive removal from prairie plantings in a solar array.  Provides water quality benefit and habitat as well as public education.</w:t>
            </w:r>
          </w:p>
        </w:tc>
        <w:tc>
          <w:tcPr>
            <w:tcW w:type="dxa" w:w="1080"/>
          </w:tcPr>
          <w:p>
            <w:r>
              <w:rPr>
                <w:sz w:val="20"/>
              </w:rPr>
              <w:t>Restoration</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$10,000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manoomin restoration sites</w:t>
            </w:r>
          </w:p>
        </w:tc>
        <w:tc>
          <w:tcPr>
            <w:tcW w:type="dxa" w:w="1440"/>
          </w:tcPr>
          <w:p>
            <w:r>
              <w:rPr>
                <w:sz w:val="20"/>
              </w:rPr>
              <w:t xml:space="preserve">Carlton, St. Louis, </w:t>
            </w:r>
          </w:p>
        </w:tc>
        <w:tc>
          <w:tcPr>
            <w:tcW w:type="dxa" w:w="3888"/>
          </w:tcPr>
          <w:p>
            <w:r>
              <w:rPr>
                <w:sz w:val="20"/>
              </w:rPr>
              <w:t>wetland restoration for wild rice health to support cultural and ecological benefits</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$2,000</w:t>
            </w:r>
          </w:p>
        </w:tc>
        <w:tc>
          <w:tcPr>
            <w:tcW w:type="dxa" w:w="1080"/>
          </w:tcPr>
          <w:p>
            <w:r>
              <w:rPr>
                <w:sz w:val="20"/>
              </w:rPr>
              <w:t>Public</w:t>
            </w:r>
          </w:p>
        </w:tc>
        <w:tc>
          <w:tcPr>
            <w:tcW w:type="dxa" w:w="1728"/>
          </w:tcPr>
          <w:p>
            <w:r>
              <w:rPr>
                <w:sz w:val="20"/>
              </w:rPr>
            </w:r>
          </w:p>
        </w:tc>
        <w:tc>
          <w:tcPr>
            <w:tcW w:type="dxa" w:w="1080"/>
          </w:tcPr>
          <w:p>
            <w:r>
              <w:rPr>
                <w:sz w:val="20"/>
              </w:rPr>
              <w:t>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515</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$24,000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be conducted on Fond Du Lac or other public lands</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Restoration plans include promoting regeneration of native plant communities as well as building habitat suitable for wildlife including pollinators, elk, wolves, and others. Working with our forestry, invasive species and wildlife departments participating members will have direct regeneration experience through plant management and restoration field practices. Fond du Lac has an elk management plan, an invasive species management plan, an ash management plan and others which the crew will help accomplish specific goals laid out in those plans. The main purpose of resource management is to promote native and culturally significant species regeneration within the Fond du Lac Reservation boundaries as well as protect and promote usufructuary rights.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Many of Fond du Lac’s management principles are in line with the BSWR “Native Vegetation and Establishment Guidelines” including increasing native biodiversity, utilizing native seed mixes from locally sourced areas, minimizing the use of herbicides in management, following an invasive species management plan to prevent the introduction of noxious weed and other invasive species during restoration and management projects, focusing on restoring habitat to pollinator friendly species, and having all projects considering climate change and other generational impacts as we plan for seven generations in the future. We also follow the planting schedules as laid out by BWSR, where we focus on grasses and trees in spring, and forbs and other species in the fall for a dormant season planting.</w:t>
      </w:r>
    </w:p>
    <w:p>
      <w:r>
        <w:rPr>
          <w:b/>
        </w:rPr>
        <w:t xml:space="preserve">4. Describe how the long-term maintenance and management needs of the parcel being restored with these funds will be met and financed into the future. </w:t>
        <w:br/>
      </w:r>
      <w:r>
        <w:t>Fond du Lac has several departments in resource management to aid with the long- term goals that the CCMI crew will be aiding with. All departments have outsourced funding or are funded in part by the Band to maintain long term management needs in keeping with the management plans created by Fond du Lac Band.</w:t>
      </w:r>
    </w:p>
    <w:p>
      <w:r>
        <w:rPr>
          <w:b/>
        </w:rPr>
        <w:t xml:space="preserve">5. Describe how consideration will be given to contracting with Conservation Corps of Minnesota for any restoration activities. </w:t>
        <w:br/>
      </w:r>
      <w:r>
        <w:t>The entire proposal is undertaken in partnership between Conservation Corps and FDL</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 xml:space="preserve">1) Pictures will be taken of before and after site maintenance to show initial improvements, especially pertaining to areas of invasive species management, forestry regeneration, and habitat restoration. </w:t>
        <w:br/>
        <w:t xml:space="preserve">2) Annual reports are created for alternative funding sources by each department at resource management which tracks projects, including completion standards and implementation. These are completed on an annual basis and would include three years post monitoring. </w:t>
        <w:br/>
        <w:t xml:space="preserve">3) The program manager for the CCMI indigenous programs crew will be responsible for annual reports of what the crew accomplished, which can then be transposed into Fond du Lacs department reports of how their programming aided with reaching management plan objectives. </w:t>
        <w:br/>
        <w:t>4) When applicable, such as for invasive species, mapping of species will occur to see long term trends and effectiveness of management strategies, which may be re-evaluated if management is not successful in mitigation and regeneration.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93018d07-c89.docx</w:t>
          </w:r>
        </w:hyperlink>
      </w:r>
    </w:p>
    <w:p>
      <w:pPr>
        <w:pStyle w:val="Heading4"/>
        <w:spacing w:before="40" w:after="20"/>
      </w:pPr>
      <w:r>
        <w:rPr>
          <w:b/>
          <w:i/>
          <w:color w:val="000000"/>
          <w:sz w:val="24"/>
        </w:rPr>
        <w:t>Alternate Text for Map</w:t>
      </w:r>
    </w:p>
    <w:p>
      <w:r>
        <w:t>Map of Fond du Lac Reservation...</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CCMI Form 990</w:t>
            </w:r>
          </w:p>
        </w:tc>
        <w:tc>
          <w:tcPr>
            <w:tcW w:type="dxa" w:w="5400"/>
          </w:tcPr>
          <w:p>
            <w:r>
              <w:rPr>
                <w:sz w:val="20"/>
              </w:rPr>
            </w:r>
            <w:r>
              <w:rPr>
                <w:color w:val="000000" w:themeColor="hyperlink"/>
                <w:sz w:val="20"/>
                <w:u w:val="single"/>
              </w:rPr>
              <w:hyperlink r:id="rId13">
                <w:r>
                  <w:rPr/>
                  <w:t>a69c9be5-604.pdf</w:t>
                </w:r>
              </w:hyperlink>
            </w:r>
          </w:p>
        </w:tc>
      </w:tr>
      <w:tr>
        <w:tc>
          <w:tcPr>
            <w:tcW w:type="dxa" w:w="5400"/>
          </w:tcPr>
          <w:p>
            <w:r>
              <w:rPr>
                <w:sz w:val="20"/>
              </w:rPr>
              <w:t>CCMI Audit Report 2022</w:t>
            </w:r>
          </w:p>
        </w:tc>
        <w:tc>
          <w:tcPr>
            <w:tcW w:type="dxa" w:w="5400"/>
          </w:tcPr>
          <w:p>
            <w:r>
              <w:rPr>
                <w:sz w:val="20"/>
              </w:rPr>
            </w:r>
            <w:r>
              <w:rPr>
                <w:color w:val="000000" w:themeColor="hyperlink"/>
                <w:sz w:val="20"/>
                <w:u w:val="single"/>
              </w:rPr>
              <w:hyperlink r:id="rId14">
                <w:r>
                  <w:rPr/>
                  <w:t>e97125fc-a53.pdf</w:t>
                </w:r>
              </w:hyperlink>
            </w:r>
          </w:p>
        </w:tc>
      </w:tr>
      <w:tr>
        <w:tc>
          <w:tcPr>
            <w:tcW w:type="dxa" w:w="5400"/>
          </w:tcPr>
          <w:p>
            <w:r>
              <w:rPr>
                <w:sz w:val="20"/>
              </w:rPr>
              <w:t>CCMI Good Standing Document</w:t>
            </w:r>
          </w:p>
        </w:tc>
        <w:tc>
          <w:tcPr>
            <w:tcW w:type="dxa" w:w="5400"/>
          </w:tcPr>
          <w:p>
            <w:r>
              <w:rPr>
                <w:sz w:val="20"/>
              </w:rPr>
            </w:r>
            <w:r>
              <w:rPr>
                <w:color w:val="000000" w:themeColor="hyperlink"/>
                <w:sz w:val="20"/>
                <w:u w:val="single"/>
              </w:rPr>
              <w:hyperlink r:id="rId15">
                <w:r>
                  <w:rPr/>
                  <w:t>e779573f-913.pdf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CCMI Board Resolution Letter</w:t>
            </w:r>
          </w:p>
        </w:tc>
        <w:tc>
          <w:tcPr>
            <w:tcW w:type="dxa" w:w="5400"/>
          </w:tcPr>
          <w:p>
            <w:r>
              <w:rPr>
                <w:sz w:val="20"/>
              </w:rPr>
            </w:r>
            <w:r>
              <w:rPr>
                <w:color w:val="000000" w:themeColor="hyperlink"/>
                <w:sz w:val="20"/>
                <w:u w:val="single"/>
              </w:rPr>
              <w:hyperlink r:id="rId16">
                <w:r>
                  <w:rPr/>
                  <w:t>48ddc0eb-015.pdf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CCMI Impact Report 2022</w:t>
            </w:r>
          </w:p>
        </w:tc>
        <w:tc>
          <w:tcPr>
            <w:tcW w:type="dxa" w:w="5400"/>
          </w:tcPr>
          <w:p>
            <w:r>
              <w:rPr>
                <w:sz w:val="20"/>
              </w:rPr>
            </w:r>
            <w:r>
              <w:rPr>
                <w:color w:val="000000" w:themeColor="hyperlink"/>
                <w:sz w:val="20"/>
                <w:u w:val="single"/>
              </w:rPr>
              <w:hyperlink r:id="rId17">
                <w:r>
                  <w:rPr/>
                  <w:t>90c4aa46-415.pdf</w:t>
                </w:r>
              </w:hyperlink>
            </w:r>
          </w:p>
        </w:tc>
      </w:tr>
      <w:tr>
        <w:tc>
          <w:tcPr>
            <w:tcW w:type="dxa" w:w="5400"/>
          </w:tcPr>
          <w:p>
            <w:r>
              <w:rPr>
                <w:sz w:val="20"/>
              </w:rPr>
              <w:t>Maajii-akii-gikenjigewin Crew in 2023</w:t>
            </w:r>
          </w:p>
        </w:tc>
        <w:tc>
          <w:tcPr>
            <w:tcW w:type="dxa" w:w="5400"/>
          </w:tcPr>
          <w:p>
            <w:r>
              <w:rPr>
                <w:sz w:val="20"/>
              </w:rPr>
            </w:r>
            <w:r>
              <w:rPr>
                <w:color w:val="000000" w:themeColor="hyperlink"/>
                <w:sz w:val="20"/>
                <w:u w:val="single"/>
              </w:rPr>
              <w:hyperlink r:id="rId18">
                <w:r>
                  <w:rPr/>
                  <w:t>f15020c1-5eb.jpe</w:t>
                </w:r>
              </w:hyperlink>
            </w:r>
          </w:p>
        </w:tc>
      </w:tr>
      <w:tr>
        <w:tc>
          <w:tcPr>
            <w:tcW w:type="dxa" w:w="5400"/>
          </w:tcPr>
          <w:p>
            <w:r>
              <w:rPr>
                <w:sz w:val="20"/>
              </w:rPr>
              <w:t>Maajii-akii-gikenjigewin Crew at Community Event</w:t>
            </w:r>
          </w:p>
        </w:tc>
        <w:tc>
          <w:tcPr>
            <w:tcW w:type="dxa" w:w="5400"/>
          </w:tcPr>
          <w:p>
            <w:r>
              <w:rPr>
                <w:sz w:val="20"/>
              </w:rPr>
            </w:r>
            <w:r>
              <w:rPr>
                <w:color w:val="000000" w:themeColor="hyperlink"/>
                <w:sz w:val="20"/>
                <w:u w:val="single"/>
              </w:rPr>
              <w:hyperlink r:id="rId19">
                <w:r>
                  <w:rPr/>
                  <w:t>3d3488c1-18f.jpe</w:t>
                </w:r>
              </w:hyperlink>
            </w:r>
          </w:p>
        </w:tc>
      </w:tr>
      <w:tr>
        <w:tc>
          <w:tcPr>
            <w:tcW w:type="dxa" w:w="5400"/>
          </w:tcPr>
          <w:p>
            <w:r>
              <w:rPr>
                <w:sz w:val="20"/>
              </w:rPr>
              <w:t>Letter of Support- FDL Resource Management- Kelsey Taylor</w:t>
            </w:r>
          </w:p>
        </w:tc>
        <w:tc>
          <w:tcPr>
            <w:tcW w:type="dxa" w:w="5400"/>
          </w:tcPr>
          <w:p>
            <w:r>
              <w:rPr>
                <w:sz w:val="20"/>
              </w:rPr>
            </w:r>
            <w:r>
              <w:rPr>
                <w:color w:val="000000" w:themeColor="hyperlink"/>
                <w:sz w:val="20"/>
                <w:u w:val="single"/>
              </w:rPr>
              <w:hyperlink r:id="rId20">
                <w:r>
                  <w:rPr/>
                  <w:t>8852135e-01f.docx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removed budget items related to fleet fuel and maintenance as well as marketing and awards/recognition dollars to match reduced funding level.  These expenses will be covered using non-grant funds. Updated project completion date to June 30th, 2028</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Brian Miller, Hillary Olsen and Jody Karr with Conservation Corps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3018d07-c89.docx" TargetMode="External"/><Relationship Id="rId13" Type="http://schemas.openxmlformats.org/officeDocument/2006/relationships/hyperlink" Target="https://lccmrprojectmgmt.leg.mn/media/attachments/a69c9be5-604.pdf" TargetMode="External"/><Relationship Id="rId14" Type="http://schemas.openxmlformats.org/officeDocument/2006/relationships/hyperlink" Target="https://lccmrprojectmgmt.leg.mn/media/attachments/e97125fc-a53.pdf" TargetMode="External"/><Relationship Id="rId15" Type="http://schemas.openxmlformats.org/officeDocument/2006/relationships/hyperlink" Target="https://lccmrprojectmgmt.leg.mn/media/attachments/e779573f-913.pdf" TargetMode="External"/><Relationship Id="rId16" Type="http://schemas.openxmlformats.org/officeDocument/2006/relationships/hyperlink" Target="https://lccmrprojectmgmt.leg.mn/media/attachments/48ddc0eb-015.pdf" TargetMode="External"/><Relationship Id="rId17" Type="http://schemas.openxmlformats.org/officeDocument/2006/relationships/hyperlink" Target="https://lccmrprojectmgmt.leg.mn/media/attachments/90c4aa46-415.pdf" TargetMode="External"/><Relationship Id="rId18" Type="http://schemas.openxmlformats.org/officeDocument/2006/relationships/hyperlink" Target="https://lccmrprojectmgmt.leg.mn/media/attachments/f15020c1-5eb.jpe" TargetMode="External"/><Relationship Id="rId19" Type="http://schemas.openxmlformats.org/officeDocument/2006/relationships/hyperlink" Target="https://lccmrprojectmgmt.leg.mn/media/attachments/3d3488c1-18f.jpe" TargetMode="External"/><Relationship Id="rId20" Type="http://schemas.openxmlformats.org/officeDocument/2006/relationships/hyperlink" Target="https://lccmrprojectmgmt.leg.mn/media/attachments/8852135e-01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Maajii-akii-gikenjigewin Conservation Crew Program</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