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2025-266</w:t>
      </w:r>
    </w:p>
    <w:p>
      <w:r>
        <w:rPr>
          <w:b/>
        </w:rPr>
        <w:t xml:space="preserve">Staff Lead: </w:t>
      </w:r>
      <w:r>
        <w:t>Tiffany Schaufler</w:t>
      </w:r>
    </w:p>
    <w:p>
      <w:r>
        <w:rPr>
          <w:b/>
        </w:rPr>
        <w:t xml:space="preserve">Date this document submitted to LCCMR: </w:t>
      </w:r>
      <w:r>
        <w:t>June 11, 2025</w:t>
      </w:r>
    </w:p>
    <w:p>
      <w:r>
        <w:rPr>
          <w:b/>
        </w:rPr>
        <w:t xml:space="preserve">Project Title: </w:t>
      </w:r>
      <w:r>
        <w:t>Promoting Pollinators on Corporate Campuses</w:t>
      </w:r>
    </w:p>
    <w:p>
      <w:r>
        <w:rPr>
          <w:b/>
        </w:rPr>
        <w:t xml:space="preserve">Project Budget: </w:t>
      </w:r>
      <w:r>
        <w:t>$547,000</w:t>
      </w:r>
    </w:p>
    <w:p/>
    <w:p>
      <w:pPr>
        <w:pStyle w:val="Heading2"/>
        <w:spacing w:before="0" w:after="80"/>
      </w:pPr>
      <w:r>
        <w:rPr>
          <w:b/>
          <w:color w:val="2C559C"/>
          <w:sz w:val="28"/>
        </w:rPr>
        <w:t>Project Manager Information</w:t>
      </w:r>
    </w:p>
    <w:p>
      <w:r>
        <w:rPr>
          <w:b/>
        </w:rPr>
        <w:t xml:space="preserve">Name: </w:t>
      </w:r>
      <w:r>
        <w:t>Adam Kay</w:t>
      </w:r>
    </w:p>
    <w:p>
      <w:r>
        <w:rPr>
          <w:b/>
        </w:rPr>
        <w:t xml:space="preserve">Organization: </w:t>
      </w:r>
      <w:r>
        <w:t>University of St. Thomas</w:t>
      </w:r>
    </w:p>
    <w:p>
      <w:r>
        <w:rPr>
          <w:b/>
        </w:rPr>
        <w:t xml:space="preserve">Office Telephone: </w:t>
      </w:r>
      <w:r>
        <w:t>(651) 335-1539</w:t>
      </w:r>
    </w:p>
    <w:p>
      <w:r>
        <w:rPr>
          <w:b/>
        </w:rPr>
        <w:t xml:space="preserve">Email: </w:t>
      </w:r>
      <w:r>
        <w:t>adkay@stthomas.edu</w:t>
      </w:r>
    </w:p>
    <w:p>
      <w:r>
        <w:rPr>
          <w:b/>
        </w:rPr>
        <w:t xml:space="preserve">Web Address: </w:t>
      </w:r>
      <w:r>
        <w:t>https://www.stthomas.edu/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08n</w:t>
      </w:r>
    </w:p>
    <w:p>
      <w:r>
        <w:rPr>
          <w:b/>
        </w:rPr>
        <w:t xml:space="preserve">Appropriation Language: </w:t>
      </w:r>
      <w:r>
        <w:t xml:space="preserve">$547,000 the first year is from the trust fund to the commissioner of natural resources for an agreement with the University of St. Thomas to use experimental bee lawn installations on corporate campuses, combined with landscape modeling and employee surveys, to determine potential ecological, economic, and societal benefits of widespread commercial lawn habitat transformation.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We will use experimental “bee lawn” installations on corporate campuses, combined with landscape modeling and employee surveys, to determine potential ecological, economic, and societal benefits of widespread lawn habitat transformation</w:t>
      </w:r>
    </w:p>
    <w:p>
      <w:pPr>
        <w:spacing w:after="60"/>
      </w:pPr>
      <w:r>
        <w:rPr>
          <w:b/>
        </w:rPr>
        <w:t>Describe the opportunity or problem your proposal seeks to address. Include any relevant background information.</w:t>
      </w:r>
    </w:p>
    <w:p>
      <w:r>
        <w:t>Over 40% of insect species, including bees and other pollinators, are experiencing widespread decline. Pollinator declines are largely driven by habitat loss and degradation due in part to urban development and have impacts on agricultural production, preservation of natural landscapes, and human well-being. Programs are urgently needed to help transform urban areas into ecologically rich spaces that support pollinators and people. Minnesota has emerged as a leader in promoting pollinator- and human-friendly habitat. The MN Board of Water and Soil Resources (BWSR) and collaborating organizations developed a statewide Lawns to Legumes program (aka “bee lawns”) aimed at transforming residential areas into pollinator-supporting habitats. As part of the National Science Foundation-supported MSP Long-Term Ecological Research (MSP LTER) program, we conduct metro-wide assessments of the efficacy of these bee lawns on residential properties. With our current funding, we are assessing linkages between plant species diversity, including the presence of specific “bee lawn” flowering plants, to the presence of bumble bees (pollinator indicator species) in these lawns. Here we aim to extend this work to a broader range of pollinators and larger private and public managed landscapes to better address how managed lawn-dominated urban landscapes can support pollinators at the landscape scale.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build broad-based partnerships between environmental and social scientists from academia and government agencies, land managers, and the public to assess how corporate campuses can provide pollinator habitat. Based on preliminary analysis within the seven-county metropolitan area (MSP), ~218,000 acres of land are managed as lawns (and shrub), with ~25,000 of those acres under corporate land use. Landscapes on these campuses often reflect the aesthetic of suburban households with significant area allocated to monoculture lawns that are frequently mowed and heavily irrigated. Negative ecological impacts of such lawns are well documented, and their transformation to bee-friendly spaces provides significant opportunity for increasing urban and suburban pollinator habitat. We propose to 1) design a lawn transformation experiment and refine seed mixes in lawn programs to maximize positive impacts on pollinator diversity, 2) assess the potential statewide environmental impacts of broad transformation of corporate landscaping with the aim of encouraging companies to finance such transformation on their campuses, and 3) identify factors that could encourage more widespread establishment of bee lawns by Minnesota residents and professional land managers. Our proposal will result in action-based conservation and technical assistance for improving pollinator habitat to Minnesota residents and corporations.</w:t>
      </w:r>
    </w:p>
    <w:p>
      <w:pPr>
        <w:spacing w:after="60"/>
      </w:pPr>
      <w:r>
        <w:rPr>
          <w:b/>
        </w:rPr>
        <w:t xml:space="preserve">What are the specific project outcomes as they relate to the public purpose of protection, conservation, preservation, and enhancement of the state’s natural resources? </w:t>
      </w:r>
    </w:p>
    <w:p>
      <w:r>
        <w:t>This project will achieve three main outcomes. First, by testing how alternative lawn transformations impact pollinators, the results will inform refinements to improve the statewide Lawns to Legumes program. Second, it will pilot traditional-to-bee lawn transformations on corporate campuses, and provide social and economic analyses of these transformations, with the aim of encouraging corporations to adopt widespread implementation of bee lawns. Third, it will demonstrate how habitat transformation on corporate campuses can have broad influence by encouraging campus employees and visitors to convert their own yards to pollinator-friendly habitat.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test beds of different bee lawn seed mixes and assess their ecological and economic impact</w:t>
      </w:r>
    </w:p>
    <w:p>
      <w:r>
        <w:rPr>
          <w:b/>
        </w:rPr>
        <w:t xml:space="preserve">Activity Budget: </w:t>
      </w:r>
      <w:r>
        <w:t>$217,617</w:t>
      </w:r>
    </w:p>
    <w:p>
      <w:r>
        <w:rPr>
          <w:b/>
        </w:rPr>
        <w:t xml:space="preserve">Activity Description: </w:t>
        <w:br/>
      </w:r>
      <w:r>
        <w:t>We will create and assess experimental “bee lawns” on four greater Minnesota and four MSP metro corporate campuses. In year 1, we will plant three seed mixes recently developed by the MN Board of Water and Soil Resources (BWSR) in each of four replicate plots at each of the eight campuses. We will then track the development and ecological impact of these experimental lawns in year 2 by comparing manipulations to control (unmanipulated) campus lawn area. This tracking will include bi-yearly measures of plant diversity, ground cover, and root density, and other ecological characteristics (including water and soil nutrient retention). We will also conduct monthly non-destructive sampling of bumble bee abundance and diversity (using established protocols) and lawn resources for pollinators (number and diversity of floral resources on experimental and control lawn plots). Given the time-lag between bee lawn establishment and use, these assessments of the efficacy of different seed mixes will provide baseline information for a Phase 2 broader implementation and contribute data to BWSR for use in statewide lawn conversion programs. We will also work with land managers at each campus to conduct economic analyses of the establishment and maintenance of bee lawns compared to traditional lawn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Establish experimental bee lawns on 4 greater Minnesota and 4 metro corporate campuses</w:t>
            </w:r>
          </w:p>
        </w:tc>
        <w:tc>
          <w:tcPr>
            <w:tcW w:type="dxa" w:w="2160"/>
          </w:tcPr>
          <w:p>
            <w:pPr>
              <w:jc w:val="right"/>
            </w:pPr>
            <w:r>
              <w:rPr>
                <w:sz w:val="20"/>
              </w:rPr>
              <w:t>May 31, 2026</w:t>
            </w:r>
          </w:p>
        </w:tc>
      </w:tr>
      <w:tr>
        <w:tc>
          <w:tcPr>
            <w:tcW w:type="dxa" w:w="8640"/>
          </w:tcPr>
          <w:p>
            <w:r>
              <w:rPr>
                <w:sz w:val="20"/>
              </w:rPr>
              <w:t>Conduct monthly/seasonal measurements of bumble bees, plants, and other ecological markers</w:t>
            </w:r>
          </w:p>
        </w:tc>
        <w:tc>
          <w:tcPr>
            <w:tcW w:type="dxa" w:w="2160"/>
          </w:tcPr>
          <w:p>
            <w:pPr>
              <w:jc w:val="right"/>
            </w:pPr>
            <w:r>
              <w:rPr>
                <w:sz w:val="20"/>
              </w:rPr>
              <w:t>August 31, 2027</w:t>
            </w:r>
          </w:p>
        </w:tc>
      </w:tr>
      <w:tr>
        <w:tc>
          <w:tcPr>
            <w:tcW w:type="dxa" w:w="8640"/>
          </w:tcPr>
          <w:p>
            <w:r>
              <w:rPr>
                <w:sz w:val="20"/>
              </w:rPr>
              <w:t>Assess economic impact of transformation of campus area from traditional to bee lawn</w:t>
            </w:r>
          </w:p>
        </w:tc>
        <w:tc>
          <w:tcPr>
            <w:tcW w:type="dxa" w:w="2160"/>
          </w:tcPr>
          <w:p>
            <w:pPr>
              <w:jc w:val="right"/>
            </w:pPr>
            <w:r>
              <w:rPr>
                <w:sz w:val="20"/>
              </w:rPr>
              <w:t>August 31, 2027</w:t>
            </w:r>
          </w:p>
        </w:tc>
      </w:tr>
      <w:tr>
        <w:tc>
          <w:tcPr>
            <w:tcW w:type="dxa" w:w="8640"/>
          </w:tcPr>
          <w:p>
            <w:r>
              <w:rPr>
                <w:sz w:val="20"/>
              </w:rPr>
              <w:t>Prepare manuscript and reports of results addressing our 3 main outcomes (final)</w:t>
            </w:r>
          </w:p>
        </w:tc>
        <w:tc>
          <w:tcPr>
            <w:tcW w:type="dxa" w:w="2160"/>
          </w:tcPr>
          <w:p>
            <w:pPr>
              <w:jc w:val="right"/>
            </w:pPr>
            <w:r>
              <w:rPr>
                <w:sz w:val="20"/>
              </w:rPr>
              <w:t>August 31, 2027</w:t>
            </w:r>
          </w:p>
        </w:tc>
      </w:tr>
    </w:tbl>
    <w:p/>
    <w:p>
      <w:pPr>
        <w:pStyle w:val="Heading3"/>
        <w:spacing w:after="60"/>
      </w:pPr>
      <w:r>
        <w:rPr>
          <w:b/>
          <w:color w:val="254885"/>
          <w:sz w:val="26"/>
        </w:rPr>
        <w:t>Activity 2: Assess the potential ecological and economic impact of corporate campus lawn transformation across Minnesota</w:t>
      </w:r>
    </w:p>
    <w:p>
      <w:r>
        <w:rPr>
          <w:b/>
        </w:rPr>
        <w:t xml:space="preserve">Activity Budget: </w:t>
      </w:r>
      <w:r>
        <w:t>$128,782</w:t>
      </w:r>
    </w:p>
    <w:p>
      <w:r>
        <w:rPr>
          <w:b/>
        </w:rPr>
        <w:t xml:space="preserve">Activity Description: </w:t>
        <w:br/>
      </w:r>
      <w:r>
        <w:t>We will identify the total amount, extent and location of managed lawns throughout the state by combining spatial analysis methods and ground-truth results. Then we will develop different lawn management and transformation scenarios to assess the costs and benefits for maintaining high maintenance lawns (i.e. lawn management that includes fertilizer application, irrigation, and weekly mowing), low maintenance lawns, and bee lawns. Within these different proposed scenarios and baseline scenarios (unmanipulated lawn area), we will estimate several environmental, ecological, and economic outputs of managed lawns and compare those with baseline scenarios. These outputs include carbon storage, hidden carbon costs (e.g., maintenance machine emissions), water use, stormwater management, cost of transforming high maintenance lawns to bee lawns (e.g., seed cost, labor, ground prep), maintenance costs (e.g., gas for mowers, irrigation, fertilizer and other inputs), pollinator habitat connectivity and biodiversity potential. The InVEST (Integrated Valuation of Ecosystem Services and Tradeoffs) pollinator model will be used to calculate pollinator abundance across the state under different scenarios. An interactive map viewer will be created at both company and state scale to show basic parcel information for each company, area of different types of lawns, and cost/benefit estimates in different scenarios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Compile spatial datasets of land use and land cover</w:t>
            </w:r>
          </w:p>
        </w:tc>
        <w:tc>
          <w:tcPr>
            <w:tcW w:type="dxa" w:w="2160"/>
          </w:tcPr>
          <w:p>
            <w:pPr>
              <w:jc w:val="right"/>
            </w:pPr>
            <w:r>
              <w:rPr>
                <w:sz w:val="20"/>
              </w:rPr>
              <w:t>June 30, 2026</w:t>
            </w:r>
          </w:p>
        </w:tc>
      </w:tr>
      <w:tr>
        <w:tc>
          <w:tcPr>
            <w:tcW w:type="dxa" w:w="8640"/>
          </w:tcPr>
          <w:p>
            <w:r>
              <w:rPr>
                <w:sz w:val="20"/>
              </w:rPr>
              <w:t>Conduct ground truthing to compare machine learning algorithms to available databases and field sampling</w:t>
            </w:r>
          </w:p>
        </w:tc>
        <w:tc>
          <w:tcPr>
            <w:tcW w:type="dxa" w:w="2160"/>
          </w:tcPr>
          <w:p>
            <w:pPr>
              <w:jc w:val="right"/>
            </w:pPr>
            <w:r>
              <w:rPr>
                <w:sz w:val="20"/>
              </w:rPr>
              <w:t>January 31, 2027</w:t>
            </w:r>
          </w:p>
        </w:tc>
      </w:tr>
      <w:tr>
        <w:tc>
          <w:tcPr>
            <w:tcW w:type="dxa" w:w="8640"/>
          </w:tcPr>
          <w:p>
            <w:r>
              <w:rPr>
                <w:sz w:val="20"/>
              </w:rPr>
              <w:t>Develop lawn management scenarios that encompass different seed mixes and management intensity</w:t>
            </w:r>
          </w:p>
        </w:tc>
        <w:tc>
          <w:tcPr>
            <w:tcW w:type="dxa" w:w="2160"/>
          </w:tcPr>
          <w:p>
            <w:pPr>
              <w:jc w:val="right"/>
            </w:pPr>
            <w:r>
              <w:rPr>
                <w:sz w:val="20"/>
              </w:rPr>
              <w:t>May 31, 2027</w:t>
            </w:r>
          </w:p>
        </w:tc>
      </w:tr>
      <w:tr>
        <w:tc>
          <w:tcPr>
            <w:tcW w:type="dxa" w:w="8640"/>
          </w:tcPr>
          <w:p>
            <w:r>
              <w:rPr>
                <w:sz w:val="20"/>
              </w:rPr>
              <w:t>Build interactive map viewer</w:t>
            </w:r>
          </w:p>
        </w:tc>
        <w:tc>
          <w:tcPr>
            <w:tcW w:type="dxa" w:w="2160"/>
          </w:tcPr>
          <w:p>
            <w:pPr>
              <w:jc w:val="right"/>
            </w:pPr>
            <w:r>
              <w:rPr>
                <w:sz w:val="20"/>
              </w:rPr>
              <w:t>August 31, 2027</w:t>
            </w:r>
          </w:p>
        </w:tc>
      </w:tr>
      <w:tr>
        <w:tc>
          <w:tcPr>
            <w:tcW w:type="dxa" w:w="8640"/>
          </w:tcPr>
          <w:p>
            <w:r>
              <w:rPr>
                <w:sz w:val="20"/>
              </w:rPr>
              <w:t>Draft report for corporate campus managers</w:t>
            </w:r>
          </w:p>
        </w:tc>
        <w:tc>
          <w:tcPr>
            <w:tcW w:type="dxa" w:w="2160"/>
          </w:tcPr>
          <w:p>
            <w:pPr>
              <w:jc w:val="right"/>
            </w:pPr>
            <w:r>
              <w:rPr>
                <w:sz w:val="20"/>
              </w:rPr>
              <w:t>August 31, 2027</w:t>
            </w:r>
          </w:p>
        </w:tc>
      </w:tr>
    </w:tbl>
    <w:p/>
    <w:p>
      <w:pPr>
        <w:pStyle w:val="Heading3"/>
        <w:spacing w:after="60"/>
      </w:pPr>
      <w:r>
        <w:rPr>
          <w:b/>
          <w:color w:val="254885"/>
          <w:sz w:val="26"/>
        </w:rPr>
        <w:t>Activity 3: Develop and implement a social factors survey to assess perceptions of pollinators and identify potential barriers for implementing bee lawns.</w:t>
      </w:r>
    </w:p>
    <w:p>
      <w:r>
        <w:rPr>
          <w:b/>
        </w:rPr>
        <w:t xml:space="preserve">Activity Budget: </w:t>
      </w:r>
      <w:r>
        <w:t>$200,601</w:t>
      </w:r>
    </w:p>
    <w:p>
      <w:r>
        <w:rPr>
          <w:b/>
        </w:rPr>
        <w:t xml:space="preserve">Activity Description: </w:t>
        <w:br/>
      </w:r>
      <w:r>
        <w:t>We will assess how the existence of experimental bee lawns combined with outreach information at eight corporate campuses (Activity 1) impact perceptions of campus employees and management towards pollinator-friendly lawns. We will administer surveys to determine whether employees and management are aware of general pollinator declines, understand the value of increasing pollinator habitat, and appreciate the aesthetics of experimental bee lawns. Perceptions will be assessed through economic, wellbeing (mental and physical), social, and instrumental values. These values may influence employees’ views toward management of resources on corporate campuses, motivation to establish or contribute to pollinator habitat, appreciation of the aesthetics from experimental bee lawns, and wellbeing from pollinator habitat. We will design experimental bee lawns to support several ecological and societal benefits, including informative signs that describe different aspects of the project. Corporate campus appearance has the potential to influence landscaping norms in surrounding communities. Results from the surveys will help inform outreach materials, e.g., UMN Extension web resources, online education courses, webinars, and the UMN Master Gardener tool kit. Taken together, these factors could contribute to Minnesota residents and professional land managers establishing community-based programs that provide high-quality pollinator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survey instruments for campus employees, visitors, and maintenance managers</w:t>
            </w:r>
          </w:p>
        </w:tc>
        <w:tc>
          <w:tcPr>
            <w:tcW w:type="dxa" w:w="2160"/>
          </w:tcPr>
          <w:p>
            <w:pPr>
              <w:jc w:val="right"/>
            </w:pPr>
            <w:r>
              <w:rPr>
                <w:sz w:val="20"/>
              </w:rPr>
              <w:t>December 31, 2025</w:t>
            </w:r>
          </w:p>
        </w:tc>
      </w:tr>
      <w:tr>
        <w:tc>
          <w:tcPr>
            <w:tcW w:type="dxa" w:w="8640"/>
          </w:tcPr>
          <w:p>
            <w:r>
              <w:rPr>
                <w:sz w:val="20"/>
              </w:rPr>
              <w:t>Execute pre-bee lawn installation surveys</w:t>
            </w:r>
          </w:p>
        </w:tc>
        <w:tc>
          <w:tcPr>
            <w:tcW w:type="dxa" w:w="2160"/>
          </w:tcPr>
          <w:p>
            <w:pPr>
              <w:jc w:val="right"/>
            </w:pPr>
            <w:r>
              <w:rPr>
                <w:sz w:val="20"/>
              </w:rPr>
              <w:t>April 30, 2026</w:t>
            </w:r>
          </w:p>
        </w:tc>
      </w:tr>
      <w:tr>
        <w:tc>
          <w:tcPr>
            <w:tcW w:type="dxa" w:w="8640"/>
          </w:tcPr>
          <w:p>
            <w:r>
              <w:rPr>
                <w:sz w:val="20"/>
              </w:rPr>
              <w:t>Create interpretive signs on lawns and pollinators for the 8 corporate campuses (see Activity 1)</w:t>
            </w:r>
          </w:p>
        </w:tc>
        <w:tc>
          <w:tcPr>
            <w:tcW w:type="dxa" w:w="2160"/>
          </w:tcPr>
          <w:p>
            <w:pPr>
              <w:jc w:val="right"/>
            </w:pPr>
            <w:r>
              <w:rPr>
                <w:sz w:val="20"/>
              </w:rPr>
              <w:t>June 30, 2026</w:t>
            </w:r>
          </w:p>
        </w:tc>
      </w:tr>
      <w:tr>
        <w:tc>
          <w:tcPr>
            <w:tcW w:type="dxa" w:w="8640"/>
          </w:tcPr>
          <w:p>
            <w:r>
              <w:rPr>
                <w:sz w:val="20"/>
              </w:rPr>
              <w:t>Execute post-bee lawn installation surveys</w:t>
            </w:r>
          </w:p>
        </w:tc>
        <w:tc>
          <w:tcPr>
            <w:tcW w:type="dxa" w:w="2160"/>
          </w:tcPr>
          <w:p>
            <w:pPr>
              <w:jc w:val="right"/>
            </w:pPr>
            <w:r>
              <w:rPr>
                <w:sz w:val="20"/>
              </w:rPr>
              <w:t>July 31, 2027</w:t>
            </w:r>
          </w:p>
        </w:tc>
      </w:tr>
      <w:tr>
        <w:tc>
          <w:tcPr>
            <w:tcW w:type="dxa" w:w="8640"/>
          </w:tcPr>
          <w:p>
            <w:r>
              <w:rPr>
                <w:sz w:val="20"/>
              </w:rPr>
              <w:t>Develop outreach materials and prepare manuscript and reports of results</w:t>
            </w:r>
          </w:p>
        </w:tc>
        <w:tc>
          <w:tcPr>
            <w:tcW w:type="dxa" w:w="2160"/>
          </w:tcPr>
          <w:p>
            <w:pPr>
              <w:jc w:val="right"/>
            </w:pPr>
            <w:r>
              <w:rPr>
                <w:sz w:val="20"/>
              </w:rPr>
              <w:t>August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Adam Kay</w:t>
            </w:r>
          </w:p>
        </w:tc>
        <w:tc>
          <w:tcPr>
            <w:tcW w:type="dxa" w:w="1440"/>
          </w:tcPr>
          <w:p>
            <w:r>
              <w:rPr>
                <w:sz w:val="20"/>
              </w:rPr>
              <w:t>University of St Thomas</w:t>
            </w:r>
          </w:p>
        </w:tc>
        <w:tc>
          <w:tcPr>
            <w:tcW w:type="dxa" w:w="6840"/>
          </w:tcPr>
          <w:p>
            <w:r>
              <w:rPr>
                <w:sz w:val="20"/>
              </w:rPr>
              <w:t>Project leader. Dr. Kay will be responsible for overseeing all aspects of the project including project development and implementation, post-doc mentoring, and research dissemination.</w:t>
            </w:r>
          </w:p>
        </w:tc>
        <w:tc>
          <w:tcPr>
            <w:tcW w:type="dxa" w:w="1080"/>
          </w:tcPr>
          <w:p>
            <w:r>
              <w:rPr>
                <w:sz w:val="20"/>
              </w:rPr>
              <w:t>Yes</w:t>
            </w:r>
          </w:p>
        </w:tc>
      </w:tr>
      <w:tr>
        <w:tc>
          <w:tcPr>
            <w:tcW w:type="dxa" w:w="1440"/>
          </w:tcPr>
          <w:p>
            <w:r>
              <w:rPr>
                <w:sz w:val="20"/>
              </w:rPr>
              <w:t>Susannah Lerman</w:t>
            </w:r>
          </w:p>
        </w:tc>
        <w:tc>
          <w:tcPr>
            <w:tcW w:type="dxa" w:w="1440"/>
          </w:tcPr>
          <w:p>
            <w:r>
              <w:rPr>
                <w:sz w:val="20"/>
              </w:rPr>
              <w:t>US Forest Service</w:t>
            </w:r>
          </w:p>
        </w:tc>
        <w:tc>
          <w:tcPr>
            <w:tcW w:type="dxa" w:w="6840"/>
          </w:tcPr>
          <w:p>
            <w:r>
              <w:rPr>
                <w:sz w:val="20"/>
              </w:rPr>
              <w:t>Collaborator on all activities. Dr. Lerman will work with Dr. Kay to oversee all project activities, including project implementation and dissemination</w:t>
            </w:r>
          </w:p>
        </w:tc>
        <w:tc>
          <w:tcPr>
            <w:tcW w:type="dxa" w:w="1080"/>
          </w:tcPr>
          <w:p>
            <w:r>
              <w:rPr>
                <w:sz w:val="20"/>
              </w:rPr>
              <w:t>No</w:t>
            </w:r>
          </w:p>
        </w:tc>
      </w:tr>
      <w:tr>
        <w:tc>
          <w:tcPr>
            <w:tcW w:type="dxa" w:w="1440"/>
          </w:tcPr>
          <w:p>
            <w:r>
              <w:rPr>
                <w:sz w:val="20"/>
              </w:rPr>
              <w:t>Eric Watkins</w:t>
            </w:r>
          </w:p>
        </w:tc>
        <w:tc>
          <w:tcPr>
            <w:tcW w:type="dxa" w:w="1440"/>
          </w:tcPr>
          <w:p>
            <w:r>
              <w:rPr>
                <w:sz w:val="20"/>
              </w:rPr>
              <w:t>University of Minnesota - Turfgrass Science</w:t>
            </w:r>
          </w:p>
        </w:tc>
        <w:tc>
          <w:tcPr>
            <w:tcW w:type="dxa" w:w="6840"/>
          </w:tcPr>
          <w:p>
            <w:r>
              <w:rPr>
                <w:sz w:val="20"/>
              </w:rPr>
              <w:t>Dr. Watkins will serve as an unpaid collaborator to provide expertise and help oversee bee lawn establishment and assessment work (Activity 1)</w:t>
            </w:r>
          </w:p>
        </w:tc>
        <w:tc>
          <w:tcPr>
            <w:tcW w:type="dxa" w:w="1080"/>
          </w:tcPr>
          <w:p>
            <w:r>
              <w:rPr>
                <w:sz w:val="20"/>
              </w:rPr>
              <w:t>No</w:t>
            </w:r>
          </w:p>
        </w:tc>
      </w:tr>
      <w:tr>
        <w:tc>
          <w:tcPr>
            <w:tcW w:type="dxa" w:w="1440"/>
          </w:tcPr>
          <w:p>
            <w:r>
              <w:rPr>
                <w:sz w:val="20"/>
              </w:rPr>
              <w:t>Elaine Evans</w:t>
            </w:r>
          </w:p>
        </w:tc>
        <w:tc>
          <w:tcPr>
            <w:tcW w:type="dxa" w:w="1440"/>
          </w:tcPr>
          <w:p>
            <w:r>
              <w:rPr>
                <w:sz w:val="20"/>
              </w:rPr>
              <w:t>University of Minnesota</w:t>
            </w:r>
          </w:p>
        </w:tc>
        <w:tc>
          <w:tcPr>
            <w:tcW w:type="dxa" w:w="6840"/>
          </w:tcPr>
          <w:p>
            <w:r>
              <w:rPr>
                <w:sz w:val="20"/>
              </w:rPr>
              <w:t>Dr. Evans will provide professional expertise to oversee all bee identification</w:t>
            </w:r>
          </w:p>
        </w:tc>
        <w:tc>
          <w:tcPr>
            <w:tcW w:type="dxa" w:w="1080"/>
          </w:tcPr>
          <w:p>
            <w:r>
              <w:rPr>
                <w:sz w:val="20"/>
              </w:rPr>
              <w:t>Yes</w:t>
            </w:r>
          </w:p>
        </w:tc>
      </w:tr>
      <w:tr>
        <w:tc>
          <w:tcPr>
            <w:tcW w:type="dxa" w:w="1440"/>
          </w:tcPr>
          <w:p>
            <w:r>
              <w:rPr>
                <w:sz w:val="20"/>
              </w:rPr>
              <w:t>Postdoctoral researcher 1</w:t>
            </w:r>
          </w:p>
        </w:tc>
        <w:tc>
          <w:tcPr>
            <w:tcW w:type="dxa" w:w="1440"/>
          </w:tcPr>
          <w:p>
            <w:r>
              <w:rPr>
                <w:sz w:val="20"/>
              </w:rPr>
              <w:t>University of St Thomas</w:t>
            </w:r>
          </w:p>
        </w:tc>
        <w:tc>
          <w:tcPr>
            <w:tcW w:type="dxa" w:w="6840"/>
          </w:tcPr>
          <w:p>
            <w:r>
              <w:rPr>
                <w:sz w:val="20"/>
              </w:rPr>
              <w:t>This postdoc will help implement the development of test beds on corporate campuses and assess their ecological and economic impact (Activity 1), and will assist on statewide modeling work (Activity 2)</w:t>
            </w:r>
          </w:p>
        </w:tc>
        <w:tc>
          <w:tcPr>
            <w:tcW w:type="dxa" w:w="1080"/>
          </w:tcPr>
          <w:p>
            <w:r>
              <w:rPr>
                <w:sz w:val="20"/>
              </w:rPr>
              <w:t>Yes</w:t>
            </w:r>
          </w:p>
        </w:tc>
      </w:tr>
      <w:tr>
        <w:tc>
          <w:tcPr>
            <w:tcW w:type="dxa" w:w="1440"/>
          </w:tcPr>
          <w:p>
            <w:r>
              <w:rPr>
                <w:sz w:val="20"/>
              </w:rPr>
              <w:t>Lingling Liu</w:t>
            </w:r>
          </w:p>
        </w:tc>
        <w:tc>
          <w:tcPr>
            <w:tcW w:type="dxa" w:w="1440"/>
          </w:tcPr>
          <w:p>
            <w:r>
              <w:rPr>
                <w:sz w:val="20"/>
              </w:rPr>
              <w:t>University of Minnesota</w:t>
            </w:r>
          </w:p>
        </w:tc>
        <w:tc>
          <w:tcPr>
            <w:tcW w:type="dxa" w:w="6840"/>
          </w:tcPr>
          <w:p>
            <w:r>
              <w:rPr>
                <w:sz w:val="20"/>
              </w:rPr>
              <w:t>Dr. Liu will be responsible for modeling work to assess the potential ecological and economic impact of corporate campus lawn transformation across Minnesota (Activity 2)</w:t>
            </w:r>
          </w:p>
        </w:tc>
        <w:tc>
          <w:tcPr>
            <w:tcW w:type="dxa" w:w="1080"/>
          </w:tcPr>
          <w:p>
            <w:r>
              <w:rPr>
                <w:sz w:val="20"/>
              </w:rPr>
              <w:t>Yes</w:t>
            </w:r>
          </w:p>
        </w:tc>
      </w:tr>
      <w:tr>
        <w:tc>
          <w:tcPr>
            <w:tcW w:type="dxa" w:w="1440"/>
          </w:tcPr>
          <w:p>
            <w:r>
              <w:rPr>
                <w:sz w:val="20"/>
              </w:rPr>
              <w:t>Eric Lonsdorf</w:t>
            </w:r>
          </w:p>
        </w:tc>
        <w:tc>
          <w:tcPr>
            <w:tcW w:type="dxa" w:w="1440"/>
          </w:tcPr>
          <w:p>
            <w:r>
              <w:rPr>
                <w:sz w:val="20"/>
              </w:rPr>
              <w:t>Emory University</w:t>
            </w:r>
          </w:p>
        </w:tc>
        <w:tc>
          <w:tcPr>
            <w:tcW w:type="dxa" w:w="6840"/>
          </w:tcPr>
          <w:p>
            <w:r>
              <w:rPr>
                <w:sz w:val="20"/>
              </w:rPr>
              <w:t>Dr. Lonsdorf will help develop and oversee activities related to statewide modeling efforts (Activity 2)</w:t>
            </w:r>
          </w:p>
        </w:tc>
        <w:tc>
          <w:tcPr>
            <w:tcW w:type="dxa" w:w="1080"/>
          </w:tcPr>
          <w:p>
            <w:r>
              <w:rPr>
                <w:sz w:val="20"/>
              </w:rPr>
              <w:t>No</w:t>
            </w:r>
          </w:p>
        </w:tc>
      </w:tr>
      <w:tr>
        <w:tc>
          <w:tcPr>
            <w:tcW w:type="dxa" w:w="1440"/>
          </w:tcPr>
          <w:p>
            <w:r>
              <w:rPr>
                <w:sz w:val="20"/>
              </w:rPr>
              <w:t>Michael Barnes</w:t>
            </w:r>
          </w:p>
        </w:tc>
        <w:tc>
          <w:tcPr>
            <w:tcW w:type="dxa" w:w="1440"/>
          </w:tcPr>
          <w:p>
            <w:r>
              <w:rPr>
                <w:sz w:val="20"/>
              </w:rPr>
              <w:t>University of Minnesota</w:t>
            </w:r>
          </w:p>
        </w:tc>
        <w:tc>
          <w:tcPr>
            <w:tcW w:type="dxa" w:w="6840"/>
          </w:tcPr>
          <w:p>
            <w:r>
              <w:rPr>
                <w:sz w:val="20"/>
              </w:rPr>
              <w:t>Dr. Barnes has expertise in understanding the  ideas and beliefs that influence how land managers and residents manage urban vegetation. He will work with postdoctoral research 2 to lead survey development, distribution, analysis, and dissemination (Activity 3)</w:t>
            </w:r>
          </w:p>
        </w:tc>
        <w:tc>
          <w:tcPr>
            <w:tcW w:type="dxa" w:w="1080"/>
          </w:tcPr>
          <w:p>
            <w:r>
              <w:rPr>
                <w:sz w:val="20"/>
              </w:rPr>
              <w:t>Yes</w:t>
            </w:r>
          </w:p>
        </w:tc>
      </w:tr>
      <w:tr>
        <w:tc>
          <w:tcPr>
            <w:tcW w:type="dxa" w:w="1440"/>
          </w:tcPr>
          <w:p>
            <w:r>
              <w:rPr>
                <w:sz w:val="20"/>
              </w:rPr>
              <w:t>Postdoctoral researcher 2</w:t>
            </w:r>
          </w:p>
        </w:tc>
        <w:tc>
          <w:tcPr>
            <w:tcW w:type="dxa" w:w="1440"/>
          </w:tcPr>
          <w:p>
            <w:r>
              <w:rPr>
                <w:sz w:val="20"/>
              </w:rPr>
              <w:t>University of St Thomas</w:t>
            </w:r>
          </w:p>
        </w:tc>
        <w:tc>
          <w:tcPr>
            <w:tcW w:type="dxa" w:w="6840"/>
          </w:tcPr>
          <w:p>
            <w:r>
              <w:rPr>
                <w:sz w:val="20"/>
              </w:rPr>
              <w:t>This postdoc will help lead survey development, distribution, analysis, and dissemination (Activity 3)</w:t>
            </w:r>
          </w:p>
        </w:tc>
        <w:tc>
          <w:tcPr>
            <w:tcW w:type="dxa" w:w="1080"/>
          </w:tcPr>
          <w:p>
            <w:r>
              <w:rPr>
                <w:sz w:val="20"/>
              </w:rPr>
              <w:t>Yes</w:t>
            </w:r>
          </w:p>
        </w:tc>
      </w:tr>
      <w:tr>
        <w:tc>
          <w:tcPr>
            <w:tcW w:type="dxa" w:w="1440"/>
          </w:tcPr>
          <w:p>
            <w:r>
              <w:rPr>
                <w:sz w:val="20"/>
              </w:rPr>
              <w:t>Undergraduate Assistants</w:t>
            </w:r>
          </w:p>
        </w:tc>
        <w:tc>
          <w:tcPr>
            <w:tcW w:type="dxa" w:w="1440"/>
          </w:tcPr>
          <w:p>
            <w:r>
              <w:rPr>
                <w:sz w:val="20"/>
              </w:rPr>
              <w:t>University of St Thomas</w:t>
            </w:r>
          </w:p>
        </w:tc>
        <w:tc>
          <w:tcPr>
            <w:tcW w:type="dxa" w:w="6840"/>
          </w:tcPr>
          <w:p>
            <w:r>
              <w:rPr>
                <w:sz w:val="20"/>
              </w:rPr>
              <w:t>Three full-time summer students will help conduct all field activities (activity 1) and will help carry out survey work (activity 3)</w:t>
            </w:r>
          </w:p>
        </w:tc>
        <w:tc>
          <w:tcPr>
            <w:tcW w:type="dxa" w:w="1080"/>
          </w:tcPr>
          <w:p>
            <w:r>
              <w:rPr>
                <w:sz w:val="20"/>
              </w:rPr>
              <w:t>Yes</w:t>
            </w:r>
          </w:p>
        </w:tc>
      </w:tr>
      <w:tr>
        <w:tc>
          <w:tcPr>
            <w:tcW w:type="dxa" w:w="1440"/>
          </w:tcPr>
          <w:p>
            <w:r>
              <w:rPr>
                <w:sz w:val="20"/>
              </w:rPr>
              <w:t>Shanice Jones</w:t>
            </w:r>
          </w:p>
        </w:tc>
        <w:tc>
          <w:tcPr>
            <w:tcW w:type="dxa" w:w="1440"/>
          </w:tcPr>
          <w:p>
            <w:r>
              <w:rPr>
                <w:sz w:val="20"/>
              </w:rPr>
              <w:t>US Fish and Wildlife Service</w:t>
            </w:r>
          </w:p>
        </w:tc>
        <w:tc>
          <w:tcPr>
            <w:tcW w:type="dxa" w:w="6840"/>
          </w:tcPr>
          <w:p>
            <w:r>
              <w:rPr>
                <w:sz w:val="20"/>
              </w:rPr>
              <w:t>Dr. Jones will help in the development of outreach materials and other dissemination products associated with Activity 3</w:t>
            </w:r>
          </w:p>
        </w:tc>
        <w:tc>
          <w:tcPr>
            <w:tcW w:type="dxa" w:w="1080"/>
          </w:tcPr>
          <w:p>
            <w:r>
              <w:rPr>
                <w:sz w:val="20"/>
              </w:rPr>
              <w:t>No</w:t>
            </w:r>
          </w:p>
        </w:tc>
      </w:tr>
      <w:tr>
        <w:tc>
          <w:tcPr>
            <w:tcW w:type="dxa" w:w="1440"/>
          </w:tcPr>
          <w:p>
            <w:r>
              <w:rPr>
                <w:sz w:val="20"/>
              </w:rPr>
              <w:t>Dan Shaw</w:t>
            </w:r>
          </w:p>
        </w:tc>
        <w:tc>
          <w:tcPr>
            <w:tcW w:type="dxa" w:w="1440"/>
          </w:tcPr>
          <w:p>
            <w:r>
              <w:rPr>
                <w:sz w:val="20"/>
              </w:rPr>
              <w:t>MN Board of Water and Soil Resources (BWSR)</w:t>
            </w:r>
          </w:p>
        </w:tc>
        <w:tc>
          <w:tcPr>
            <w:tcW w:type="dxa" w:w="6840"/>
          </w:tcPr>
          <w:p>
            <w:r>
              <w:rPr>
                <w:sz w:val="20"/>
              </w:rPr>
              <w:t>Help design lawn manipulations, especially development of experimental seed mix, and help with dissemination (Activity 1)</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There will be four main types of dissemination associated with this project. First, we will use surveys, signs, blog posts, aimed at employees and administrators on the corporate campuses on which bee lawn study will occur. The goal of these materials is to help build support for pollinator habitat expansion both on the campuses and in private/home yards managed by employees. Second, we will produce a final report for the corporate campuses providing information on ecological and economic benefits of transformation from traditional lawn to bee lawn. The goal of this report will be to encourage these corporations to expand bee lawn transformation after the LCCMR funding period is over. Third, we will use surveys of employees and management to create UMN Extension web resources, online education courses, an interactive map, webinars, and materials for the UMN Master Gardener tool kit. The goal of these materials is to inform all Minnesota residents about the value of using lawns as pollinator habitat. Finally, we will disseminate our findings through traditional academic outlets (publications and meeting presentations). The goal of this work is to inform urban policy and inspire additional research efforts. In all dissemination, Environment and Natural Resources Trust Fund will be acknowledged through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All experimental lawn implementation, field sampling, survey work, and landscape modeling will occur before the grant period ends. Any remaining data analysis, manuscript preparation, and dissemination needed after the grant period ends will be supported through various sources including 1) a potential renewal of the National Science Foundation MSP Long-Term Ecological Research (LTER) that Kay and others on this proposal are a part of, and 2) internal professional development funds for Kay and other personnel through their respective universities and agencies.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Adam Kay</w:t>
            </w:r>
          </w:p>
        </w:tc>
        <w:tc>
          <w:tcPr>
            <w:tcW w:type="dxa" w:w="1440"/>
          </w:tcPr>
          <w:p>
            <w:r>
              <w:rPr>
                <w:sz w:val="20"/>
              </w:rPr>
            </w:r>
          </w:p>
        </w:tc>
        <w:tc>
          <w:tcPr>
            <w:tcW w:type="dxa" w:w="5472"/>
          </w:tcPr>
          <w:p>
            <w:r>
              <w:rPr>
                <w:sz w:val="20"/>
              </w:rPr>
              <w:t>Project Leader (1-3)</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$44,500</w:t>
            </w:r>
          </w:p>
        </w:tc>
      </w:tr>
      <w:tr>
        <w:tc>
          <w:tcPr>
            <w:tcW w:type="dxa" w:w="864"/>
          </w:tcPr>
          <w:p>
            <w:r>
              <w:rPr>
                <w:sz w:val="20"/>
              </w:rPr>
              <w:t>Postdoctoral researcher 1</w:t>
            </w:r>
          </w:p>
        </w:tc>
        <w:tc>
          <w:tcPr>
            <w:tcW w:type="dxa" w:w="1440"/>
          </w:tcPr>
          <w:p>
            <w:r>
              <w:rPr>
                <w:sz w:val="20"/>
              </w:rPr>
            </w:r>
          </w:p>
        </w:tc>
        <w:tc>
          <w:tcPr>
            <w:tcW w:type="dxa" w:w="5472"/>
          </w:tcPr>
          <w:p>
            <w:r>
              <w:rPr>
                <w:sz w:val="20"/>
              </w:rPr>
              <w:t>This postdoc will help implement the development of test beds on corporate campuses and assess their ecological and economic impact (Activity 1), and will assist on statewide modeling work (Activity 2)</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1.9</w:t>
            </w:r>
          </w:p>
        </w:tc>
        <w:tc>
          <w:tcPr>
            <w:tcW w:type="dxa" w:w="360"/>
          </w:tcPr>
          <w:p>
            <w:r>
              <w:rPr>
                <w:sz w:val="20"/>
              </w:rPr>
            </w:r>
          </w:p>
        </w:tc>
        <w:tc>
          <w:tcPr>
            <w:tcW w:type="dxa" w:w="1152"/>
          </w:tcPr>
          <w:p>
            <w:pPr>
              <w:jc w:val="right"/>
            </w:pPr>
            <w:r>
              <w:rPr>
                <w:sz w:val="20"/>
              </w:rPr>
              <w:t>$175,000</w:t>
            </w:r>
          </w:p>
        </w:tc>
      </w:tr>
      <w:tr>
        <w:tc>
          <w:tcPr>
            <w:tcW w:type="dxa" w:w="864"/>
          </w:tcPr>
          <w:p>
            <w:r>
              <w:rPr>
                <w:sz w:val="20"/>
              </w:rPr>
              <w:t>Postdoctoral researcher 2</w:t>
            </w:r>
          </w:p>
        </w:tc>
        <w:tc>
          <w:tcPr>
            <w:tcW w:type="dxa" w:w="1440"/>
          </w:tcPr>
          <w:p>
            <w:r>
              <w:rPr>
                <w:sz w:val="20"/>
              </w:rPr>
            </w:r>
          </w:p>
        </w:tc>
        <w:tc>
          <w:tcPr>
            <w:tcW w:type="dxa" w:w="5472"/>
          </w:tcPr>
          <w:p>
            <w:r>
              <w:rPr>
                <w:sz w:val="20"/>
              </w:rPr>
              <w:t>This postdoc will help lead survey development, distribution, analysis, and dissemination/outreach activities (Activity 3)</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$138,000</w:t>
            </w:r>
          </w:p>
        </w:tc>
      </w:tr>
      <w:tr>
        <w:tc>
          <w:tcPr>
            <w:tcW w:type="dxa" w:w="864"/>
          </w:tcPr>
          <w:p>
            <w:r>
              <w:rPr>
                <w:sz w:val="20"/>
              </w:rPr>
              <w:t>Undergraduate researcher 1</w:t>
            </w:r>
          </w:p>
        </w:tc>
        <w:tc>
          <w:tcPr>
            <w:tcW w:type="dxa" w:w="1440"/>
          </w:tcPr>
          <w:p>
            <w:r>
              <w:rPr>
                <w:sz w:val="20"/>
              </w:rPr>
            </w:r>
          </w:p>
        </w:tc>
        <w:tc>
          <w:tcPr>
            <w:tcW w:type="dxa" w:w="5472"/>
          </w:tcPr>
          <w:p>
            <w:r>
              <w:rPr>
                <w:sz w:val="20"/>
              </w:rPr>
              <w:t>Assist in field sampling (Activity 1) and survey work (Activity 3)</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$16,167</w:t>
            </w:r>
          </w:p>
        </w:tc>
      </w:tr>
      <w:tr>
        <w:tc>
          <w:tcPr>
            <w:tcW w:type="dxa" w:w="864"/>
          </w:tcPr>
          <w:p>
            <w:r>
              <w:rPr>
                <w:sz w:val="20"/>
              </w:rPr>
              <w:t>Undergraduate researcher 2</w:t>
            </w:r>
          </w:p>
        </w:tc>
        <w:tc>
          <w:tcPr>
            <w:tcW w:type="dxa" w:w="1440"/>
          </w:tcPr>
          <w:p>
            <w:r>
              <w:rPr>
                <w:sz w:val="20"/>
              </w:rPr>
            </w:r>
          </w:p>
        </w:tc>
        <w:tc>
          <w:tcPr>
            <w:tcW w:type="dxa" w:w="5472"/>
          </w:tcPr>
          <w:p>
            <w:r>
              <w:rPr>
                <w:sz w:val="20"/>
              </w:rPr>
              <w:t>Assist in field sampling (Activity 1) and survey work (Activity 3)</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$16,167</w:t>
            </w:r>
          </w:p>
        </w:tc>
      </w:tr>
      <w:tr>
        <w:tc>
          <w:tcPr>
            <w:tcW w:type="dxa" w:w="864"/>
          </w:tcPr>
          <w:p>
            <w:r>
              <w:rPr>
                <w:sz w:val="20"/>
              </w:rPr>
              <w:t>Undergraduate researcher 3</w:t>
            </w:r>
          </w:p>
        </w:tc>
        <w:tc>
          <w:tcPr>
            <w:tcW w:type="dxa" w:w="1440"/>
          </w:tcPr>
          <w:p>
            <w:r>
              <w:rPr>
                <w:sz w:val="20"/>
              </w:rPr>
            </w:r>
          </w:p>
        </w:tc>
        <w:tc>
          <w:tcPr>
            <w:tcW w:type="dxa" w:w="5472"/>
          </w:tcPr>
          <w:p>
            <w:r>
              <w:rPr>
                <w:sz w:val="20"/>
              </w:rPr>
              <w:t>Assist in field sampling (Activity 1) and survey work (Activity 3)</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$16,166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Subaward</w:t>
            </w:r>
          </w:p>
        </w:tc>
        <w:tc>
          <w:tcPr>
            <w:tcW w:type="dxa" w:w="5472"/>
          </w:tcPr>
          <w:p>
            <w:r>
              <w:rPr>
                <w:sz w:val="20"/>
              </w:rPr>
              <w:t>The UMN will provide help with bee identification (project personnel Elaine Evans, 0.15FTE/yr), with statewide modeling efforts (project personnel Lingling Liu, 0.3FTE/yr), and with oversight of all aspects of survey work (project personnel Michael Barnes, 0.18 FTE/yr)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1.26</w:t>
            </w:r>
          </w:p>
        </w:tc>
        <w:tc>
          <w:tcPr>
            <w:tcW w:type="dxa" w:w="360"/>
          </w:tcPr>
          <w:p>
            <w:r>
              <w:rPr>
                <w:sz w:val="20"/>
              </w:rPr>
            </w:r>
          </w:p>
        </w:tc>
        <w:tc>
          <w:tcPr>
            <w:tcW w:type="dxa" w:w="1152"/>
          </w:tcPr>
          <w:p>
            <w:pPr>
              <w:jc w:val="right"/>
            </w:pPr>
            <w:r>
              <w:rPr>
                <w:sz w:val="20"/>
              </w:rPr>
              <w:t>$113,000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Seeds and other supplies for experimental lawn establishment</w:t>
            </w:r>
          </w:p>
        </w:tc>
        <w:tc>
          <w:tcPr>
            <w:tcW w:type="dxa" w:w="4032"/>
          </w:tcPr>
          <w:p>
            <w:r>
              <w:rPr>
                <w:sz w:val="20"/>
              </w:rPr>
              <w:t>These will include seed mixes and all other materials needed for experimental lawn establishment on corporate campuses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Software</w:t>
            </w:r>
          </w:p>
        </w:tc>
        <w:tc>
          <w:tcPr>
            <w:tcW w:type="dxa" w:w="4032"/>
          </w:tcPr>
          <w:p>
            <w:r>
              <w:rPr>
                <w:sz w:val="20"/>
              </w:rPr>
              <w:t>Stata software for survey work and other software license needs for modeling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Car travel to 8 corporate campuses. We estimate 95 miles each way (190 miles round trip) for a single vehicle with 2-4 passengers. We use federal mileage rate of $0.67/mile. Three trips in year 1 and two trips in year 2</w:t>
            </w:r>
          </w:p>
        </w:tc>
        <w:tc>
          <w:tcPr>
            <w:tcW w:type="dxa" w:w="4032"/>
          </w:tcPr>
          <w:p>
            <w:r>
              <w:rPr>
                <w:sz w:val="20"/>
              </w:rPr>
              <w:t>These trips will be mostly for site establishment and field sampling, but also for initiating survey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Signage for experimental gardens</w:t>
            </w:r>
          </w:p>
        </w:tc>
        <w:tc>
          <w:tcPr>
            <w:tcW w:type="dxa" w:w="4032"/>
          </w:tcPr>
          <w:p>
            <w:r>
              <w:rPr>
                <w:sz w:val="20"/>
              </w:rPr>
              <w:t>To advertise the benefits of bee lawn transformation to corporate employees and managers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Publication</w:t>
            </w:r>
          </w:p>
        </w:tc>
        <w:tc>
          <w:tcPr>
            <w:tcW w:type="dxa" w:w="5472"/>
          </w:tcPr>
          <w:p>
            <w:r>
              <w:rPr>
                <w:sz w:val="20"/>
              </w:rPr>
              <w:t>Website development</w:t>
            </w:r>
          </w:p>
        </w:tc>
        <w:tc>
          <w:tcPr>
            <w:tcW w:type="dxa" w:w="4032"/>
          </w:tcPr>
          <w:p>
            <w:r>
              <w:rPr>
                <w:sz w:val="20"/>
              </w:rPr>
              <w:t>Allow for the development of QR codes to bring visitors to online resources about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Incentives for surveys</w:t>
            </w:r>
          </w:p>
        </w:tc>
        <w:tc>
          <w:tcPr>
            <w:tcW w:type="dxa" w:w="4032"/>
          </w:tcPr>
          <w:p>
            <w:r>
              <w:rPr>
                <w:sz w:val="20"/>
              </w:rPr>
              <w:t>Raffle drawings for gift cards to incentivize survey participation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$547,000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acb54685-670.pdf</w:t>
          </w:r>
        </w:hyperlink>
      </w:r>
    </w:p>
    <w:p>
      <w:pPr>
        <w:pStyle w:val="Heading4"/>
        <w:spacing w:before="40" w:after="20"/>
      </w:pPr>
      <w:r>
        <w:rPr>
          <w:b/>
          <w:i/>
          <w:color w:val="000000"/>
          <w:sz w:val="24"/>
        </w:rPr>
        <w:t>Alternate Text for Visual Component</w:t>
      </w:r>
    </w:p>
    <w:p>
      <w:r>
        <w:t>The visual includes a picture of a traditional corporate campus lawn, a picture of a lawn transformed for bees, and a map of central Minnesota illustrating possible locations for corporate campus work...</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2025-266 Research Addendum revised_Final</w:t>
            </w:r>
          </w:p>
        </w:tc>
        <w:tc>
          <w:tcPr>
            <w:tcW w:type="dxa" w:w="5400"/>
          </w:tcPr>
          <w:p>
            <w:r>
              <w:rPr>
                <w:sz w:val="20"/>
              </w:rPr>
            </w:r>
            <w:r>
              <w:rPr>
                <w:color w:val="000000" w:themeColor="hyperlink"/>
                <w:sz w:val="20"/>
                <w:u w:val="single"/>
              </w:rPr>
              <w:hyperlink r:id="rId13">
                <w:r>
                  <w:rPr/>
                  <w:t>2904d8f5-7a6.docx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Thank you for your support. From the proposal, we 1) updated the project location using the drop down option, 2) reviewed the status update reporting schedule (and made no changes), 3) added a description of planned dissemination efforts, and 4) modified the budget to align with the funding recommendation (from $591,000 to $547,000. We modified the budget by reducing the FTE from 1.9 to 1.5 for the postdoctoral research in activity 3, and by reducing the FTE for the 3 undergraduate researchers from 0.5 to 0.42. We do not think this will significantly reduce our capacity to complete the project. There were no comments or requested revisions on Tab 10 to address.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None</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cb54685-670.pdf" TargetMode="External"/><Relationship Id="rId13" Type="http://schemas.openxmlformats.org/officeDocument/2006/relationships/hyperlink" Target="https://lccmrprojectmgmt.leg.mn/media/attachments/2904d8f5-7a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Promoting Pollinators on Corporate Campuses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