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2021-375</w:t>
      </w:r>
    </w:p>
    <w:p>
      <w:r>
        <w:rPr>
          <w:b/>
        </w:rPr>
        <w:t xml:space="preserve">Staff Lead: </w:t>
      </w:r>
      <w:r>
        <w:t>Corrie Layfield</w:t>
      </w:r>
    </w:p>
    <w:p>
      <w:r>
        <w:rPr>
          <w:b/>
        </w:rPr>
        <w:t xml:space="preserve">Date this document submitted to LCCMR: </w:t>
      </w:r>
      <w:r>
        <w:t>July 21, 2021</w:t>
      </w:r>
    </w:p>
    <w:p>
      <w:r>
        <w:rPr>
          <w:b/>
        </w:rPr>
        <w:t xml:space="preserve">Project Title: </w:t>
      </w:r>
      <w:r>
        <w:t>Reintroduction Of Bison To Spring Lake Park Reserve</w:t>
      </w:r>
    </w:p>
    <w:p>
      <w:r>
        <w:rPr>
          <w:b/>
        </w:rPr>
        <w:t xml:space="preserve">Project Budget: </w:t>
      </w:r>
      <w:r>
        <w:t>$560,000</w:t>
      </w:r>
    </w:p>
    <w:p/>
    <w:p>
      <w:pPr>
        <w:pStyle w:val="Heading2"/>
        <w:spacing w:before="0" w:after="80"/>
      </w:pPr>
      <w:r>
        <w:rPr>
          <w:b/>
          <w:color w:val="2C559C"/>
          <w:sz w:val="28"/>
        </w:rPr>
        <w:t>Project Manager Information</w:t>
      </w:r>
    </w:p>
    <w:p>
      <w:r>
        <w:rPr>
          <w:b/>
        </w:rPr>
        <w:t xml:space="preserve">Name: </w:t>
      </w:r>
      <w:r>
        <w:t>Tom Lewanski</w:t>
      </w:r>
    </w:p>
    <w:p>
      <w:r>
        <w:rPr>
          <w:b/>
        </w:rPr>
        <w:t xml:space="preserve">Organization: </w:t>
      </w:r>
      <w:r>
        <w:t>Dakota County</w:t>
      </w:r>
    </w:p>
    <w:p>
      <w:r>
        <w:rPr>
          <w:b/>
        </w:rPr>
        <w:t xml:space="preserve">Office Telephone: </w:t>
      </w:r>
      <w:r>
        <w:t>(952) 891-7961</w:t>
      </w:r>
    </w:p>
    <w:p>
      <w:r>
        <w:rPr>
          <w:b/>
        </w:rPr>
        <w:t xml:space="preserve">Email: </w:t>
      </w:r>
      <w:r>
        <w:t>tom.lewanski@co.dakota.mn.us</w:t>
      </w:r>
    </w:p>
    <w:p>
      <w:r>
        <w:rPr>
          <w:b/>
        </w:rPr>
        <w:t xml:space="preserve">Web Address: </w:t>
      </w:r>
      <w:r>
        <w:t>https://www.co.dakota.mn.us/Pages/default.aspx</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08q</w:t>
      </w:r>
    </w:p>
    <w:p>
      <w:r>
        <w:rPr>
          <w:b/>
        </w:rPr>
        <w:t xml:space="preserve">Appropriation Language: </w:t>
      </w:r>
      <w:r>
        <w:t>$560,000 the first year is from the trust fund to the commissioner of natural resources for an agreement with Dakota County, in partnership with the Minnesota Bison Conservation Herd, to establish the holding facilities and infrastructure needed to reintroduce American plains bison (Bison bison) to improve the resiliency and biodiversity of the prairie at Spring Lake Park Reserve.</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Dakota County, in conjunction with the Minnesota Bison Conservation Herd, will reintroduce American plains bison (Bison bison) to the prairie of Spring Lake Park Reserve.</w:t>
      </w:r>
    </w:p>
    <w:p>
      <w:pPr>
        <w:spacing w:after="60"/>
      </w:pPr>
      <w:r>
        <w:rPr>
          <w:b/>
        </w:rPr>
        <w:t>Describe the opportunity or problem your proposal seeks to address. Include any relevant background information.</w:t>
      </w:r>
    </w:p>
    <w:p>
      <w:r>
        <w:t xml:space="preserve">The tall-grass prairie is one of Minnesota’s most threatened ecosystems. Fire is often used as a practical and cost-effective means of prairie restoration and management. However, it is well documented that repeated use of fire, even on longer intervals, often results in an overabundance of graminoids and a reduction in forbs, to the detriment of floral and faunal diversity. </w:t>
        <w:br/>
        <w:t>Increasingly, grazing is being used to restore and maintain native grasslands because of physical and behavioral attributes. There is a no more suitable grazer than the native American bison, having evolved with prairie ecosystems for millennia. Bison had profound impacts, primarily through their habit of feeding selectively on grasses and grazing in patches. Forbs, that are otherwise suppressed, are released. Grasses recover between grazing events and persist in non-grazed areas. Re-establishment of bison grazing has been shown to reverse the loss of biodiversity from prairies with frequent burning regimes. Management that incorporates both fire and bison grazing have also been successfully implemented, resulting in a more heterogeneous landscape with improved ecosystem resiliency.</w:t>
        <w:br/>
        <w:t>While there has been an increase in re-introduced bison onto the natural landscape, they are very small scattered herds, and there are few bison without detectable cattle DNA .</w:t>
      </w:r>
    </w:p>
    <w:p>
      <w:pPr>
        <w:spacing w:after="60"/>
      </w:pPr>
      <w:r>
        <w:rPr>
          <w:b/>
        </w:rPr>
        <w:t>What is your proposed solution to the problem or opportunity discussed above? i.e. What are you seeking funding to do? You will be asked to expand on this in Activities and Milestones.</w:t>
      </w:r>
    </w:p>
    <w:p>
      <w:r>
        <w:t>Dakota County, in partnership with the Minnesota Bison Conservation Herd, will reintroduce bison to about 130 acres of native and re-constructed prairie within Spring Lake Park Reserve along the Mississippi River near Hastings. ENRTF funds will be used to construct the infrastructure required to contain the bison and keep the animals and park visitors safe. Dakota County will receive bison that will be culled from the State's current herd at Blue Mounds S.P. and/or Minneopa S.P.  Once culled, the animals will be transported to Spring Lake Park Reserve and released into the prepared range. The bison reintroduction is being paid for out of separate funds and will be occurring concurrently with the ENRTF-funded portion of the project.  Research has demonstrated that bison increase plant and animal diversity, by grazing and wallowing, amongst other behaviors. For example, arthropods, which play an important role in prairie ecosystems, benefit from the presence of bison. In turn, grassland bird species benefit from increased food supply that include those arthropods, but also from the resulting landscape diversity created by grazing.</w:t>
      </w:r>
    </w:p>
    <w:p>
      <w:pPr>
        <w:spacing w:after="60"/>
      </w:pPr>
      <w:r>
        <w:rPr>
          <w:b/>
        </w:rPr>
        <w:t xml:space="preserve">What are the specific project outcomes as they relate to the public purpose of protection, conservation, preservation, and enhancement of the state’s natural resources? </w:t>
      </w:r>
    </w:p>
    <w:p>
      <w:r>
        <w:t>This project will increase biodiversity, landscape heterogeneity and ecosystem resiliency by reintroducing the primary historic prairie grazer in Minnesota, the American plains bison. By introducing bison,  without cattle genes, the plant community will become more diverse and will likely enhance ecosystem function and overall stability via niche complementarity.</w:t>
        <w:br/>
        <w:t>•</w:t>
        <w:tab/>
        <w:t xml:space="preserve">Dakota County will assist the Minnesota Zoo's and the Minnesota DNR’s goals of increasing the size of the Minnesota Bison Conservation Herd, which is an effort to establish a herd of bison that are free of detectable cattle mitochondrial DNA. </w:t>
        <w:br/>
        <w:t>Park visitors will have opportunities to view and learn about bison.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Design and construct infrastructure required for bison herd management.</w:t>
      </w:r>
    </w:p>
    <w:p>
      <w:r>
        <w:rPr>
          <w:b/>
        </w:rPr>
        <w:t xml:space="preserve">Activity Budget: </w:t>
      </w:r>
      <w:r>
        <w:t>$360,000</w:t>
      </w:r>
    </w:p>
    <w:p>
      <w:r>
        <w:rPr>
          <w:b/>
        </w:rPr>
        <w:t xml:space="preserve">Activity Description: </w:t>
        <w:br/>
      </w:r>
      <w:r>
        <w:t>Dakota County will design and construct all infrastructure required for the bison.  This will include perimeter fencing, gates, water provision and all other structures required to keep the bison contained, healthy and safe.  The range, approximately 130-acres in size, will be designed to maximize the benefits to the prairie as well as provide opportunities for the public to view and learn about the bison.  The containment fence will be constructed of wire mesh. When the required infrastructure is in place, Dakota County, working with the Minnesota Bison Conservation Herd, will take ownership of bison culled from the States' herds and release them into the range at Spring Lake Park Reserve. The actual bison reintroduction is a separate, complementary project that is not utilizing ENRTF.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Finalize design of range, prepare bid and construction documents</w:t>
            </w:r>
          </w:p>
        </w:tc>
        <w:tc>
          <w:tcPr>
            <w:tcW w:type="dxa" w:w="2160"/>
          </w:tcPr>
          <w:p>
            <w:pPr>
              <w:jc w:val="right"/>
            </w:pPr>
            <w:r>
              <w:rPr>
                <w:sz w:val="20"/>
              </w:rPr>
              <w:t>September 30, 2021</w:t>
            </w:r>
          </w:p>
        </w:tc>
      </w:tr>
      <w:tr>
        <w:tc>
          <w:tcPr>
            <w:tcW w:type="dxa" w:w="8640"/>
          </w:tcPr>
          <w:p>
            <w:r>
              <w:rPr>
                <w:sz w:val="20"/>
              </w:rPr>
              <w:t>Review proposals and select construction contractor</w:t>
            </w:r>
          </w:p>
        </w:tc>
        <w:tc>
          <w:tcPr>
            <w:tcW w:type="dxa" w:w="2160"/>
          </w:tcPr>
          <w:p>
            <w:pPr>
              <w:jc w:val="right"/>
            </w:pPr>
            <w:r>
              <w:rPr>
                <w:sz w:val="20"/>
              </w:rPr>
              <w:t>January 31, 2022</w:t>
            </w:r>
          </w:p>
        </w:tc>
      </w:tr>
      <w:tr>
        <w:tc>
          <w:tcPr>
            <w:tcW w:type="dxa" w:w="8640"/>
          </w:tcPr>
          <w:p>
            <w:r>
              <w:rPr>
                <w:sz w:val="20"/>
              </w:rPr>
              <w:t>Construct/install bison related infrastructure including water structures</w:t>
            </w:r>
          </w:p>
        </w:tc>
        <w:tc>
          <w:tcPr>
            <w:tcW w:type="dxa" w:w="2160"/>
          </w:tcPr>
          <w:p>
            <w:pPr>
              <w:jc w:val="right"/>
            </w:pPr>
            <w:r>
              <w:rPr>
                <w:sz w:val="20"/>
              </w:rPr>
              <w:t>September 30, 2023</w:t>
            </w:r>
          </w:p>
        </w:tc>
      </w:tr>
    </w:tbl>
    <w:p/>
    <w:p>
      <w:pPr>
        <w:pStyle w:val="Heading3"/>
        <w:spacing w:after="60"/>
      </w:pPr>
      <w:r>
        <w:rPr>
          <w:b/>
          <w:color w:val="254885"/>
          <w:sz w:val="26"/>
        </w:rPr>
        <w:t>Activity 2: Design and construct a humane Bison Handling Facility</w:t>
      </w:r>
    </w:p>
    <w:p>
      <w:r>
        <w:rPr>
          <w:b/>
        </w:rPr>
        <w:t xml:space="preserve">Activity Budget: </w:t>
      </w:r>
      <w:r>
        <w:t>$200,000</w:t>
      </w:r>
    </w:p>
    <w:p>
      <w:r>
        <w:rPr>
          <w:b/>
        </w:rPr>
        <w:t xml:space="preserve">Activity Description: </w:t>
        <w:br/>
      </w:r>
      <w:r>
        <w:t>The handling facility will be used for an annual roundup of bison for genetic testing, animal transfers to manage genetic diversity and carrying capacity, micro-chip placement for animal ID and disease prevention and management. It will be designed using Grandin’s humane livestock handling principles. It will include gathering/holding pens, driveway access, a curved passageway, gates, electrical service, water and squeeze chute.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Design handling facility</w:t>
            </w:r>
          </w:p>
        </w:tc>
        <w:tc>
          <w:tcPr>
            <w:tcW w:type="dxa" w:w="2160"/>
          </w:tcPr>
          <w:p>
            <w:pPr>
              <w:jc w:val="right"/>
            </w:pPr>
            <w:r>
              <w:rPr>
                <w:sz w:val="20"/>
              </w:rPr>
              <w:t>October 31, 2021</w:t>
            </w:r>
          </w:p>
        </w:tc>
      </w:tr>
      <w:tr>
        <w:tc>
          <w:tcPr>
            <w:tcW w:type="dxa" w:w="8640"/>
          </w:tcPr>
          <w:p>
            <w:r>
              <w:rPr>
                <w:sz w:val="20"/>
              </w:rPr>
              <w:t>Prepare bid documents, review proposals and select construction contractor</w:t>
            </w:r>
          </w:p>
        </w:tc>
        <w:tc>
          <w:tcPr>
            <w:tcW w:type="dxa" w:w="2160"/>
          </w:tcPr>
          <w:p>
            <w:pPr>
              <w:jc w:val="right"/>
            </w:pPr>
            <w:r>
              <w:rPr>
                <w:sz w:val="20"/>
              </w:rPr>
              <w:t>January 31, 2022</w:t>
            </w:r>
          </w:p>
        </w:tc>
      </w:tr>
      <w:tr>
        <w:tc>
          <w:tcPr>
            <w:tcW w:type="dxa" w:w="8640"/>
          </w:tcPr>
          <w:p>
            <w:r>
              <w:rPr>
                <w:sz w:val="20"/>
              </w:rPr>
              <w:t>Construct handling facility</w:t>
            </w:r>
          </w:p>
        </w:tc>
        <w:tc>
          <w:tcPr>
            <w:tcW w:type="dxa" w:w="2160"/>
          </w:tcPr>
          <w:p>
            <w:pPr>
              <w:jc w:val="right"/>
            </w:pPr>
            <w:r>
              <w:rPr>
                <w:sz w:val="20"/>
              </w:rPr>
              <w:t>September 30,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Jay Biedny</w:t>
            </w:r>
          </w:p>
        </w:tc>
        <w:tc>
          <w:tcPr>
            <w:tcW w:type="dxa" w:w="1440"/>
          </w:tcPr>
          <w:p>
            <w:r>
              <w:rPr>
                <w:sz w:val="20"/>
              </w:rPr>
              <w:t>Dakota County</w:t>
            </w:r>
          </w:p>
        </w:tc>
        <w:tc>
          <w:tcPr>
            <w:tcW w:type="dxa" w:w="6840"/>
          </w:tcPr>
          <w:p>
            <w:r>
              <w:rPr>
                <w:sz w:val="20"/>
              </w:rPr>
              <w:t>Will Coordinate the construction of project related infrastructure.</w:t>
            </w:r>
          </w:p>
        </w:tc>
        <w:tc>
          <w:tcPr>
            <w:tcW w:type="dxa" w:w="1080"/>
          </w:tcPr>
          <w:p>
            <w:r>
              <w:rPr>
                <w:sz w:val="20"/>
              </w:rPr>
              <w:t>No</w:t>
            </w:r>
          </w:p>
        </w:tc>
      </w:tr>
      <w:tr>
        <w:tc>
          <w:tcPr>
            <w:tcW w:type="dxa" w:w="1440"/>
          </w:tcPr>
          <w:p>
            <w:r>
              <w:rPr>
                <w:sz w:val="20"/>
              </w:rPr>
              <w:t>Autumn Hubbell</w:t>
            </w:r>
          </w:p>
        </w:tc>
        <w:tc>
          <w:tcPr>
            <w:tcW w:type="dxa" w:w="1440"/>
          </w:tcPr>
          <w:p>
            <w:r>
              <w:rPr>
                <w:sz w:val="20"/>
              </w:rPr>
              <w:t>Dakota County Parks</w:t>
            </w:r>
          </w:p>
        </w:tc>
        <w:tc>
          <w:tcPr>
            <w:tcW w:type="dxa" w:w="6840"/>
          </w:tcPr>
          <w:p>
            <w:r>
              <w:rPr>
                <w:sz w:val="20"/>
              </w:rPr>
              <w:t>Coordinating the planning and implementation of the educational/interpretive components of the project.</w:t>
            </w:r>
          </w:p>
        </w:tc>
        <w:tc>
          <w:tcPr>
            <w:tcW w:type="dxa" w:w="1080"/>
          </w:tcPr>
          <w:p>
            <w:r>
              <w:rPr>
                <w:sz w:val="20"/>
              </w:rPr>
              <w:t>No</w:t>
            </w:r>
          </w:p>
        </w:tc>
      </w:tr>
      <w:tr>
        <w:tc>
          <w:tcPr>
            <w:tcW w:type="dxa" w:w="1440"/>
          </w:tcPr>
          <w:p>
            <w:r>
              <w:rPr>
                <w:sz w:val="20"/>
              </w:rPr>
              <w:t>Joe Walton</w:t>
            </w:r>
          </w:p>
        </w:tc>
        <w:tc>
          <w:tcPr>
            <w:tcW w:type="dxa" w:w="1440"/>
          </w:tcPr>
          <w:p>
            <w:r>
              <w:rPr>
                <w:sz w:val="20"/>
              </w:rPr>
              <w:t>Dakota County Parks</w:t>
            </w:r>
          </w:p>
        </w:tc>
        <w:tc>
          <w:tcPr>
            <w:tcW w:type="dxa" w:w="6840"/>
          </w:tcPr>
          <w:p>
            <w:r>
              <w:rPr>
                <w:sz w:val="20"/>
              </w:rPr>
              <w:t>Will lead the ecological monitoring, both pre and post treatment, to document the impacts that the bison are having on the prairie.</w:t>
            </w:r>
          </w:p>
        </w:tc>
        <w:tc>
          <w:tcPr>
            <w:tcW w:type="dxa" w:w="1080"/>
          </w:tcPr>
          <w:p>
            <w:r>
              <w:rPr>
                <w:sz w:val="20"/>
              </w:rPr>
              <w:t>No</w:t>
            </w:r>
          </w:p>
        </w:tc>
      </w:tr>
      <w:tr>
        <w:tc>
          <w:tcPr>
            <w:tcW w:type="dxa" w:w="1440"/>
          </w:tcPr>
          <w:p>
            <w:r>
              <w:rPr>
                <w:sz w:val="20"/>
              </w:rPr>
              <w:t>Ed Quinn</w:t>
            </w:r>
          </w:p>
        </w:tc>
        <w:tc>
          <w:tcPr>
            <w:tcW w:type="dxa" w:w="1440"/>
          </w:tcPr>
          <w:p>
            <w:r>
              <w:rPr>
                <w:sz w:val="20"/>
              </w:rPr>
              <w:t>Minnesota Department of Natural Resources</w:t>
            </w:r>
          </w:p>
        </w:tc>
        <w:tc>
          <w:tcPr>
            <w:tcW w:type="dxa" w:w="6840"/>
          </w:tcPr>
          <w:p>
            <w:r>
              <w:rPr>
                <w:sz w:val="20"/>
              </w:rPr>
              <w:t>As a representative of the Minnesota Bison Conservation Herd, Ed has served and will continue to serve as an adviser to the Dakota County project. The Minnesota Bison Conservation Herd may also provide excess bison, culled from the existing herd, to start a herd at Spring Lake Park Reserve.</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Information about this project and ENRTF funding will be presented on Dakota County's parks website using the ENRTF logo, during interpretive programs, with interested media and to natural resource and land management professionals. In addition, Dakota County will display ENRTF signs in several locations near the bison range.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Dakota County acknowledges that there will be operational and maintenance expenses beyond the timeframe of the grant and is fully committed to providing the funding required to meet these expenses.  This project is part of a larger effort by the Minnesota Department of Natural Resources and the Minnesota Zoo to establish a bison herd that contain no detectable cattle genes, in the State. Dakota County will have access to the expertise and assistance of these organizations.  County natural resource staff will oversee the management of the bison and the management and monitoring of the prairie.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of bison containment  and management infrastructure. This includes fencing, waterers, gates, cattle guards, etc. Costs include materials and supplies.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$360,000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 bison handling facility within the bison range at Spring Lake Park Reserve. Costs include materials and supplies.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$560,000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Value of the bison that the Minnesota Bison Conservation Herd (Minnesota Department of Natural Resources &amp; Minnesota Zoological Gardens) will be providing to Dakota County</w:t>
            </w:r>
          </w:p>
        </w:tc>
        <w:tc>
          <w:tcPr>
            <w:tcW w:type="dxa" w:w="6120"/>
          </w:tcPr>
          <w:p>
            <w:r>
              <w:rPr>
                <w:sz w:val="20"/>
              </w:rPr>
              <w:t>Bison from the Minnesota Bison Conservation Herd will be used to start the bison herd at Spring Lake Park Reserve</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Dakota County</w:t>
            </w:r>
          </w:p>
        </w:tc>
        <w:tc>
          <w:tcPr>
            <w:tcW w:type="dxa" w:w="6120"/>
          </w:tcPr>
          <w:p>
            <w:r>
              <w:rPr>
                <w:sz w:val="20"/>
              </w:rPr>
              <w:t>These funds will be used throughout the project including the construction of the bison fencing, handling facility and other infrastructure for the bison.</w:t>
            </w:r>
          </w:p>
        </w:tc>
        <w:tc>
          <w:tcPr>
            <w:tcW w:type="dxa" w:w="1080"/>
          </w:tcPr>
          <w:p>
            <w:r>
              <w:rPr>
                <w:sz w:val="20"/>
              </w:rPr>
              <w:t>Pending</w:t>
            </w:r>
          </w:p>
        </w:tc>
        <w:tc>
          <w:tcPr>
            <w:tcW w:type="dxa" w:w="1440"/>
          </w:tcPr>
          <w:p>
            <w:pPr>
              <w:jc w:val="right"/>
            </w:pPr>
            <w:r>
              <w:rPr>
                <w:sz w:val="20"/>
              </w:rPr>
              <w:t>$164,000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$174,000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8ee645be-662.docx</w:t>
          </w:r>
        </w:hyperlink>
      </w:r>
    </w:p>
    <w:p>
      <w:pPr>
        <w:pStyle w:val="Heading4"/>
        <w:spacing w:before="40" w:after="20"/>
      </w:pPr>
      <w:r>
        <w:rPr>
          <w:b/>
          <w:i/>
          <w:color w:val="000000"/>
          <w:sz w:val="24"/>
        </w:rPr>
        <w:t>Alternate Text for Visual Component</w:t>
      </w:r>
    </w:p>
    <w:p>
      <w:r>
        <w:t>Bison range map (concept one) at Spring Lake Park Reserve...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Dakota County Board Resolution</w:t>
            </w:r>
          </w:p>
        </w:tc>
        <w:tc>
          <w:tcPr>
            <w:tcW w:type="dxa" w:w="5400"/>
          </w:tcPr>
          <w:p>
            <w:r>
              <w:rPr>
                <w:sz w:val="20"/>
              </w:rPr>
            </w:r>
            <w:r>
              <w:rPr>
                <w:color w:val="000000" w:themeColor="hyperlink"/>
                <w:sz w:val="20"/>
                <w:u w:val="single"/>
              </w:rPr>
              <w:hyperlink r:id="rId18">
                <w:r>
                  <w:rPr/>
                  <w:t>2af483cd-8f7.docx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Invitation letter for Dakota County to join the Minnesota Bison Conservation Herd</w:t>
            </w:r>
          </w:p>
        </w:tc>
        <w:tc>
          <w:tcPr>
            <w:tcW w:type="dxa" w:w="5400"/>
          </w:tcPr>
          <w:p>
            <w:r>
              <w:rPr>
                <w:sz w:val="20"/>
              </w:rPr>
            </w:r>
            <w:r>
              <w:rPr>
                <w:color w:val="000000" w:themeColor="hyperlink"/>
                <w:sz w:val="20"/>
                <w:u w:val="single"/>
              </w:rPr>
              <w:hyperlink r:id="rId19">
                <w:r>
                  <w:rPr/>
                  <w:t>b9e06187-32e.pdf</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20">
                <w:r>
                  <w:rPr/>
                  <w:t>4a1526e3-cd3.pdf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To bring the project budget in line with the LCCMR recommended funding amount of $560,000, the education/interpretive components as presented in the project proposal have been removed.  The recommended funding amount of $560,000 has been distributed thus: $360,000 - construction of all infrastructure required by the bison, $200,000 - construction of the handling facility.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8ee645be-662.docx" TargetMode="External"/><Relationship Id="rId18" Type="http://schemas.openxmlformats.org/officeDocument/2006/relationships/hyperlink" Target="https://lccmrprojectmgmt.leg.mn/media/attachments/2af483cd-8f7.docx" TargetMode="External"/><Relationship Id="rId19" Type="http://schemas.openxmlformats.org/officeDocument/2006/relationships/hyperlink" Target="https://lccmrprojectmgmt.leg.mn/media/attachments/b9e06187-32e.pdf" TargetMode="External"/><Relationship Id="rId20" Type="http://schemas.openxmlformats.org/officeDocument/2006/relationships/hyperlink" Target="https://lccmrprojectmgmt.leg.mn/media/attachments/4a1526e3-cd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Reintroduction Of Bison To Spring Lake Park Reserve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