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2021-325</w:t>
      </w:r>
    </w:p>
    <w:p>
      <w:r>
        <w:rPr>
          <w:b/>
        </w:rPr>
        <w:t xml:space="preserve">Staff Lead: </w:t>
      </w:r>
      <w:r>
        <w:t>Becca Nash</w:t>
      </w:r>
    </w:p>
    <w:p>
      <w:r>
        <w:rPr>
          <w:b/>
        </w:rPr>
        <w:t xml:space="preserve">Date this document submitted to LCCMR: </w:t>
      </w:r>
      <w:r>
        <w:t>July 21, 2021</w:t>
      </w:r>
    </w:p>
    <w:p>
      <w:r>
        <w:rPr>
          <w:b/>
        </w:rPr>
        <w:t xml:space="preserve">Project Title: </w:t>
      </w:r>
      <w:r>
        <w:t>Veterans On The Lake</w:t>
      </w:r>
    </w:p>
    <w:p>
      <w:r>
        <w:rPr>
          <w:b/>
        </w:rPr>
        <w:t xml:space="preserve">Project Budget: </w:t>
      </w:r>
      <w:r>
        <w:t>$553,000</w:t>
      </w:r>
    </w:p>
    <w:p/>
    <w:p>
      <w:pPr>
        <w:pStyle w:val="Heading2"/>
        <w:spacing w:before="0" w:after="80"/>
      </w:pPr>
      <w:r>
        <w:rPr>
          <w:b/>
          <w:color w:val="2C559C"/>
          <w:sz w:val="28"/>
        </w:rPr>
        <w:t>Project Manager Information</w:t>
      </w:r>
    </w:p>
    <w:p>
      <w:r>
        <w:rPr>
          <w:b/>
        </w:rPr>
        <w:t xml:space="preserve">Name: </w:t>
      </w:r>
      <w:r>
        <w:t>Neil Olson</w:t>
      </w:r>
    </w:p>
    <w:p>
      <w:r>
        <w:rPr>
          <w:b/>
        </w:rPr>
        <w:t xml:space="preserve">Organization: </w:t>
      </w:r>
      <w:r>
        <w:t>Veterans on the Lake</w:t>
      </w:r>
    </w:p>
    <w:p>
      <w:r>
        <w:rPr>
          <w:b/>
        </w:rPr>
        <w:t xml:space="preserve">Office Telephone: </w:t>
      </w:r>
      <w:r>
        <w:t>(218) 365-6900</w:t>
      </w:r>
    </w:p>
    <w:p>
      <w:r>
        <w:rPr>
          <w:b/>
        </w:rPr>
        <w:t xml:space="preserve">Email: </w:t>
      </w:r>
      <w:r>
        <w:t>terri.olson.tennis@gmail.com</w:t>
      </w:r>
    </w:p>
    <w:p>
      <w:r>
        <w:rPr>
          <w:b/>
        </w:rPr>
        <w:t xml:space="preserve">Web Address: </w:t>
      </w:r>
      <w:r>
        <w:t>https://www.veteransonthelakeresort.org/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6, Sec. 2, Subd. 09m</w:t>
      </w:r>
    </w:p>
    <w:p>
      <w:r>
        <w:rPr>
          <w:b/>
        </w:rPr>
        <w:t xml:space="preserve">Appropriation Language: </w:t>
      </w:r>
      <w:r>
        <w:t>$553,000 the first year is from the trust fund to the commissioner of natural resources for an agreement with Lake County for Veterans on the Lake to conduct accessibility upgrades to Veterans on the Lake's existing trails, roadway, and buildings to improve access to the wilderness and outdoor recreation for disabled American veterans.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553,000 is respectfully requested for accessibility/handicap renovations to existing structures and roadway and trail construction for upgrading accessibility for our clients 81% of which are disabled American Veterans.</w:t>
      </w:r>
    </w:p>
    <w:p>
      <w:pPr>
        <w:spacing w:after="60"/>
      </w:pPr>
      <w:r>
        <w:rPr>
          <w:b/>
        </w:rPr>
        <w:t>Describe the opportunity or problem your proposal seeks to address. Include any relevant background information.</w:t>
      </w:r>
    </w:p>
    <w:p>
      <w:r>
        <w:t>Veterans on the Lake is a resort and recreational facility for disabled American Veterans and their families, created on a lake partially within the Boundary Waters Canoe Area Wilderness in 1982 as a 501c3 non-profit organization.  The resort is made up of more than 30 aging cabins, pathways, trails, common areas, pool, boat house, docks, lodge and supporting facilities.  For 38 years, these facilities have been adequate to addressing our mission to provide quality access to the wilderness and outdoor recreation for our guests and their families.  Now, with a limited budget that covers our operating expenses and maintenance, it is time for targeted upgrades focusing on increasing accessibility and repairing our trails, pathways, docks, and roadway to allow barrier free access as the first priority.  The second priority will be to increase the accessibility of our existing cabins and lodge and improve their energy efficiency in order to reduce long-term operating costs.  Some cabins will be razed and replaced due to structural issues.</w:t>
      </w:r>
    </w:p>
    <w:p>
      <w:pPr>
        <w:spacing w:after="60"/>
      </w:pPr>
      <w:r>
        <w:rPr>
          <w:b/>
        </w:rPr>
        <w:t>What is your proposed solution to the problem or opportunity discussed above? i.e. What are you seeking funding to do? You will be asked to expand on this in Activities and Milestones.</w:t>
      </w:r>
    </w:p>
    <w:p>
      <w:r>
        <w:t>First, trails, pathways, docks, and the roadway will be upgraded to allow barrier free access, including below grade work, paving, and dock renovation.  Second, upgrades for our cabins and lodge will include widening doorways, building new accessibility ramps, adding grab bars, walk-in showers and bathtubs, upgrading flooring, closets, automatic doors/handles, accessible kitchens as well as energy improvements including windows, roofing, insulation, and heat plant infrastructure.  Finally, some cabins will be razed and replaced.</w:t>
      </w:r>
    </w:p>
    <w:p>
      <w:pPr>
        <w:spacing w:after="60"/>
      </w:pPr>
      <w:r>
        <w:rPr>
          <w:b/>
        </w:rPr>
        <w:t xml:space="preserve">What are the specific project outcomes as they relate to the public purpose of protection, conservation, preservation, and enhancement of the state’s natural resources? </w:t>
      </w:r>
    </w:p>
    <w:p>
      <w:r>
        <w:t>This is an effort to increase public access for recreation, particularly in the area of providing high quality access for disabled American Veterans and their families to access Minnesota's BWCAW and nearby outdoor recreation opportunities and educational/cultural programs through area attractions near Ely such as the International Wolf Center, the North American Bear Center, the Dorothy Molter Museum, and the US Forest Service BWCAW information center.</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Construction Engineering</w:t>
      </w:r>
    </w:p>
    <w:p>
      <w:r>
        <w:rPr>
          <w:b/>
        </w:rPr>
        <w:t xml:space="preserve">Activity Budget: </w:t>
      </w:r>
      <w:r>
        <w:t>$50,000</w:t>
      </w:r>
    </w:p>
    <w:p>
      <w:r>
        <w:rPr>
          <w:b/>
        </w:rPr>
        <w:t xml:space="preserve">Activity Description: </w:t>
        <w:br/>
      </w:r>
      <w:r>
        <w:t>Construction engineering includes construction administration, onsite observations, and architectural plans focused on the upgrades and accessibility projects related to trails, paths, ramps and cabin upgrades on this first phase of our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Construction Engineering Start</w:t>
            </w:r>
          </w:p>
        </w:tc>
        <w:tc>
          <w:tcPr>
            <w:tcW w:type="dxa" w:w="2160"/>
          </w:tcPr>
          <w:p>
            <w:pPr>
              <w:jc w:val="right"/>
            </w:pPr>
            <w:r>
              <w:rPr>
                <w:sz w:val="20"/>
              </w:rPr>
              <w:t>July 31, 2021</w:t>
            </w:r>
          </w:p>
        </w:tc>
      </w:tr>
      <w:tr>
        <w:tc>
          <w:tcPr>
            <w:tcW w:type="dxa" w:w="8640"/>
          </w:tcPr>
          <w:p>
            <w:r>
              <w:rPr>
                <w:sz w:val="20"/>
              </w:rPr>
              <w:t>Construction Engineering Complete</w:t>
            </w:r>
          </w:p>
        </w:tc>
        <w:tc>
          <w:tcPr>
            <w:tcW w:type="dxa" w:w="2160"/>
          </w:tcPr>
          <w:p>
            <w:pPr>
              <w:jc w:val="right"/>
            </w:pPr>
            <w:r>
              <w:rPr>
                <w:sz w:val="20"/>
              </w:rPr>
              <w:t>September 30, 2021</w:t>
            </w:r>
          </w:p>
        </w:tc>
      </w:tr>
    </w:tbl>
    <w:p/>
    <w:p>
      <w:pPr>
        <w:pStyle w:val="Heading3"/>
        <w:spacing w:after="60"/>
      </w:pPr>
      <w:r>
        <w:rPr>
          <w:b/>
          <w:color w:val="254885"/>
          <w:sz w:val="26"/>
        </w:rPr>
        <w:t>Activity 2: Trail Paving Project Construction</w:t>
      </w:r>
    </w:p>
    <w:p>
      <w:r>
        <w:rPr>
          <w:b/>
        </w:rPr>
        <w:t xml:space="preserve">Activity Budget: </w:t>
      </w:r>
      <w:r>
        <w:t>$85,610</w:t>
      </w:r>
    </w:p>
    <w:p>
      <w:r>
        <w:rPr>
          <w:b/>
        </w:rPr>
        <w:t xml:space="preserve">Activity Description: </w:t>
        <w:br/>
      </w:r>
      <w:r>
        <w:t>Our accessibility upgrade project at Veterans on the Lake includes paving and trail construction to meet ADA requirements.  This includes trails, pathways, docks, and the roadway that will be upgraded to allow barrier free access, including below grade work, paving, and dock renovation.  We will also be using funding from St. Louis County ($100,000) and Dept. of Iron Range Resources ($125,000) for this part of the project as we can begin this Fall or first thing in the Spring.  This funding was awarded to us in 2019 and 2020 respectively.  We are working through our fiscal agent, Lake County, to make sure we are following the LCCMR/IRRB/State of MN bidding process.  We did discuss this via e-mail with Director Becca Nash in order to make sure we are following the correct bidding process.  With non-ENRTF dollars will complete most of the trail upgrades.  We will not fully complete the trail and path upgrades until an LCCMR award is finalized.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Construction Begins</w:t>
            </w:r>
          </w:p>
        </w:tc>
        <w:tc>
          <w:tcPr>
            <w:tcW w:type="dxa" w:w="2160"/>
          </w:tcPr>
          <w:p>
            <w:pPr>
              <w:jc w:val="right"/>
            </w:pPr>
            <w:r>
              <w:rPr>
                <w:sz w:val="20"/>
              </w:rPr>
              <w:t>October 31, 2020</w:t>
            </w:r>
          </w:p>
        </w:tc>
      </w:tr>
      <w:tr>
        <w:tc>
          <w:tcPr>
            <w:tcW w:type="dxa" w:w="8640"/>
          </w:tcPr>
          <w:p>
            <w:r>
              <w:rPr>
                <w:sz w:val="20"/>
              </w:rPr>
              <w:t>Project Bid</w:t>
            </w:r>
          </w:p>
        </w:tc>
        <w:tc>
          <w:tcPr>
            <w:tcW w:type="dxa" w:w="2160"/>
          </w:tcPr>
          <w:p>
            <w:pPr>
              <w:jc w:val="right"/>
            </w:pPr>
            <w:r>
              <w:rPr>
                <w:sz w:val="20"/>
              </w:rPr>
              <w:t>October 31, 2020</w:t>
            </w:r>
          </w:p>
        </w:tc>
      </w:tr>
      <w:tr>
        <w:tc>
          <w:tcPr>
            <w:tcW w:type="dxa" w:w="8640"/>
          </w:tcPr>
          <w:p>
            <w:r>
              <w:rPr>
                <w:sz w:val="20"/>
              </w:rPr>
              <w:t>Construction Complete</w:t>
            </w:r>
          </w:p>
        </w:tc>
        <w:tc>
          <w:tcPr>
            <w:tcW w:type="dxa" w:w="2160"/>
          </w:tcPr>
          <w:p>
            <w:pPr>
              <w:jc w:val="right"/>
            </w:pPr>
            <w:r>
              <w:rPr>
                <w:sz w:val="20"/>
              </w:rPr>
              <w:t>July 31, 2022</w:t>
            </w:r>
          </w:p>
        </w:tc>
      </w:tr>
    </w:tbl>
    <w:p/>
    <w:p>
      <w:pPr>
        <w:pStyle w:val="Heading3"/>
        <w:spacing w:after="60"/>
      </w:pPr>
      <w:r>
        <w:rPr>
          <w:b/>
          <w:color w:val="254885"/>
          <w:sz w:val="26"/>
        </w:rPr>
        <w:t>Activity 3: Cabin Renovation/Reconstruction</w:t>
      </w:r>
    </w:p>
    <w:p>
      <w:r>
        <w:rPr>
          <w:b/>
        </w:rPr>
        <w:t xml:space="preserve">Activity Budget: </w:t>
      </w:r>
      <w:r>
        <w:t>$417,390</w:t>
      </w:r>
    </w:p>
    <w:p>
      <w:r>
        <w:rPr>
          <w:b/>
        </w:rPr>
        <w:t xml:space="preserve">Activity Description: </w:t>
        <w:br/>
      </w:r>
      <w:r>
        <w:t>Cabin upgrades/renovations/replacements is a multi-phase project as we have 30 aging buildings at the facility.  This phase of our project includes upgrades for two (2) of our cabins and will include widening doorways, building new accessibility ramps, adding grab bars, walk-in showers and bathtubs, upgrading flooring, closets, automatic doors/handles, accessible kitchens as well as energy improvements including windows, roofing, insulation, and heat plant infrastructure. At this stage our plan is to renovate the two cabins, however, if it because cost prohibitive, we would raze the cabins and reconstruct them likely with modular cabins.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Project Bidding</w:t>
            </w:r>
          </w:p>
        </w:tc>
        <w:tc>
          <w:tcPr>
            <w:tcW w:type="dxa" w:w="2160"/>
          </w:tcPr>
          <w:p>
            <w:pPr>
              <w:jc w:val="right"/>
            </w:pPr>
            <w:r>
              <w:rPr>
                <w:sz w:val="20"/>
              </w:rPr>
              <w:t>August 31, 2021</w:t>
            </w:r>
          </w:p>
        </w:tc>
      </w:tr>
      <w:tr>
        <w:tc>
          <w:tcPr>
            <w:tcW w:type="dxa" w:w="8640"/>
          </w:tcPr>
          <w:p>
            <w:r>
              <w:rPr>
                <w:sz w:val="20"/>
              </w:rPr>
              <w:t>Construction Begins on 2 Cabin Renovation/Reconstruction</w:t>
            </w:r>
          </w:p>
        </w:tc>
        <w:tc>
          <w:tcPr>
            <w:tcW w:type="dxa" w:w="2160"/>
          </w:tcPr>
          <w:p>
            <w:pPr>
              <w:jc w:val="right"/>
            </w:pPr>
            <w:r>
              <w:rPr>
                <w:sz w:val="20"/>
              </w:rPr>
              <w:t>September 30, 2021</w:t>
            </w:r>
          </w:p>
        </w:tc>
      </w:tr>
      <w:tr>
        <w:tc>
          <w:tcPr>
            <w:tcW w:type="dxa" w:w="8640"/>
          </w:tcPr>
          <w:p>
            <w:r>
              <w:rPr>
                <w:sz w:val="20"/>
              </w:rPr>
              <w:t>Construction Completed</w:t>
            </w:r>
          </w:p>
        </w:tc>
        <w:tc>
          <w:tcPr>
            <w:tcW w:type="dxa" w:w="2160"/>
          </w:tcPr>
          <w:p>
            <w:pPr>
              <w:jc w:val="right"/>
            </w:pPr>
            <w:r>
              <w:rPr>
                <w:sz w:val="20"/>
              </w:rPr>
              <w:t>July 31, 2022</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U.S. Forest Service</w:t>
            </w:r>
          </w:p>
        </w:tc>
        <w:tc>
          <w:tcPr>
            <w:tcW w:type="dxa" w:w="1440"/>
          </w:tcPr>
          <w:p>
            <w:r>
              <w:rPr>
                <w:sz w:val="20"/>
              </w:rPr>
              <w:t>Government</w:t>
            </w:r>
          </w:p>
        </w:tc>
        <w:tc>
          <w:tcPr>
            <w:tcW w:type="dxa" w:w="6840"/>
          </w:tcPr>
          <w:p>
            <w:r>
              <w:rPr>
                <w:sz w:val="20"/>
              </w:rPr>
              <w:t>The lands used by Veterans on the Lake to serve disabled American Veterans is leased in partnership with the U.S. Forest Service.</w:t>
            </w:r>
          </w:p>
        </w:tc>
        <w:tc>
          <w:tcPr>
            <w:tcW w:type="dxa" w:w="1080"/>
          </w:tcPr>
          <w:p>
            <w:r>
              <w:rPr>
                <w:sz w:val="20"/>
              </w:rPr>
              <w:t>No</w:t>
            </w:r>
          </w:p>
        </w:tc>
      </w:tr>
      <w:tr>
        <w:tc>
          <w:tcPr>
            <w:tcW w:type="dxa" w:w="1440"/>
          </w:tcPr>
          <w:p>
            <w:r>
              <w:rPr>
                <w:sz w:val="20"/>
              </w:rPr>
              <w:t>Lake County</w:t>
            </w:r>
          </w:p>
        </w:tc>
        <w:tc>
          <w:tcPr>
            <w:tcW w:type="dxa" w:w="1440"/>
          </w:tcPr>
          <w:p>
            <w:r>
              <w:rPr>
                <w:sz w:val="20"/>
              </w:rPr>
              <w:t>Government</w:t>
            </w:r>
          </w:p>
        </w:tc>
        <w:tc>
          <w:tcPr>
            <w:tcW w:type="dxa" w:w="6840"/>
          </w:tcPr>
          <w:p>
            <w:r>
              <w:rPr>
                <w:sz w:val="20"/>
              </w:rPr>
              <w:t>Lake County is supportive of the project, considering a grant and will act as our fiscal agent.</w:t>
            </w:r>
          </w:p>
        </w:tc>
        <w:tc>
          <w:tcPr>
            <w:tcW w:type="dxa" w:w="1080"/>
          </w:tcPr>
          <w:p>
            <w:r>
              <w:rPr>
                <w:sz w:val="20"/>
              </w:rPr>
              <w:t>Yes</w:t>
            </w:r>
          </w:p>
        </w:tc>
      </w:tr>
      <w:tr>
        <w:tc>
          <w:tcPr>
            <w:tcW w:type="dxa" w:w="1440"/>
          </w:tcPr>
          <w:p>
            <w:r>
              <w:rPr>
                <w:sz w:val="20"/>
              </w:rPr>
              <w:t>Minnesota Department of Iron Range Resources</w:t>
            </w:r>
          </w:p>
        </w:tc>
        <w:tc>
          <w:tcPr>
            <w:tcW w:type="dxa" w:w="1440"/>
          </w:tcPr>
          <w:p>
            <w:r>
              <w:rPr>
                <w:sz w:val="20"/>
              </w:rPr>
              <w:t>Government</w:t>
            </w:r>
          </w:p>
        </w:tc>
        <w:tc>
          <w:tcPr>
            <w:tcW w:type="dxa" w:w="6840"/>
          </w:tcPr>
          <w:p>
            <w:r>
              <w:rPr>
                <w:sz w:val="20"/>
              </w:rPr>
              <w:t>The Minnesota Department of Iron Range Resources is supportive of the Veterans on the Lake project and considering a grant toward the project.</w:t>
            </w:r>
          </w:p>
        </w:tc>
        <w:tc>
          <w:tcPr>
            <w:tcW w:type="dxa" w:w="1080"/>
          </w:tcPr>
          <w:p>
            <w:r>
              <w:rPr>
                <w:sz w:val="20"/>
              </w:rPr>
              <w:t>Yes</w:t>
            </w:r>
          </w:p>
        </w:tc>
      </w:tr>
      <w:tr>
        <w:tc>
          <w:tcPr>
            <w:tcW w:type="dxa" w:w="1440"/>
          </w:tcPr>
          <w:p>
            <w:r>
              <w:rPr>
                <w:sz w:val="20"/>
              </w:rPr>
              <w:t>St. Louis County</w:t>
            </w:r>
          </w:p>
        </w:tc>
        <w:tc>
          <w:tcPr>
            <w:tcW w:type="dxa" w:w="1440"/>
          </w:tcPr>
          <w:p>
            <w:r>
              <w:rPr>
                <w:sz w:val="20"/>
              </w:rPr>
              <w:t>Government</w:t>
            </w:r>
          </w:p>
        </w:tc>
        <w:tc>
          <w:tcPr>
            <w:tcW w:type="dxa" w:w="6840"/>
          </w:tcPr>
          <w:p>
            <w:r>
              <w:rPr>
                <w:sz w:val="20"/>
              </w:rPr>
              <w:t>St. Louis County is supportive of the Veterans on the Lake project and has contributed $100,000 toward it.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Veterans on the Lake has regular project meetings.  Documentation of these meetings are developed in the form of meeting minutes that are available upon request.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will be implemented by working with our fiscal agent, Lake County, to publicly bid and award the construction and repair work described above according to county purchasing rules and some matching funding has already been received and committed to the project.  Ongoing operations of the resort will continue, as it has since 1982, by a combination of revenues from guests, donations, and support from local communities, local government, and veterans organizations.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The engineering firm will be responsible for project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for Construction</w:t>
            </w:r>
          </w:p>
        </w:tc>
        <w:tc>
          <w:tcPr>
            <w:tcW w:type="dxa" w:w="4032"/>
          </w:tcPr>
          <w:p>
            <w:r>
              <w:rPr>
                <w:sz w:val="20"/>
              </w:rPr>
              <w:t>G.C. Hired Through Competitive Bid Process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$503,000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$553,000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Saint Louis County, Minnesota</w:t>
            </w:r>
          </w:p>
        </w:tc>
        <w:tc>
          <w:tcPr>
            <w:tcW w:type="dxa" w:w="6120"/>
          </w:tcPr>
          <w:p>
            <w:r>
              <w:rPr>
                <w:sz w:val="20"/>
              </w:rPr>
              <w:t>The grant from Saint Louis County will be used for the trail and path accessibility project and serve toward matching funds for ENRTF funds.</w:t>
            </w:r>
          </w:p>
        </w:tc>
        <w:tc>
          <w:tcPr>
            <w:tcW w:type="dxa" w:w="1080"/>
          </w:tcPr>
          <w:p>
            <w:r>
              <w:rPr>
                <w:sz w:val="20"/>
              </w:rPr>
              <w:t>Secured</w:t>
            </w:r>
          </w:p>
        </w:tc>
        <w:tc>
          <w:tcPr>
            <w:tcW w:type="dxa" w:w="1440"/>
          </w:tcPr>
          <w:p>
            <w:pPr>
              <w:jc w:val="right"/>
            </w:pPr>
            <w:r>
              <w:rPr>
                <w:sz w:val="20"/>
              </w:rPr>
              <w:t>$100,000</w:t>
            </w:r>
          </w:p>
        </w:tc>
      </w:tr>
      <w:tr>
        <w:tc>
          <w:tcPr>
            <w:tcW w:type="dxa" w:w="1080"/>
          </w:tcPr>
          <w:p>
            <w:r>
              <w:rPr>
                <w:sz w:val="20"/>
              </w:rPr>
              <w:t>Cash</w:t>
            </w:r>
          </w:p>
        </w:tc>
        <w:tc>
          <w:tcPr>
            <w:tcW w:type="dxa" w:w="4680"/>
          </w:tcPr>
          <w:p>
            <w:r>
              <w:rPr>
                <w:sz w:val="20"/>
              </w:rPr>
              <w:t>Lake County</w:t>
            </w:r>
          </w:p>
        </w:tc>
        <w:tc>
          <w:tcPr>
            <w:tcW w:type="dxa" w:w="6120"/>
          </w:tcPr>
          <w:p>
            <w:r>
              <w:rPr>
                <w:sz w:val="20"/>
              </w:rPr>
              <w:t>We are seeking a $10,000 grant from Lake County, Minnesota.</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Pre-engineering - JPJ Engineering</w:t>
            </w:r>
          </w:p>
        </w:tc>
        <w:tc>
          <w:tcPr>
            <w:tcW w:type="dxa" w:w="6120"/>
          </w:tcPr>
          <w:p>
            <w:r>
              <w:rPr>
                <w:sz w:val="20"/>
              </w:rPr>
              <w:t>JPJ Engineering has provided in-kind support for early planning of project.</w:t>
            </w:r>
          </w:p>
        </w:tc>
        <w:tc>
          <w:tcPr>
            <w:tcW w:type="dxa" w:w="1080"/>
          </w:tcPr>
          <w:p>
            <w:r>
              <w:rPr>
                <w:sz w:val="20"/>
              </w:rPr>
              <w:t>Secured</w:t>
            </w:r>
          </w:p>
        </w:tc>
        <w:tc>
          <w:tcPr>
            <w:tcW w:type="dxa" w:w="1440"/>
          </w:tcPr>
          <w:p>
            <w:pPr>
              <w:jc w:val="right"/>
            </w:pPr>
            <w:r>
              <w:rPr>
                <w:sz w:val="20"/>
              </w:rPr>
              <w:t>$15,000</w:t>
            </w:r>
          </w:p>
        </w:tc>
      </w:tr>
      <w:tr>
        <w:tc>
          <w:tcPr>
            <w:tcW w:type="dxa" w:w="1080"/>
          </w:tcPr>
          <w:p>
            <w:r>
              <w:rPr>
                <w:sz w:val="20"/>
              </w:rPr>
              <w:t>Cash</w:t>
            </w:r>
          </w:p>
        </w:tc>
        <w:tc>
          <w:tcPr>
            <w:tcW w:type="dxa" w:w="4680"/>
          </w:tcPr>
          <w:p>
            <w:r>
              <w:rPr>
                <w:sz w:val="20"/>
              </w:rPr>
              <w:t>Veterans on the Lake</w:t>
            </w:r>
          </w:p>
        </w:tc>
        <w:tc>
          <w:tcPr>
            <w:tcW w:type="dxa" w:w="6120"/>
          </w:tcPr>
          <w:p>
            <w:r>
              <w:rPr>
                <w:sz w:val="20"/>
              </w:rPr>
              <w:t>Veterans on the Lake will be contributing a minimum of $10,000 to the project.</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Cash</w:t>
            </w:r>
          </w:p>
        </w:tc>
        <w:tc>
          <w:tcPr>
            <w:tcW w:type="dxa" w:w="4680"/>
          </w:tcPr>
          <w:p>
            <w:r>
              <w:rPr>
                <w:sz w:val="20"/>
              </w:rPr>
              <w:t>Department of Iron Range Resources</w:t>
            </w:r>
          </w:p>
        </w:tc>
        <w:tc>
          <w:tcPr>
            <w:tcW w:type="dxa" w:w="6120"/>
          </w:tcPr>
          <w:p>
            <w:r>
              <w:rPr>
                <w:sz w:val="20"/>
              </w:rPr>
              <w:t>For use in construction.</w:t>
            </w:r>
          </w:p>
        </w:tc>
        <w:tc>
          <w:tcPr>
            <w:tcW w:type="dxa" w:w="1080"/>
          </w:tcPr>
          <w:p>
            <w:r>
              <w:rPr>
                <w:sz w:val="20"/>
              </w:rPr>
              <w:t>Secured</w:t>
            </w:r>
          </w:p>
        </w:tc>
        <w:tc>
          <w:tcPr>
            <w:tcW w:type="dxa" w:w="1440"/>
          </w:tcPr>
          <w:p>
            <w:pPr>
              <w:jc w:val="right"/>
            </w:pPr>
            <w:r>
              <w:rPr>
                <w:sz w:val="20"/>
              </w:rPr>
              <w:t>$125,000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$260,000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$260,000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cd29c2e9-b6e.pdf</w:t>
          </w:r>
        </w:hyperlink>
      </w:r>
    </w:p>
    <w:p>
      <w:pPr>
        <w:pStyle w:val="Heading4"/>
        <w:spacing w:before="40" w:after="20"/>
      </w:pPr>
      <w:r>
        <w:rPr>
          <w:b/>
          <w:i/>
          <w:color w:val="000000"/>
          <w:sz w:val="24"/>
        </w:rPr>
        <w:t>Alternate Text for Visual Component</w:t>
      </w:r>
    </w:p>
    <w:p>
      <w:r>
        <w:t>Site map of Veterans on the Lake....</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417af615-df6.pdf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Veteran on the Lake Resolution</w:t>
            </w:r>
          </w:p>
        </w:tc>
        <w:tc>
          <w:tcPr>
            <w:tcW w:type="dxa" w:w="5400"/>
          </w:tcPr>
          <w:p>
            <w:r>
              <w:rPr>
                <w:sz w:val="20"/>
              </w:rPr>
            </w:r>
            <w:r>
              <w:rPr>
                <w:color w:val="000000" w:themeColor="hyperlink"/>
                <w:sz w:val="20"/>
                <w:u w:val="single"/>
              </w:rPr>
              <w:hyperlink r:id="rId19">
                <w:r>
                  <w:rPr/>
                  <w:t>b201dccb-039.pdf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LCCMR Background Check Document</w:t>
            </w:r>
          </w:p>
        </w:tc>
        <w:tc>
          <w:tcPr>
            <w:tcW w:type="dxa" w:w="5400"/>
          </w:tcPr>
          <w:p>
            <w:r>
              <w:rPr>
                <w:sz w:val="20"/>
              </w:rPr>
            </w:r>
            <w:r>
              <w:rPr>
                <w:color w:val="000000" w:themeColor="hyperlink"/>
                <w:sz w:val="20"/>
                <w:u w:val="single"/>
              </w:rPr>
              <w:hyperlink r:id="rId20">
                <w:r>
                  <w:rPr/>
                  <w:t>f899554e-6b3.pdf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Responding to changes.  Thank you!</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Lake County</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d29c2e9-b6e.pdf" TargetMode="External"/><Relationship Id="rId18" Type="http://schemas.openxmlformats.org/officeDocument/2006/relationships/hyperlink" Target="https://lccmrprojectmgmt.leg.mn/media/financial_capacity/417af615-df6.pdf" TargetMode="External"/><Relationship Id="rId19" Type="http://schemas.openxmlformats.org/officeDocument/2006/relationships/hyperlink" Target="https://lccmrprojectmgmt.leg.mn/media/attachments/b201dccb-039.pdf" TargetMode="External"/><Relationship Id="rId20" Type="http://schemas.openxmlformats.org/officeDocument/2006/relationships/hyperlink" Target="https://lccmrprojectmgmt.leg.mn/media/attachments/f899554e-6b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Veterans On The Lake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