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2021-069</w:t>
      </w:r>
    </w:p>
    <w:p>
      <w:r>
        <w:rPr>
          <w:b/>
        </w:rPr>
        <w:t xml:space="preserve">Staff Lead: </w:t>
      </w:r>
      <w:r>
        <w:t>Corrie Layfield</w:t>
      </w:r>
    </w:p>
    <w:p>
      <w:r>
        <w:rPr>
          <w:b/>
        </w:rPr>
        <w:t xml:space="preserve">Date this document submitted to LCCMR: </w:t>
      </w:r>
      <w:r>
        <w:t>July 21, 2021</w:t>
      </w:r>
    </w:p>
    <w:p>
      <w:r>
        <w:rPr>
          <w:b/>
        </w:rPr>
        <w:t xml:space="preserve">Project Title: </w:t>
      </w:r>
      <w:r>
        <w:t>Sauk Rapids Lions Park Riverfront Improvements</w:t>
      </w:r>
    </w:p>
    <w:p>
      <w:r>
        <w:rPr>
          <w:b/>
        </w:rPr>
        <w:t xml:space="preserve">Project Budget: </w:t>
      </w:r>
      <w:r>
        <w:t>$463,000</w:t>
      </w:r>
    </w:p>
    <w:p/>
    <w:p>
      <w:pPr>
        <w:pStyle w:val="Heading2"/>
        <w:spacing w:before="0" w:after="80"/>
      </w:pPr>
      <w:r>
        <w:rPr>
          <w:b/>
          <w:color w:val="2C559C"/>
          <w:sz w:val="28"/>
        </w:rPr>
        <w:t>Project Manager Information</w:t>
      </w:r>
    </w:p>
    <w:p>
      <w:r>
        <w:rPr>
          <w:b/>
        </w:rPr>
        <w:t xml:space="preserve">Name: </w:t>
      </w:r>
      <w:r>
        <w:t>Todd Schultz</w:t>
      </w:r>
    </w:p>
    <w:p>
      <w:r>
        <w:rPr>
          <w:b/>
        </w:rPr>
        <w:t xml:space="preserve">Organization: </w:t>
      </w:r>
      <w:r>
        <w:t>City of Sauk Rapids</w:t>
      </w:r>
    </w:p>
    <w:p>
      <w:r>
        <w:rPr>
          <w:b/>
        </w:rPr>
        <w:t xml:space="preserve">Office Telephone: </w:t>
      </w:r>
      <w:r>
        <w:t>(320) 258-5315</w:t>
      </w:r>
    </w:p>
    <w:p>
      <w:r>
        <w:rPr>
          <w:b/>
        </w:rPr>
        <w:t xml:space="preserve">Email: </w:t>
      </w:r>
      <w:r>
        <w:t>tschultz@ci.sauk-rapids.mn.us</w:t>
      </w:r>
    </w:p>
    <w:p>
      <w:r>
        <w:rPr>
          <w:b/>
        </w:rPr>
        <w:t xml:space="preserve">Web Address: </w:t>
      </w:r>
      <w:r>
        <w:t>https://www.ci.sauk-rapids.mn.us/</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09f</w:t>
      </w:r>
    </w:p>
    <w:p>
      <w:r>
        <w:rPr>
          <w:b/>
        </w:rPr>
        <w:t xml:space="preserve">Appropriation Language: </w:t>
      </w:r>
      <w:r>
        <w:t>$463,000 the first year is from the trust fund to the commissioner of natural resources for an agreement with the city of Sauk Rapids to design and construct a second phase of upgrades to Lions and Southside Parks including trails, lighting, riverbank restoration, and a canoe and kayak launch to enhance access to the Mississippi River.</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Lions Park improvements. Park is located on the rapids area of the Mississippi River. Enhance interaction with the river regionally with access points in this park.</w:t>
      </w:r>
    </w:p>
    <w:p>
      <w:pPr>
        <w:spacing w:after="60"/>
      </w:pPr>
      <w:r>
        <w:rPr>
          <w:b/>
        </w:rPr>
        <w:t>Describe the opportunity or problem your proposal seeks to address. Include any relevant background information.</w:t>
      </w:r>
    </w:p>
    <w:p>
      <w:r>
        <w:t>To upgrade the city owned Lions and Southside Parks. Phase 1 construction is scheduled for summer 2020 with a $9.1 million dollar investment from the city. The Phase 1 improvements include a pavilion, trails, splash pad and other amenities that support a regional park. Due to budget reasons, many important aspects of the project have been left out of the Phase 1 improvements. These items would include trails, lighting, riverbank stabilization, a canoe/kayak launch, and relocated picnic shelters and a monument entry feature.</w:t>
      </w:r>
    </w:p>
    <w:p>
      <w:pPr>
        <w:spacing w:after="60"/>
      </w:pPr>
      <w:r>
        <w:rPr>
          <w:b/>
        </w:rPr>
        <w:t>What is your proposed solution to the problem or opportunity discussed above? i.e. What are you seeking funding to do? You will be asked to expand on this in Activities and Milestones.</w:t>
      </w:r>
    </w:p>
    <w:p>
      <w:r>
        <w:t>One of the major Phase 2 features is to have an accessible portage area for launching of canoes/kayaks in the one of the few places with rapids in the Mississippi River. We want to improve this access (currently only a primitive dirt path). The portage accesses, paths (with lighting) would also allow access to an area with interactive piers that is currently not accessible by all and the spurs would allow for quiet areas for people to relax or reflect in the park. There are few areas in MN along the Mississippi that allow for people to interact with the river. Proposed amenities will allow for this. Areas now do not have paved access and or lighting in areas for safety. The banks in this area have been experiencing erosion and need to be stabilized with rock rip rap and vegetation. We want to preserve this area for many years to come with rip rap and protecting the shore for our piers, trails and interactive areas with Phases 1 and 2. Also two park shelters need to be relocated to more appropriate areas and an entrance feature will be added.</w:t>
      </w:r>
    </w:p>
    <w:p>
      <w:pPr>
        <w:spacing w:after="60"/>
      </w:pPr>
      <w:r>
        <w:rPr>
          <w:b/>
        </w:rPr>
        <w:t xml:space="preserve">What are the specific project outcomes as they relate to the public purpose of protection, conservation, preservation, and enhancement of the state’s natural resources? </w:t>
      </w:r>
    </w:p>
    <w:p>
      <w:r>
        <w:t>To provide this regional park with more amenities that appeal to a broader group of users and to make this park more accessible to people of various abilities. In addition, we would like to better stabilize the shoreline were needed and to encourage people to interact with the river through canoeing, kayaking, fishing, sightseeing, etc.</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Trails, Picnic Shelters, and Lighting</w:t>
      </w:r>
    </w:p>
    <w:p>
      <w:r>
        <w:rPr>
          <w:b/>
        </w:rPr>
        <w:t xml:space="preserve">Activity Budget: </w:t>
      </w:r>
      <w:r>
        <w:t>$237,000</w:t>
      </w:r>
    </w:p>
    <w:p>
      <w:r>
        <w:rPr>
          <w:b/>
        </w:rPr>
        <w:t xml:space="preserve">Activity Description: </w:t>
        <w:br/>
      </w:r>
      <w:r>
        <w:t>Install secondary trail for better access to the river interactive area. Install trail spurs for enhanced river viewing and reflection. Install trail and guardrail lighting for safety and to allow access to the trail network, portages, river interactive area, and piers for observation. Provide for picnic and observation seating areas along trails. Major work items include:</w:t>
        <w:br/>
        <w:br/>
        <w:t>TRAIL LIGHTING UNITS (INCLUDES CONCRETE BASES, HANDHOLES, CABLES) $140,000.00.</w:t>
        <w:br/>
        <w:t xml:space="preserve">GUARDRAIL LIGHTING AT PROMENADE (INCLUDES HANDHOLES, CABLES) $20,000.00. </w:t>
        <w:br/>
        <w:t>SECONDARY TRAIL (8' WIDE, 3.5" BITUMINOUS SURFACING, 8" AGGREGATE BASE)  $30,000.</w:t>
        <w:br/>
        <w:t>TRAIL SPURS (3" STABILIZED DECOMPOSED AGGREGATE) $14,000.</w:t>
        <w:br/>
        <w:t>RELOCATE AND REPAIR PICNIC SHELTERS (INCLUDES CONCRETE SLABS, REMOVALS, ASSEMBLIES) $19,000.</w:t>
        <w:br/>
        <w:t>MISCELLANEOUS SITE RESTORATION $14,000.</w:t>
        <w:br/>
        <w:br/>
        <w:t>Contingency in place.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Start Work On Phase 2 - Trails, Picnic Shelters, and Lighting</w:t>
            </w:r>
          </w:p>
        </w:tc>
        <w:tc>
          <w:tcPr>
            <w:tcW w:type="dxa" w:w="2160"/>
          </w:tcPr>
          <w:p>
            <w:pPr>
              <w:jc w:val="right"/>
            </w:pPr>
            <w:r>
              <w:rPr>
                <w:sz w:val="20"/>
              </w:rPr>
              <w:t>May 31, 2022</w:t>
            </w:r>
          </w:p>
        </w:tc>
      </w:tr>
      <w:tr>
        <w:tc>
          <w:tcPr>
            <w:tcW w:type="dxa" w:w="8640"/>
          </w:tcPr>
          <w:p>
            <w:r>
              <w:rPr>
                <w:sz w:val="20"/>
              </w:rPr>
              <w:t>Substantial Completion of Phase 2 - Trails, Picnic Shelters, and Lighting</w:t>
            </w:r>
          </w:p>
        </w:tc>
        <w:tc>
          <w:tcPr>
            <w:tcW w:type="dxa" w:w="2160"/>
          </w:tcPr>
          <w:p>
            <w:pPr>
              <w:jc w:val="right"/>
            </w:pPr>
            <w:r>
              <w:rPr>
                <w:sz w:val="20"/>
              </w:rPr>
              <w:t>August 31, 2022</w:t>
            </w:r>
          </w:p>
        </w:tc>
      </w:tr>
    </w:tbl>
    <w:p/>
    <w:p>
      <w:pPr>
        <w:pStyle w:val="Heading3"/>
        <w:spacing w:after="60"/>
      </w:pPr>
      <w:r>
        <w:rPr>
          <w:b/>
          <w:color w:val="254885"/>
          <w:sz w:val="26"/>
        </w:rPr>
        <w:t>Activity 2: Kayak/Canoe Launches and Landscape Features</w:t>
      </w:r>
    </w:p>
    <w:p>
      <w:r>
        <w:rPr>
          <w:b/>
        </w:rPr>
        <w:t xml:space="preserve">Activity Budget: </w:t>
      </w:r>
      <w:r>
        <w:t>$226,000</w:t>
      </w:r>
    </w:p>
    <w:p>
      <w:r>
        <w:rPr>
          <w:b/>
        </w:rPr>
        <w:t xml:space="preserve">Activity Description: </w:t>
        <w:br/>
      </w:r>
      <w:r>
        <w:t>Install permanent portage areas, improving access, safety, and mobility to get to the portages for kayak and canoe launching. Install native outcrop features at the promenade. Install park main entrance monument feature. Major work items include:</w:t>
        <w:br/>
        <w:br/>
        <w:t xml:space="preserve">KAYAK/CANOE LAUNCH/ACCESSIBILITY IMPROVEMENTS (INCLUDES MODULAR INTERLOCKING CONCRETE SYSTEM, RIP RAP BOULDER ELEMENTS, OUTCROP STEP FEATURES): $193,000 </w:t>
        <w:br/>
        <w:t>MONUMENT ENTRY FEATURE: $14,000</w:t>
        <w:br/>
        <w:t>NATIVE GRANITE OUTCROP FEATURES AT PROMENADE: $19,000</w:t>
        <w:br/>
        <w:br/>
        <w:t>Contingency in place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Complete Phase 1</w:t>
            </w:r>
          </w:p>
        </w:tc>
        <w:tc>
          <w:tcPr>
            <w:tcW w:type="dxa" w:w="2160"/>
          </w:tcPr>
          <w:p>
            <w:pPr>
              <w:jc w:val="right"/>
            </w:pPr>
            <w:r>
              <w:rPr>
                <w:sz w:val="20"/>
              </w:rPr>
              <w:t>August 31, 2021</w:t>
            </w:r>
          </w:p>
        </w:tc>
      </w:tr>
      <w:tr>
        <w:tc>
          <w:tcPr>
            <w:tcW w:type="dxa" w:w="8640"/>
          </w:tcPr>
          <w:p>
            <w:r>
              <w:rPr>
                <w:sz w:val="20"/>
              </w:rPr>
              <w:t>Start work on Phase 2 - Kayak/Canoe Launches and Landscape Features</w:t>
            </w:r>
          </w:p>
        </w:tc>
        <w:tc>
          <w:tcPr>
            <w:tcW w:type="dxa" w:w="2160"/>
          </w:tcPr>
          <w:p>
            <w:pPr>
              <w:jc w:val="right"/>
            </w:pPr>
            <w:r>
              <w:rPr>
                <w:sz w:val="20"/>
              </w:rPr>
              <w:t>May 31, 2022</w:t>
            </w:r>
          </w:p>
        </w:tc>
      </w:tr>
      <w:tr>
        <w:tc>
          <w:tcPr>
            <w:tcW w:type="dxa" w:w="8640"/>
          </w:tcPr>
          <w:p>
            <w:r>
              <w:rPr>
                <w:sz w:val="20"/>
              </w:rPr>
              <w:t>Substantial Completion on Phase 2 - Kayak/Canoe Launches and Landscape Features</w:t>
            </w:r>
          </w:p>
        </w:tc>
        <w:tc>
          <w:tcPr>
            <w:tcW w:type="dxa" w:w="2160"/>
          </w:tcPr>
          <w:p>
            <w:pPr>
              <w:jc w:val="right"/>
            </w:pPr>
            <w:r>
              <w:rPr>
                <w:sz w:val="20"/>
              </w:rPr>
              <w:t>August 31, 2022</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david krueger</w:t>
            </w:r>
          </w:p>
        </w:tc>
        <w:tc>
          <w:tcPr>
            <w:tcW w:type="dxa" w:w="1440"/>
          </w:tcPr>
          <w:p>
            <w:r>
              <w:rPr>
                <w:sz w:val="20"/>
              </w:rPr>
              <w:t>SEH</w:t>
            </w:r>
          </w:p>
        </w:tc>
        <w:tc>
          <w:tcPr>
            <w:tcW w:type="dxa" w:w="6840"/>
          </w:tcPr>
          <w:p>
            <w:r>
              <w:rPr>
                <w:sz w:val="20"/>
              </w:rPr>
              <w:t>consultant</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All council meetings are public and reports discussed are available to the general public.</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On going efforts in the park will be funded and managed by the public works/ park department of the city and through funding of the city. If additional work needs to be done the city will fund those efforts.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Firm Hired Through A Competitive Process</w:t>
            </w:r>
          </w:p>
        </w:tc>
        <w:tc>
          <w:tcPr>
            <w:tcW w:type="dxa" w:w="1440"/>
          </w:tcPr>
          <w:p>
            <w:r>
              <w:rPr>
                <w:sz w:val="20"/>
              </w:rPr>
              <w:t>Professional or Technical Service Contract</w:t>
            </w:r>
          </w:p>
        </w:tc>
        <w:tc>
          <w:tcPr>
            <w:tcW w:type="dxa" w:w="5472"/>
          </w:tcPr>
          <w:p>
            <w:r>
              <w:rPr>
                <w:sz w:val="20"/>
              </w:rPr>
              <w:t>The Engineering Firm Will Be Responsible For Project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$85,000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General Contractor Hired Through A Competitive Bid Process</w:t>
            </w:r>
          </w:p>
        </w:tc>
        <w:tc>
          <w:tcPr>
            <w:tcW w:type="dxa" w:w="4032"/>
          </w:tcPr>
          <w:p>
            <w:r>
              <w:rPr>
                <w:sz w:val="20"/>
              </w:rPr>
              <w:t>General Contractor Will Be Responsible For Constructing Phase 2</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$378,000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$378,000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$463,000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City bonding, half cent sales tax, and utility funds</w:t>
            </w:r>
          </w:p>
        </w:tc>
        <w:tc>
          <w:tcPr>
            <w:tcW w:type="dxa" w:w="6120"/>
          </w:tcPr>
          <w:p>
            <w:r>
              <w:rPr>
                <w:sz w:val="20"/>
              </w:rPr>
              <w:t>Move current lift station in the park to new location outside the park. It will be more accessable and will reduce noise, odors and visually be better in the new location and not impede the park.</w:t>
            </w:r>
          </w:p>
        </w:tc>
        <w:tc>
          <w:tcPr>
            <w:tcW w:type="dxa" w:w="1080"/>
          </w:tcPr>
          <w:p>
            <w:r>
              <w:rPr>
                <w:sz w:val="20"/>
              </w:rPr>
              <w:t>Pending</w:t>
            </w:r>
          </w:p>
        </w:tc>
        <w:tc>
          <w:tcPr>
            <w:tcW w:type="dxa" w:w="1440"/>
          </w:tcPr>
          <w:p>
            <w:pPr>
              <w:jc w:val="right"/>
            </w:pPr>
            <w:r>
              <w:rPr>
                <w:sz w:val="20"/>
              </w:rPr>
              <w:t>$1,700,000</w:t>
            </w:r>
          </w:p>
        </w:tc>
      </w:tr>
      <w:tr>
        <w:tc>
          <w:tcPr>
            <w:tcW w:type="dxa" w:w="1080"/>
          </w:tcPr>
          <w:p>
            <w:r>
              <w:rPr>
                <w:sz w:val="20"/>
              </w:rPr>
              <w:t>Cash</w:t>
            </w:r>
          </w:p>
        </w:tc>
        <w:tc>
          <w:tcPr>
            <w:tcW w:type="dxa" w:w="4680"/>
          </w:tcPr>
          <w:p>
            <w:r>
              <w:rPr>
                <w:sz w:val="20"/>
              </w:rPr>
              <w:t>City Bonding and half cent sales tax for project $9.1 million</w:t>
            </w:r>
          </w:p>
        </w:tc>
        <w:tc>
          <w:tcPr>
            <w:tcW w:type="dxa" w:w="6120"/>
          </w:tcPr>
          <w:p>
            <w:r>
              <w:rPr>
                <w:sz w:val="20"/>
              </w:rPr>
              <w:t>The Park Project is $7.5 million while the coinciding River Avenue project which includes the parking is $1.6 million for a total of about 9.3. The rendering of the Phase 1 project is in the attachment. It includes a indoor pavilion, education area, spash pad, band shell and areas for celebrations. It is designed to be a regional area for events and celebrations along the river. The community will use it heavily for recreation, celebration and access to the Mississippi River.</w:t>
            </w:r>
          </w:p>
        </w:tc>
        <w:tc>
          <w:tcPr>
            <w:tcW w:type="dxa" w:w="1080"/>
          </w:tcPr>
          <w:p>
            <w:r>
              <w:rPr>
                <w:sz w:val="20"/>
              </w:rPr>
              <w:t>Secured</w:t>
            </w:r>
          </w:p>
        </w:tc>
        <w:tc>
          <w:tcPr>
            <w:tcW w:type="dxa" w:w="1440"/>
          </w:tcPr>
          <w:p>
            <w:pPr>
              <w:jc w:val="right"/>
            </w:pPr>
            <w:r>
              <w:rPr>
                <w:sz w:val="20"/>
              </w:rPr>
              <w:t>$9,100,000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$10,800,000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$10,800,000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1d41573a-191.pdf</w:t>
          </w:r>
        </w:hyperlink>
      </w:r>
    </w:p>
    <w:p>
      <w:pPr>
        <w:pStyle w:val="Heading4"/>
        <w:spacing w:before="40" w:after="20"/>
      </w:pPr>
      <w:r>
        <w:rPr>
          <w:b/>
          <w:i/>
          <w:color w:val="000000"/>
          <w:sz w:val="24"/>
        </w:rPr>
        <w:t>Alternate Text for Visual Component</w:t>
      </w:r>
    </w:p>
    <w:p>
      <w:r>
        <w:t>Rendering of the site plan and details for all the project and phase 2 areas....</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City Council Resolution</w:t>
            </w:r>
          </w:p>
        </w:tc>
        <w:tc>
          <w:tcPr>
            <w:tcW w:type="dxa" w:w="5400"/>
          </w:tcPr>
          <w:p>
            <w:r>
              <w:rPr>
                <w:sz w:val="20"/>
              </w:rPr>
            </w:r>
            <w:r>
              <w:rPr>
                <w:color w:val="000000" w:themeColor="hyperlink"/>
                <w:sz w:val="20"/>
                <w:u w:val="single"/>
              </w:rPr>
              <w:hyperlink r:id="rId18">
                <w:r>
                  <w:rPr/>
                  <w:t>f7c43d28-cb1.pdf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19">
                <w:r>
                  <w:rPr/>
                  <w:t>4a84fc77-8d7.pdf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Changes from proposal to work plan were altered in activity action 1 with more budget in additional lighting units, and in activity action 2 a decrease in budget for outcrop boulder features. Also added language allowing for picnic shelters to be rehabilitated.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d41573a-191.pdf" TargetMode="External"/><Relationship Id="rId18" Type="http://schemas.openxmlformats.org/officeDocument/2006/relationships/hyperlink" Target="https://lccmrprojectmgmt.leg.mn/media/attachments/f7c43d28-cb1.pdf" TargetMode="External"/><Relationship Id="rId19" Type="http://schemas.openxmlformats.org/officeDocument/2006/relationships/hyperlink" Target="https://lccmrprojectmgmt.leg.mn/media/attachments/4a84fc77-8d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Sauk Rapids Lions Park Riverfront Improvements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